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8D3" w:rsidRPr="00AD64C9" w:rsidRDefault="003A1A13" w:rsidP="00AD64C9">
      <w:pPr>
        <w:pBdr>
          <w:top w:val="single" w:sz="4" w:space="1" w:color="auto"/>
          <w:left w:val="single" w:sz="4" w:space="4" w:color="auto"/>
          <w:bottom w:val="single" w:sz="4" w:space="1" w:color="auto"/>
          <w:right w:val="single" w:sz="4" w:space="4" w:color="auto"/>
        </w:pBdr>
        <w:shd w:val="clear" w:color="auto" w:fill="E36C0A"/>
        <w:tabs>
          <w:tab w:val="left" w:leader="dot" w:pos="8505"/>
        </w:tabs>
        <w:spacing w:before="0" w:line="240" w:lineRule="auto"/>
        <w:ind w:left="142" w:right="95"/>
        <w:jc w:val="center"/>
        <w:rPr>
          <w:rFonts w:cs="Arial"/>
          <w:b/>
          <w:bCs/>
          <w:sz w:val="28"/>
          <w:szCs w:val="36"/>
        </w:rPr>
      </w:pPr>
      <w:bookmarkStart w:id="0" w:name="OLE_LINK1"/>
      <w:bookmarkStart w:id="1" w:name="OLE_LINK2"/>
      <w:r>
        <w:rPr>
          <w:rFonts w:cs="Arial"/>
          <w:b/>
          <w:bCs/>
          <w:sz w:val="28"/>
          <w:szCs w:val="36"/>
          <w:lang w:val="en-US"/>
        </w:rPr>
        <w:t>C</w:t>
      </w:r>
      <w:r w:rsidR="00D268D3" w:rsidRPr="00AD64C9">
        <w:rPr>
          <w:rFonts w:cs="Arial"/>
          <w:b/>
          <w:bCs/>
          <w:sz w:val="28"/>
          <w:szCs w:val="36"/>
        </w:rPr>
        <w:t>OVER PAGE</w:t>
      </w:r>
    </w:p>
    <w:p w:rsidR="00AD5CFA" w:rsidRPr="00AD64C9" w:rsidRDefault="00AD5CFA" w:rsidP="00FA7473">
      <w:pPr>
        <w:pStyle w:val="ListParagraph"/>
        <w:ind w:left="284"/>
        <w:rPr>
          <w:rFonts w:ascii="Calibri" w:hAnsi="Calibri" w:cs="Arial"/>
          <w:b/>
          <w:sz w:val="22"/>
          <w:szCs w:val="22"/>
          <w:lang w:val="id-ID"/>
        </w:rPr>
      </w:pPr>
    </w:p>
    <w:p w:rsidR="00FA7473" w:rsidRPr="00AD64C9" w:rsidRDefault="00FA7473" w:rsidP="00FA7473">
      <w:pPr>
        <w:pStyle w:val="ListParagraph"/>
        <w:numPr>
          <w:ilvl w:val="0"/>
          <w:numId w:val="8"/>
        </w:numPr>
        <w:ind w:left="284" w:hanging="284"/>
        <w:rPr>
          <w:rFonts w:ascii="Calibri" w:hAnsi="Calibri" w:cs="Arial"/>
          <w:b/>
          <w:sz w:val="22"/>
        </w:rPr>
      </w:pPr>
      <w:r w:rsidRPr="00AD64C9">
        <w:rPr>
          <w:rFonts w:ascii="Calibri" w:hAnsi="Calibri" w:cs="Arial"/>
          <w:b/>
          <w:sz w:val="22"/>
        </w:rPr>
        <w:t>Manuscript Title</w:t>
      </w:r>
    </w:p>
    <w:p w:rsidR="006A2353" w:rsidRDefault="006A2353" w:rsidP="00215E08">
      <w:pPr>
        <w:pStyle w:val="ListParagraph"/>
        <w:tabs>
          <w:tab w:val="left" w:pos="1843"/>
        </w:tabs>
        <w:ind w:left="1080"/>
        <w:jc w:val="center"/>
        <w:rPr>
          <w:rFonts w:asciiTheme="minorHAnsi" w:eastAsia="Calibri" w:hAnsiTheme="minorHAnsi" w:cstheme="minorHAnsi"/>
          <w:b/>
          <w:sz w:val="28"/>
          <w:szCs w:val="28"/>
        </w:rPr>
      </w:pPr>
      <w:r>
        <w:rPr>
          <w:rFonts w:asciiTheme="minorHAnsi" w:eastAsia="Calibri" w:hAnsiTheme="minorHAnsi" w:cstheme="minorHAnsi"/>
          <w:b/>
          <w:sz w:val="28"/>
          <w:szCs w:val="28"/>
        </w:rPr>
        <w:t xml:space="preserve">THE </w:t>
      </w:r>
      <w:r w:rsidR="00215E08" w:rsidRPr="00215E08">
        <w:rPr>
          <w:rFonts w:asciiTheme="minorHAnsi" w:eastAsia="Calibri" w:hAnsiTheme="minorHAnsi" w:cstheme="minorHAnsi"/>
          <w:b/>
          <w:sz w:val="28"/>
          <w:szCs w:val="28"/>
        </w:rPr>
        <w:t xml:space="preserve">CHARACTERISTICS OF UTLTISOLS FROM ANDESITE-BASALT MATERIALS AND THEIR ASSOCIATIONS </w:t>
      </w:r>
    </w:p>
    <w:p w:rsidR="00215E08" w:rsidRPr="00215E08" w:rsidRDefault="00215E08" w:rsidP="00215E08">
      <w:pPr>
        <w:pStyle w:val="ListParagraph"/>
        <w:tabs>
          <w:tab w:val="left" w:pos="1843"/>
        </w:tabs>
        <w:ind w:left="1080"/>
        <w:jc w:val="center"/>
        <w:rPr>
          <w:rFonts w:asciiTheme="minorHAnsi" w:eastAsia="Calibri" w:hAnsiTheme="minorHAnsi" w:cstheme="minorHAnsi"/>
          <w:b/>
          <w:sz w:val="28"/>
          <w:szCs w:val="28"/>
          <w:lang w:val="id-ID"/>
        </w:rPr>
      </w:pPr>
      <w:r w:rsidRPr="00215E08">
        <w:rPr>
          <w:rFonts w:asciiTheme="minorHAnsi" w:eastAsia="Calibri" w:hAnsiTheme="minorHAnsi" w:cstheme="minorHAnsi"/>
          <w:b/>
          <w:sz w:val="28"/>
          <w:szCs w:val="28"/>
        </w:rPr>
        <w:t xml:space="preserve">ON THE </w:t>
      </w:r>
      <w:r w:rsidRPr="00215E08">
        <w:rPr>
          <w:rFonts w:asciiTheme="minorHAnsi" w:eastAsia="Calibri" w:hAnsiTheme="minorHAnsi" w:cstheme="minorHAnsi"/>
          <w:b/>
          <w:color w:val="000000" w:themeColor="text1"/>
          <w:sz w:val="28"/>
          <w:szCs w:val="28"/>
        </w:rPr>
        <w:t>OLD VO</w:t>
      </w:r>
      <w:r w:rsidRPr="00215E08">
        <w:rPr>
          <w:rFonts w:asciiTheme="minorHAnsi" w:eastAsia="Calibri" w:hAnsiTheme="minorHAnsi" w:cstheme="minorHAnsi"/>
          <w:b/>
          <w:sz w:val="28"/>
          <w:szCs w:val="28"/>
        </w:rPr>
        <w:t>LCAN</w:t>
      </w:r>
      <w:r w:rsidR="00CB5DE3">
        <w:rPr>
          <w:rFonts w:asciiTheme="minorHAnsi" w:eastAsia="Calibri" w:hAnsiTheme="minorHAnsi" w:cstheme="minorHAnsi"/>
          <w:b/>
          <w:color w:val="000000" w:themeColor="text1"/>
          <w:sz w:val="28"/>
          <w:szCs w:val="28"/>
          <w:lang w:val="id-ID"/>
        </w:rPr>
        <w:t>IC</w:t>
      </w:r>
      <w:r w:rsidRPr="00215E08">
        <w:rPr>
          <w:rFonts w:asciiTheme="minorHAnsi" w:eastAsia="Calibri" w:hAnsiTheme="minorHAnsi" w:cstheme="minorHAnsi"/>
          <w:b/>
          <w:color w:val="000000" w:themeColor="text1"/>
          <w:sz w:val="28"/>
          <w:szCs w:val="28"/>
        </w:rPr>
        <w:t xml:space="preserve"> </w:t>
      </w:r>
      <w:r w:rsidR="006A2353" w:rsidRPr="00215E08">
        <w:rPr>
          <w:rFonts w:asciiTheme="minorHAnsi" w:eastAsia="Calibri" w:hAnsiTheme="minorHAnsi" w:cstheme="minorHAnsi"/>
          <w:b/>
          <w:sz w:val="28"/>
          <w:szCs w:val="28"/>
        </w:rPr>
        <w:t>L</w:t>
      </w:r>
      <w:r w:rsidR="006A2353">
        <w:rPr>
          <w:rFonts w:asciiTheme="minorHAnsi" w:eastAsia="Calibri" w:hAnsiTheme="minorHAnsi" w:cstheme="minorHAnsi"/>
          <w:b/>
          <w:color w:val="000000" w:themeColor="text1"/>
          <w:sz w:val="28"/>
          <w:szCs w:val="28"/>
        </w:rPr>
        <w:t>ANDF</w:t>
      </w:r>
      <w:r w:rsidR="006A2353" w:rsidRPr="00215E08">
        <w:rPr>
          <w:rFonts w:asciiTheme="minorHAnsi" w:eastAsia="Calibri" w:hAnsiTheme="minorHAnsi" w:cstheme="minorHAnsi"/>
          <w:b/>
          <w:sz w:val="28"/>
          <w:szCs w:val="28"/>
        </w:rPr>
        <w:t>O</w:t>
      </w:r>
      <w:r w:rsidR="006A2353">
        <w:rPr>
          <w:rFonts w:asciiTheme="minorHAnsi" w:eastAsia="Calibri" w:hAnsiTheme="minorHAnsi" w:cstheme="minorHAnsi"/>
          <w:b/>
          <w:color w:val="000000" w:themeColor="text1"/>
          <w:sz w:val="28"/>
          <w:szCs w:val="28"/>
        </w:rPr>
        <w:t xml:space="preserve">RM </w:t>
      </w:r>
      <w:r w:rsidRPr="00215E08">
        <w:rPr>
          <w:rFonts w:asciiTheme="minorHAnsi" w:eastAsia="Calibri" w:hAnsiTheme="minorHAnsi" w:cstheme="minorHAnsi"/>
          <w:b/>
          <w:color w:val="000000" w:themeColor="text1"/>
          <w:sz w:val="28"/>
          <w:szCs w:val="28"/>
        </w:rPr>
        <w:t>IN IND</w:t>
      </w:r>
      <w:r w:rsidRPr="00215E08">
        <w:rPr>
          <w:rFonts w:asciiTheme="minorHAnsi" w:eastAsia="Calibri" w:hAnsiTheme="minorHAnsi" w:cstheme="minorHAnsi"/>
          <w:b/>
          <w:sz w:val="28"/>
          <w:szCs w:val="28"/>
        </w:rPr>
        <w:t>O</w:t>
      </w:r>
      <w:r w:rsidRPr="00215E08">
        <w:rPr>
          <w:rFonts w:asciiTheme="minorHAnsi" w:eastAsia="Calibri" w:hAnsiTheme="minorHAnsi" w:cstheme="minorHAnsi"/>
          <w:b/>
          <w:color w:val="000000" w:themeColor="text1"/>
          <w:sz w:val="28"/>
          <w:szCs w:val="28"/>
        </w:rPr>
        <w:t>NESIA</w:t>
      </w:r>
    </w:p>
    <w:p w:rsidR="00FA7473" w:rsidRPr="00364BCE" w:rsidRDefault="00FA7473" w:rsidP="00FA7473">
      <w:pPr>
        <w:spacing w:before="0" w:line="240" w:lineRule="auto"/>
        <w:jc w:val="center"/>
        <w:rPr>
          <w:b/>
          <w:sz w:val="28"/>
          <w:szCs w:val="28"/>
          <w:lang w:val="en-US"/>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First author: </w:t>
      </w:r>
    </w:p>
    <w:p w:rsidR="00FA7473" w:rsidRPr="00AD64C9" w:rsidRDefault="00FA7473" w:rsidP="00FA7473">
      <w:pPr>
        <w:pStyle w:val="ListParagraph"/>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proofErr w:type="spellStart"/>
      <w:r w:rsidR="00215E08">
        <w:rPr>
          <w:rFonts w:ascii="Calibri" w:hAnsi="Calibri" w:cs="Arial"/>
          <w:sz w:val="22"/>
          <w:szCs w:val="22"/>
        </w:rPr>
        <w:t>Setiyo</w:t>
      </w:r>
      <w:proofErr w:type="spellEnd"/>
      <w:r w:rsidR="00215E08">
        <w:rPr>
          <w:rFonts w:ascii="Calibri" w:hAnsi="Calibri" w:cs="Arial"/>
          <w:sz w:val="22"/>
          <w:szCs w:val="22"/>
        </w:rPr>
        <w:t xml:space="preserve"> </w:t>
      </w:r>
      <w:proofErr w:type="spellStart"/>
      <w:r w:rsidR="00215E08">
        <w:rPr>
          <w:rFonts w:ascii="Calibri" w:hAnsi="Calibri" w:cs="Arial"/>
          <w:sz w:val="22"/>
          <w:szCs w:val="22"/>
        </w:rPr>
        <w:t>Purwanto</w:t>
      </w:r>
      <w:proofErr w:type="spellEnd"/>
      <w:r w:rsidRPr="00AD64C9">
        <w:rPr>
          <w:rFonts w:ascii="Calibri" w:hAnsi="Calibri" w:cs="Arial"/>
          <w:sz w:val="22"/>
          <w:szCs w:val="22"/>
        </w:rPr>
        <w:tab/>
      </w:r>
    </w:p>
    <w:p w:rsidR="00FA7473" w:rsidRPr="00904B3D" w:rsidRDefault="00FA7473" w:rsidP="00904B3D">
      <w:pPr>
        <w:pStyle w:val="ListParagraph"/>
        <w:numPr>
          <w:ilvl w:val="0"/>
          <w:numId w:val="9"/>
        </w:numPr>
        <w:tabs>
          <w:tab w:val="left" w:pos="567"/>
          <w:tab w:val="left" w:pos="2127"/>
          <w:tab w:val="left" w:pos="2410"/>
          <w:tab w:val="left" w:leader="dot" w:pos="7371"/>
        </w:tabs>
        <w:ind w:left="2430" w:hanging="2070"/>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FE7CCF" w:rsidRPr="00FE7CCF">
        <w:rPr>
          <w:rFonts w:ascii="Calibri" w:hAnsi="Calibri" w:cs="Arial"/>
          <w:bCs/>
          <w:sz w:val="22"/>
          <w:szCs w:val="22"/>
        </w:rPr>
        <w:t>Indonesian Center for Agricultural Land Resource Research and Development - ICALRRD</w:t>
      </w:r>
    </w:p>
    <w:p w:rsidR="00FA7473" w:rsidRPr="00AD64C9" w:rsidRDefault="00FA7473" w:rsidP="00FA7473">
      <w:pPr>
        <w:pStyle w:val="ListParagraph"/>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r w:rsidR="00215E08">
        <w:rPr>
          <w:rFonts w:ascii="Calibri" w:hAnsi="Calibri" w:cs="Arial"/>
          <w:sz w:val="22"/>
          <w:szCs w:val="22"/>
        </w:rPr>
        <w:t>teteptio@gmail.com</w:t>
      </w:r>
      <w:r w:rsidRPr="00AD64C9">
        <w:rPr>
          <w:rFonts w:ascii="Calibri" w:hAnsi="Calibri" w:cs="Arial"/>
          <w:sz w:val="22"/>
          <w:szCs w:val="22"/>
        </w:rPr>
        <w:tab/>
      </w:r>
    </w:p>
    <w:p w:rsidR="00FA7473" w:rsidRPr="00AD64C9" w:rsidRDefault="00FA7473" w:rsidP="00FA7473">
      <w:pPr>
        <w:pStyle w:val="ListParagraph"/>
        <w:numPr>
          <w:ilvl w:val="0"/>
          <w:numId w:val="9"/>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r w:rsidRPr="00AD64C9">
        <w:rPr>
          <w:rFonts w:ascii="Calibri" w:hAnsi="Calibri" w:cs="Arial"/>
          <w:sz w:val="22"/>
          <w:szCs w:val="22"/>
        </w:rPr>
        <w:tab/>
      </w:r>
    </w:p>
    <w:p w:rsidR="00FA7473" w:rsidRPr="00AD64C9" w:rsidRDefault="00FA7473" w:rsidP="00FA7473">
      <w:pPr>
        <w:pStyle w:val="ListParagraph"/>
        <w:numPr>
          <w:ilvl w:val="0"/>
          <w:numId w:val="9"/>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Phone/HP/WA</w:t>
      </w:r>
      <w:r w:rsidRPr="00AD64C9">
        <w:rPr>
          <w:rFonts w:ascii="Calibri" w:hAnsi="Calibri" w:cs="Arial"/>
          <w:sz w:val="22"/>
          <w:szCs w:val="22"/>
        </w:rPr>
        <w:tab/>
        <w:t>:</w:t>
      </w:r>
      <w:r w:rsidRPr="00AD64C9">
        <w:rPr>
          <w:rFonts w:ascii="Calibri" w:hAnsi="Calibri" w:cs="Arial"/>
          <w:sz w:val="22"/>
          <w:szCs w:val="22"/>
        </w:rPr>
        <w:tab/>
      </w:r>
      <w:r w:rsidR="00FE7CCF">
        <w:rPr>
          <w:rFonts w:ascii="Calibri" w:hAnsi="Calibri" w:cs="Arial"/>
          <w:sz w:val="22"/>
          <w:szCs w:val="22"/>
        </w:rPr>
        <w:t>081398957410</w:t>
      </w:r>
      <w:r w:rsidRPr="00AD64C9">
        <w:rPr>
          <w:rFonts w:ascii="Calibri" w:hAnsi="Calibri" w:cs="Arial"/>
          <w:sz w:val="22"/>
          <w:szCs w:val="22"/>
        </w:rPr>
        <w:tab/>
      </w:r>
    </w:p>
    <w:p w:rsidR="00FA7473" w:rsidRPr="00AD64C9" w:rsidRDefault="00FA7473" w:rsidP="00FA7473">
      <w:pPr>
        <w:pStyle w:val="ListParagraph"/>
        <w:ind w:left="567"/>
        <w:rPr>
          <w:rFonts w:ascii="Calibri" w:hAnsi="Calibri" w:cs="Arial"/>
          <w:sz w:val="22"/>
          <w:szCs w:val="22"/>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Second author: </w:t>
      </w:r>
    </w:p>
    <w:p w:rsidR="00FA7473" w:rsidRPr="00AD64C9" w:rsidRDefault="00FA7473" w:rsidP="00FA7473">
      <w:pPr>
        <w:pStyle w:val="ListParagraph"/>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proofErr w:type="spellStart"/>
      <w:r w:rsidR="003D40AB">
        <w:rPr>
          <w:rFonts w:ascii="Calibri" w:hAnsi="Calibri" w:cs="Arial"/>
          <w:sz w:val="22"/>
          <w:szCs w:val="22"/>
        </w:rPr>
        <w:t>Rachmat</w:t>
      </w:r>
      <w:proofErr w:type="spellEnd"/>
      <w:r w:rsidR="003D40AB">
        <w:rPr>
          <w:rFonts w:ascii="Calibri" w:hAnsi="Calibri" w:cs="Arial"/>
          <w:sz w:val="22"/>
          <w:szCs w:val="22"/>
        </w:rPr>
        <w:t xml:space="preserve"> Abdul </w:t>
      </w:r>
      <w:proofErr w:type="spellStart"/>
      <w:r w:rsidR="00FE7CCF">
        <w:rPr>
          <w:rFonts w:ascii="Calibri" w:hAnsi="Calibri" w:cs="Arial"/>
          <w:sz w:val="22"/>
          <w:szCs w:val="22"/>
        </w:rPr>
        <w:t>Gani</w:t>
      </w:r>
      <w:proofErr w:type="spellEnd"/>
      <w:r w:rsidR="00FE7CCF">
        <w:rPr>
          <w:rFonts w:ascii="Calibri" w:hAnsi="Calibri" w:cs="Arial"/>
          <w:sz w:val="22"/>
          <w:szCs w:val="22"/>
        </w:rPr>
        <w:tab/>
      </w:r>
      <w:r w:rsidRPr="00AD64C9">
        <w:rPr>
          <w:rFonts w:ascii="Calibri" w:hAnsi="Calibri" w:cs="Arial"/>
          <w:sz w:val="22"/>
          <w:szCs w:val="22"/>
        </w:rPr>
        <w:tab/>
      </w:r>
    </w:p>
    <w:p w:rsidR="00FA7473" w:rsidRPr="00AD64C9" w:rsidRDefault="00FA7473" w:rsidP="00FE7CCF">
      <w:pPr>
        <w:pStyle w:val="ListParagraph"/>
        <w:numPr>
          <w:ilvl w:val="0"/>
          <w:numId w:val="11"/>
        </w:numPr>
        <w:tabs>
          <w:tab w:val="left" w:pos="567"/>
          <w:tab w:val="left" w:pos="2127"/>
          <w:tab w:val="left" w:pos="2410"/>
          <w:tab w:val="left" w:leader="dot" w:pos="7371"/>
        </w:tabs>
        <w:ind w:left="2430" w:hanging="2070"/>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FE7CCF" w:rsidRPr="00FE7CCF">
        <w:rPr>
          <w:rFonts w:ascii="Calibri" w:hAnsi="Calibri" w:cs="Arial"/>
          <w:bCs/>
          <w:sz w:val="22"/>
          <w:szCs w:val="22"/>
        </w:rPr>
        <w:t>Indonesian Center for Agricultural Land Resource Research and Development - ICALRRD</w:t>
      </w:r>
      <w:r w:rsidRPr="00AD64C9">
        <w:rPr>
          <w:rFonts w:ascii="Calibri" w:hAnsi="Calibri" w:cs="Arial"/>
          <w:sz w:val="22"/>
          <w:szCs w:val="22"/>
        </w:rPr>
        <w:tab/>
      </w:r>
    </w:p>
    <w:p w:rsidR="00FA7473" w:rsidRPr="00AD64C9" w:rsidRDefault="00FA7473" w:rsidP="00FA7473">
      <w:pPr>
        <w:pStyle w:val="ListParagraph"/>
        <w:numPr>
          <w:ilvl w:val="0"/>
          <w:numId w:val="11"/>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r w:rsidR="003D40AB">
        <w:rPr>
          <w:rFonts w:ascii="Calibri" w:hAnsi="Calibri" w:cs="Arial"/>
          <w:sz w:val="22"/>
          <w:szCs w:val="22"/>
        </w:rPr>
        <w:t>ganisoil</w:t>
      </w:r>
      <w:r w:rsidR="00FE7CCF">
        <w:rPr>
          <w:rFonts w:ascii="Calibri" w:hAnsi="Calibri" w:cs="Arial"/>
          <w:sz w:val="22"/>
          <w:szCs w:val="22"/>
        </w:rPr>
        <w:t>79</w:t>
      </w:r>
      <w:r w:rsidR="003D40AB">
        <w:rPr>
          <w:rFonts w:ascii="Calibri" w:hAnsi="Calibri" w:cs="Arial"/>
          <w:sz w:val="22"/>
          <w:szCs w:val="22"/>
        </w:rPr>
        <w:t>@gmail.com</w:t>
      </w:r>
      <w:r w:rsidRPr="00AD64C9">
        <w:rPr>
          <w:rFonts w:ascii="Calibri" w:hAnsi="Calibri" w:cs="Arial"/>
          <w:sz w:val="22"/>
          <w:szCs w:val="22"/>
        </w:rPr>
        <w:tab/>
      </w:r>
    </w:p>
    <w:p w:rsidR="00FA7473" w:rsidRPr="00AD64C9" w:rsidRDefault="00FA7473" w:rsidP="00FA7473">
      <w:pPr>
        <w:pStyle w:val="ListParagraph"/>
        <w:numPr>
          <w:ilvl w:val="0"/>
          <w:numId w:val="11"/>
        </w:numPr>
        <w:tabs>
          <w:tab w:val="left" w:pos="567"/>
          <w:tab w:val="left" w:pos="2127"/>
          <w:tab w:val="left" w:pos="2410"/>
          <w:tab w:val="left" w:leader="dot" w:pos="7371"/>
        </w:tabs>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r w:rsidR="00CB5DE3">
        <w:rPr>
          <w:rStyle w:val="apple-converted-space"/>
          <w:rFonts w:ascii="Arial" w:hAnsi="Arial" w:cs="Arial"/>
          <w:color w:val="494A4C"/>
          <w:sz w:val="23"/>
          <w:szCs w:val="23"/>
          <w:shd w:val="clear" w:color="auto" w:fill="FFFFFF"/>
        </w:rPr>
        <w:t> </w:t>
      </w:r>
      <w:hyperlink r:id="rId9" w:tgtFrame="_blank" w:history="1">
        <w:r w:rsidR="00CB5DE3">
          <w:rPr>
            <w:rStyle w:val="Hyperlink"/>
            <w:rFonts w:ascii="Arial" w:hAnsi="Arial" w:cs="Arial"/>
            <w:color w:val="1155CC"/>
            <w:sz w:val="23"/>
            <w:szCs w:val="23"/>
            <w:shd w:val="clear" w:color="auto" w:fill="FFFFFF"/>
          </w:rPr>
          <w:t>https://orcid.org/0000-0002-1563-2700</w:t>
        </w:r>
      </w:hyperlink>
      <w:r w:rsidRPr="00AD64C9">
        <w:rPr>
          <w:rFonts w:ascii="Calibri" w:hAnsi="Calibri" w:cs="Arial"/>
          <w:sz w:val="22"/>
          <w:szCs w:val="22"/>
        </w:rPr>
        <w:tab/>
        <w:t xml:space="preserve"> </w:t>
      </w:r>
    </w:p>
    <w:p w:rsidR="00FA7473" w:rsidRPr="00AD64C9" w:rsidRDefault="00FA7473" w:rsidP="00FA7473">
      <w:pPr>
        <w:pStyle w:val="ListParagraph"/>
        <w:ind w:left="567"/>
        <w:rPr>
          <w:rFonts w:ascii="Calibri" w:hAnsi="Calibri" w:cs="Arial"/>
          <w:sz w:val="22"/>
          <w:szCs w:val="22"/>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 author: </w:t>
      </w:r>
    </w:p>
    <w:p w:rsidR="00FA7473" w:rsidRPr="00AD64C9" w:rsidRDefault="00FA7473" w:rsidP="00FA7473">
      <w:pPr>
        <w:pStyle w:val="ListParagraph"/>
        <w:numPr>
          <w:ilvl w:val="0"/>
          <w:numId w:val="10"/>
        </w:numPr>
        <w:tabs>
          <w:tab w:val="left" w:pos="567"/>
          <w:tab w:val="left" w:pos="2127"/>
          <w:tab w:val="left" w:pos="2410"/>
          <w:tab w:val="left" w:leader="dot" w:pos="7371"/>
        </w:tabs>
        <w:rPr>
          <w:rFonts w:ascii="Calibri" w:hAnsi="Calibri" w:cs="Arial"/>
          <w:sz w:val="22"/>
          <w:szCs w:val="22"/>
        </w:rPr>
      </w:pPr>
      <w:r w:rsidRPr="00AD64C9">
        <w:rPr>
          <w:rFonts w:ascii="Calibri" w:hAnsi="Calibri" w:cs="Arial"/>
          <w:sz w:val="22"/>
          <w:szCs w:val="22"/>
        </w:rPr>
        <w:t>Name</w:t>
      </w:r>
      <w:r w:rsidRPr="00AD64C9">
        <w:rPr>
          <w:rFonts w:ascii="Calibri" w:hAnsi="Calibri" w:cs="Arial"/>
          <w:sz w:val="22"/>
          <w:szCs w:val="22"/>
        </w:rPr>
        <w:tab/>
        <w:t xml:space="preserve">: </w:t>
      </w:r>
      <w:r w:rsidRPr="00AD64C9">
        <w:rPr>
          <w:rFonts w:ascii="Calibri" w:hAnsi="Calibri" w:cs="Arial"/>
          <w:sz w:val="22"/>
          <w:szCs w:val="22"/>
        </w:rPr>
        <w:tab/>
      </w:r>
      <w:r w:rsidR="00FE7CCF">
        <w:rPr>
          <w:rFonts w:ascii="Calibri" w:hAnsi="Calibri" w:cs="Arial"/>
          <w:sz w:val="22"/>
          <w:szCs w:val="22"/>
        </w:rPr>
        <w:t xml:space="preserve">Erna </w:t>
      </w:r>
      <w:proofErr w:type="spellStart"/>
      <w:r w:rsidR="00FE7CCF">
        <w:rPr>
          <w:rFonts w:ascii="Calibri" w:hAnsi="Calibri" w:cs="Arial"/>
          <w:sz w:val="22"/>
          <w:szCs w:val="22"/>
        </w:rPr>
        <w:t>Suryani</w:t>
      </w:r>
      <w:proofErr w:type="spellEnd"/>
      <w:r w:rsidRPr="00AD64C9">
        <w:rPr>
          <w:rFonts w:ascii="Calibri" w:hAnsi="Calibri" w:cs="Arial"/>
          <w:sz w:val="22"/>
          <w:szCs w:val="22"/>
        </w:rPr>
        <w:tab/>
      </w:r>
    </w:p>
    <w:p w:rsidR="00FA7473" w:rsidRPr="00AD64C9" w:rsidRDefault="00FA7473" w:rsidP="00FA7473">
      <w:pPr>
        <w:pStyle w:val="ListParagraph"/>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Afiliation</w:t>
      </w:r>
      <w:proofErr w:type="spellEnd"/>
      <w:r w:rsidRPr="00AD64C9">
        <w:rPr>
          <w:rFonts w:ascii="Calibri" w:hAnsi="Calibri" w:cs="Arial"/>
          <w:sz w:val="22"/>
          <w:szCs w:val="22"/>
        </w:rPr>
        <w:tab/>
        <w:t xml:space="preserve">: </w:t>
      </w:r>
      <w:r w:rsidRPr="00AD64C9">
        <w:rPr>
          <w:rFonts w:ascii="Calibri" w:hAnsi="Calibri" w:cs="Arial"/>
          <w:sz w:val="22"/>
          <w:szCs w:val="22"/>
        </w:rPr>
        <w:tab/>
      </w:r>
      <w:r w:rsidR="00FE7CCF" w:rsidRPr="00FE7CCF">
        <w:rPr>
          <w:rFonts w:ascii="Calibri" w:hAnsi="Calibri" w:cs="Arial"/>
          <w:bCs/>
          <w:sz w:val="22"/>
          <w:szCs w:val="22"/>
        </w:rPr>
        <w:t>Indonesian Center for Agricultural Land Resource Research and Development - ICALRRD</w:t>
      </w:r>
      <w:r w:rsidRPr="00AD64C9">
        <w:rPr>
          <w:rFonts w:ascii="Calibri" w:hAnsi="Calibri" w:cs="Arial"/>
          <w:sz w:val="22"/>
          <w:szCs w:val="22"/>
        </w:rPr>
        <w:tab/>
      </w:r>
    </w:p>
    <w:p w:rsidR="00FA7473" w:rsidRPr="00AD64C9" w:rsidRDefault="00FA7473" w:rsidP="00FA7473">
      <w:pPr>
        <w:pStyle w:val="ListParagraph"/>
        <w:tabs>
          <w:tab w:val="left" w:pos="567"/>
          <w:tab w:val="left" w:pos="2127"/>
          <w:tab w:val="left" w:pos="2410"/>
          <w:tab w:val="left" w:leader="dot" w:pos="7371"/>
        </w:tabs>
        <w:ind w:left="2410"/>
        <w:rPr>
          <w:rFonts w:ascii="Calibri" w:hAnsi="Calibri" w:cs="Arial"/>
          <w:sz w:val="22"/>
          <w:szCs w:val="22"/>
        </w:rPr>
      </w:pPr>
      <w:r w:rsidRPr="00AD64C9">
        <w:rPr>
          <w:rFonts w:ascii="Calibri" w:hAnsi="Calibri" w:cs="Arial"/>
          <w:sz w:val="22"/>
          <w:szCs w:val="22"/>
        </w:rPr>
        <w:tab/>
      </w:r>
    </w:p>
    <w:p w:rsidR="00FA7473" w:rsidRPr="00AD64C9" w:rsidRDefault="00FA7473" w:rsidP="00FA7473">
      <w:pPr>
        <w:pStyle w:val="ListParagraph"/>
        <w:numPr>
          <w:ilvl w:val="0"/>
          <w:numId w:val="10"/>
        </w:numPr>
        <w:tabs>
          <w:tab w:val="left" w:pos="567"/>
          <w:tab w:val="left" w:pos="2127"/>
          <w:tab w:val="left" w:pos="2410"/>
          <w:tab w:val="left" w:leader="dot" w:pos="7371"/>
        </w:tabs>
        <w:ind w:left="2410" w:hanging="2050"/>
        <w:rPr>
          <w:rFonts w:ascii="Calibri" w:hAnsi="Calibri" w:cs="Arial"/>
          <w:sz w:val="22"/>
          <w:szCs w:val="22"/>
        </w:rPr>
      </w:pPr>
      <w:r w:rsidRPr="00AD64C9">
        <w:rPr>
          <w:rFonts w:ascii="Calibri" w:hAnsi="Calibri" w:cs="Arial"/>
          <w:sz w:val="22"/>
          <w:szCs w:val="22"/>
        </w:rPr>
        <w:t>E-mail</w:t>
      </w:r>
      <w:r w:rsidRPr="00AD64C9">
        <w:rPr>
          <w:rFonts w:ascii="Calibri" w:hAnsi="Calibri" w:cs="Arial"/>
          <w:sz w:val="22"/>
          <w:szCs w:val="22"/>
        </w:rPr>
        <w:tab/>
        <w:t>:</w:t>
      </w:r>
      <w:r w:rsidRPr="00AD64C9">
        <w:rPr>
          <w:rFonts w:ascii="Calibri" w:hAnsi="Calibri" w:cs="Arial"/>
          <w:sz w:val="22"/>
          <w:szCs w:val="22"/>
        </w:rPr>
        <w:tab/>
      </w:r>
      <w:r w:rsidRPr="00AD64C9">
        <w:rPr>
          <w:rFonts w:ascii="Calibri" w:hAnsi="Calibri" w:cs="Arial"/>
          <w:sz w:val="22"/>
          <w:szCs w:val="22"/>
        </w:rPr>
        <w:tab/>
      </w:r>
    </w:p>
    <w:p w:rsidR="00FA7473" w:rsidRDefault="00FA7473" w:rsidP="00364BCE">
      <w:pPr>
        <w:pStyle w:val="ListParagraph"/>
        <w:numPr>
          <w:ilvl w:val="0"/>
          <w:numId w:val="10"/>
        </w:numPr>
        <w:tabs>
          <w:tab w:val="left" w:pos="567"/>
          <w:tab w:val="left" w:pos="2127"/>
          <w:tab w:val="left" w:pos="2410"/>
          <w:tab w:val="left" w:leader="dot" w:pos="7371"/>
        </w:tabs>
        <w:ind w:left="2410" w:hanging="2050"/>
        <w:rPr>
          <w:rFonts w:ascii="Calibri" w:hAnsi="Calibri" w:cs="Arial"/>
          <w:sz w:val="22"/>
          <w:szCs w:val="22"/>
        </w:rPr>
      </w:pPr>
      <w:proofErr w:type="spellStart"/>
      <w:r w:rsidRPr="00AD64C9">
        <w:rPr>
          <w:rFonts w:ascii="Calibri" w:hAnsi="Calibri" w:cs="Arial"/>
          <w:sz w:val="22"/>
          <w:szCs w:val="22"/>
        </w:rPr>
        <w:t>Orcid</w:t>
      </w:r>
      <w:proofErr w:type="spellEnd"/>
      <w:r w:rsidRPr="00AD64C9">
        <w:rPr>
          <w:rFonts w:ascii="Calibri" w:hAnsi="Calibri" w:cs="Arial"/>
          <w:sz w:val="22"/>
          <w:szCs w:val="22"/>
        </w:rPr>
        <w:t xml:space="preserve"> ID</w:t>
      </w:r>
      <w:r w:rsidRPr="00AD64C9">
        <w:rPr>
          <w:rFonts w:ascii="Calibri" w:hAnsi="Calibri" w:cs="Arial"/>
          <w:sz w:val="22"/>
          <w:szCs w:val="22"/>
        </w:rPr>
        <w:tab/>
        <w:t xml:space="preserve">: </w:t>
      </w:r>
      <w:r w:rsidRPr="00AD64C9">
        <w:rPr>
          <w:rFonts w:ascii="Calibri" w:hAnsi="Calibri" w:cs="Arial"/>
          <w:sz w:val="22"/>
          <w:szCs w:val="22"/>
        </w:rPr>
        <w:tab/>
      </w:r>
      <w:r w:rsidRPr="00AD64C9">
        <w:rPr>
          <w:rFonts w:ascii="Calibri" w:hAnsi="Calibri" w:cs="Arial"/>
          <w:sz w:val="22"/>
          <w:szCs w:val="22"/>
        </w:rPr>
        <w:tab/>
      </w:r>
    </w:p>
    <w:p w:rsidR="00364BCE" w:rsidRPr="00364BCE" w:rsidRDefault="00364BCE" w:rsidP="00364BCE">
      <w:pPr>
        <w:pStyle w:val="ListParagraph"/>
        <w:tabs>
          <w:tab w:val="left" w:pos="567"/>
          <w:tab w:val="left" w:pos="2127"/>
          <w:tab w:val="left" w:pos="2410"/>
          <w:tab w:val="left" w:leader="dot" w:pos="7371"/>
        </w:tabs>
        <w:ind w:left="2410"/>
        <w:rPr>
          <w:rFonts w:ascii="Calibri" w:hAnsi="Calibri" w:cs="Arial"/>
          <w:sz w:val="22"/>
          <w:szCs w:val="22"/>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The main findings and why they are important and useful.</w:t>
      </w:r>
    </w:p>
    <w:p w:rsidR="00FA7473" w:rsidRPr="0014021A" w:rsidRDefault="00447C36" w:rsidP="00FA7473">
      <w:pPr>
        <w:pStyle w:val="ListParagraph"/>
        <w:tabs>
          <w:tab w:val="left" w:leader="dot" w:pos="8505"/>
        </w:tabs>
        <w:ind w:left="426"/>
        <w:rPr>
          <w:rFonts w:asciiTheme="minorHAnsi" w:hAnsiTheme="minorHAnsi" w:cstheme="minorHAnsi"/>
          <w:sz w:val="22"/>
          <w:szCs w:val="22"/>
        </w:rPr>
      </w:pPr>
      <w:proofErr w:type="spellStart"/>
      <w:r w:rsidRPr="006D0C08">
        <w:rPr>
          <w:rFonts w:asciiTheme="minorHAnsi" w:hAnsiTheme="minorHAnsi" w:cstheme="minorHAnsi"/>
          <w:sz w:val="22"/>
          <w:szCs w:val="22"/>
        </w:rPr>
        <w:t>Ultisols</w:t>
      </w:r>
      <w:proofErr w:type="spellEnd"/>
      <w:r w:rsidRPr="006D0C08">
        <w:rPr>
          <w:rFonts w:asciiTheme="minorHAnsi" w:hAnsiTheme="minorHAnsi" w:cstheme="minorHAnsi"/>
          <w:sz w:val="22"/>
          <w:szCs w:val="22"/>
        </w:rPr>
        <w:t xml:space="preserve"> order is a </w:t>
      </w:r>
      <w:r w:rsidRPr="006D0C08">
        <w:rPr>
          <w:rFonts w:asciiTheme="minorHAnsi" w:hAnsiTheme="minorHAnsi" w:cstheme="minorHAnsi"/>
          <w:sz w:val="22"/>
          <w:szCs w:val="22"/>
          <w:lang w:val="id-ID"/>
        </w:rPr>
        <w:t>soil</w:t>
      </w:r>
      <w:r w:rsidRPr="006D0C08">
        <w:rPr>
          <w:rFonts w:asciiTheme="minorHAnsi" w:hAnsiTheme="minorHAnsi" w:cstheme="minorHAnsi"/>
          <w:sz w:val="22"/>
          <w:szCs w:val="22"/>
        </w:rPr>
        <w:t xml:space="preserve"> that has an advanced level of development and a low fertility rate. This research is important</w:t>
      </w:r>
      <w:r w:rsidR="006D0C08">
        <w:rPr>
          <w:rFonts w:asciiTheme="minorHAnsi" w:hAnsiTheme="minorHAnsi" w:cstheme="minorHAnsi"/>
          <w:sz w:val="22"/>
          <w:szCs w:val="22"/>
        </w:rPr>
        <w:t xml:space="preserve"> because it considers </w:t>
      </w:r>
      <w:r w:rsidR="006D0C08">
        <w:rPr>
          <w:rFonts w:asciiTheme="minorHAnsi" w:hAnsiTheme="minorHAnsi" w:cstheme="minorHAnsi"/>
          <w:sz w:val="22"/>
          <w:szCs w:val="22"/>
          <w:lang w:val="id-ID"/>
        </w:rPr>
        <w:t>the type of</w:t>
      </w:r>
      <w:r w:rsidRPr="006D0C08">
        <w:rPr>
          <w:rFonts w:asciiTheme="minorHAnsi" w:hAnsiTheme="minorHAnsi" w:cstheme="minorHAnsi"/>
          <w:sz w:val="22"/>
          <w:szCs w:val="22"/>
        </w:rPr>
        <w:t xml:space="preserve"> parent material in characterizing </w:t>
      </w:r>
      <w:proofErr w:type="spellStart"/>
      <w:r w:rsidRPr="006D0C08">
        <w:rPr>
          <w:rFonts w:asciiTheme="minorHAnsi" w:hAnsiTheme="minorHAnsi" w:cstheme="minorHAnsi"/>
          <w:sz w:val="22"/>
          <w:szCs w:val="22"/>
        </w:rPr>
        <w:t>ultisols</w:t>
      </w:r>
      <w:proofErr w:type="spellEnd"/>
      <w:r w:rsidRPr="006D0C08">
        <w:rPr>
          <w:rFonts w:asciiTheme="minorHAnsi" w:hAnsiTheme="minorHAnsi" w:cstheme="minorHAnsi"/>
          <w:sz w:val="22"/>
          <w:szCs w:val="22"/>
        </w:rPr>
        <w:t xml:space="preserve">. Finally, it can provide effective solutions to the </w:t>
      </w:r>
      <w:proofErr w:type="spellStart"/>
      <w:r w:rsidRPr="006D0C08">
        <w:rPr>
          <w:rFonts w:asciiTheme="minorHAnsi" w:hAnsiTheme="minorHAnsi" w:cstheme="minorHAnsi"/>
          <w:sz w:val="22"/>
          <w:szCs w:val="22"/>
        </w:rPr>
        <w:t>ultisols</w:t>
      </w:r>
      <w:proofErr w:type="spellEnd"/>
      <w:r w:rsidRPr="006D0C08">
        <w:rPr>
          <w:rFonts w:asciiTheme="minorHAnsi" w:hAnsiTheme="minorHAnsi" w:cstheme="minorHAnsi"/>
          <w:sz w:val="22"/>
          <w:szCs w:val="22"/>
        </w:rPr>
        <w:t xml:space="preserve"> </w:t>
      </w:r>
      <w:proofErr w:type="gramStart"/>
      <w:r w:rsidRPr="006D0C08">
        <w:rPr>
          <w:rFonts w:asciiTheme="minorHAnsi" w:hAnsiTheme="minorHAnsi" w:cstheme="minorHAnsi"/>
          <w:sz w:val="22"/>
          <w:szCs w:val="22"/>
        </w:rPr>
        <w:t>problem</w:t>
      </w:r>
      <w:r w:rsidRPr="006D0C08">
        <w:rPr>
          <w:rFonts w:asciiTheme="minorHAnsi" w:hAnsiTheme="minorHAnsi" w:cstheme="minorHAnsi"/>
          <w:sz w:val="22"/>
          <w:szCs w:val="22"/>
          <w:lang w:val="id-ID"/>
        </w:rPr>
        <w:t xml:space="preserve"> </w:t>
      </w:r>
      <w:r w:rsidRPr="006D0C08">
        <w:rPr>
          <w:rFonts w:asciiTheme="minorHAnsi" w:hAnsiTheme="minorHAnsi" w:cstheme="minorHAnsi"/>
          <w:sz w:val="22"/>
          <w:szCs w:val="22"/>
        </w:rPr>
        <w:t>..</w:t>
      </w:r>
      <w:r w:rsidR="00FA7473" w:rsidRPr="0014021A">
        <w:rPr>
          <w:rFonts w:asciiTheme="minorHAnsi" w:hAnsiTheme="minorHAnsi" w:cstheme="minorHAnsi"/>
          <w:sz w:val="22"/>
          <w:szCs w:val="22"/>
        </w:rPr>
        <w:tab/>
      </w:r>
      <w:proofErr w:type="gramEnd"/>
    </w:p>
    <w:p w:rsidR="00FA7473" w:rsidRPr="0014021A" w:rsidRDefault="00FA7473" w:rsidP="00FA7473">
      <w:pPr>
        <w:pStyle w:val="ListParagraph"/>
        <w:tabs>
          <w:tab w:val="left" w:leader="dot" w:pos="8505"/>
        </w:tabs>
        <w:ind w:left="426"/>
        <w:rPr>
          <w:rFonts w:asciiTheme="minorHAnsi" w:hAnsiTheme="minorHAnsi" w:cstheme="minorHAnsi"/>
          <w:sz w:val="22"/>
          <w:szCs w:val="22"/>
        </w:rPr>
      </w:pPr>
      <w:r w:rsidRPr="0014021A">
        <w:rPr>
          <w:rFonts w:asciiTheme="minorHAnsi" w:hAnsiTheme="minorHAnsi" w:cstheme="minorHAnsi"/>
          <w:sz w:val="22"/>
          <w:szCs w:val="22"/>
        </w:rPr>
        <w:tab/>
      </w:r>
    </w:p>
    <w:p w:rsidR="00FA7473" w:rsidRPr="00AD64C9" w:rsidRDefault="00FA7473" w:rsidP="00FA7473">
      <w:pPr>
        <w:pStyle w:val="ListParagraph"/>
        <w:tabs>
          <w:tab w:val="left" w:leader="dot" w:pos="8505"/>
        </w:tabs>
        <w:ind w:left="426"/>
        <w:rPr>
          <w:rFonts w:ascii="Calibri" w:hAnsi="Calibri" w:cs="Arial"/>
          <w:sz w:val="22"/>
          <w:szCs w:val="22"/>
        </w:rPr>
      </w:pPr>
      <w:r w:rsidRPr="0014021A">
        <w:rPr>
          <w:rFonts w:asciiTheme="minorHAnsi" w:hAnsiTheme="minorHAnsi" w:cstheme="minorHAnsi"/>
          <w:sz w:val="22"/>
          <w:szCs w:val="22"/>
        </w:rPr>
        <w:tab/>
      </w:r>
    </w:p>
    <w:p w:rsidR="00FA7473" w:rsidRPr="00AD64C9" w:rsidRDefault="00FA7473" w:rsidP="00FA7473">
      <w:pPr>
        <w:pStyle w:val="ListParagraph"/>
        <w:tabs>
          <w:tab w:val="left" w:leader="dot" w:pos="8505"/>
        </w:tabs>
        <w:ind w:left="426"/>
        <w:rPr>
          <w:rFonts w:ascii="Calibri" w:hAnsi="Calibri" w:cs="Arial"/>
          <w:sz w:val="22"/>
          <w:szCs w:val="22"/>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Why the readers of the journal would be interested in the work.</w:t>
      </w:r>
    </w:p>
    <w:p w:rsidR="00FA7473" w:rsidRPr="00364BCE" w:rsidRDefault="00364BCE" w:rsidP="00FA7473">
      <w:pPr>
        <w:pStyle w:val="ListParagraph"/>
        <w:tabs>
          <w:tab w:val="left" w:leader="dot" w:pos="8505"/>
        </w:tabs>
        <w:ind w:left="426"/>
        <w:rPr>
          <w:rFonts w:asciiTheme="minorHAnsi" w:hAnsiTheme="minorHAnsi" w:cstheme="minorHAnsi"/>
          <w:sz w:val="22"/>
          <w:szCs w:val="22"/>
        </w:rPr>
      </w:pPr>
      <w:r w:rsidRPr="00364BCE">
        <w:rPr>
          <w:rFonts w:asciiTheme="minorHAnsi" w:hAnsiTheme="minorHAnsi" w:cstheme="minorHAnsi"/>
          <w:sz w:val="22"/>
          <w:szCs w:val="22"/>
        </w:rPr>
        <w:t xml:space="preserve">This paper aims to study the characteristics of </w:t>
      </w:r>
      <w:proofErr w:type="spellStart"/>
      <w:r w:rsidRPr="00364BCE">
        <w:rPr>
          <w:rFonts w:asciiTheme="minorHAnsi" w:hAnsiTheme="minorHAnsi" w:cstheme="minorHAnsi"/>
          <w:sz w:val="22"/>
          <w:szCs w:val="22"/>
        </w:rPr>
        <w:t>ultisols</w:t>
      </w:r>
      <w:proofErr w:type="spellEnd"/>
      <w:r w:rsidRPr="00364BCE">
        <w:rPr>
          <w:rFonts w:asciiTheme="minorHAnsi" w:hAnsiTheme="minorHAnsi" w:cstheme="minorHAnsi"/>
          <w:sz w:val="22"/>
          <w:szCs w:val="22"/>
        </w:rPr>
        <w:t xml:space="preserve"> derived from andesite and andesite-basalt parent materials</w:t>
      </w:r>
      <w:r w:rsidR="00FA7473" w:rsidRPr="00364BCE">
        <w:rPr>
          <w:rFonts w:asciiTheme="minorHAnsi" w:hAnsiTheme="minorHAnsi" w:cstheme="minorHAnsi"/>
          <w:sz w:val="22"/>
          <w:szCs w:val="22"/>
        </w:rPr>
        <w:tab/>
      </w:r>
    </w:p>
    <w:p w:rsidR="00FA7473" w:rsidRPr="00AD64C9" w:rsidRDefault="00FA7473" w:rsidP="00FA7473">
      <w:pPr>
        <w:pStyle w:val="ListParagraph"/>
        <w:tabs>
          <w:tab w:val="left" w:leader="dot" w:pos="8505"/>
        </w:tabs>
        <w:ind w:left="426"/>
        <w:rPr>
          <w:rFonts w:ascii="Calibri" w:hAnsi="Calibri" w:cs="Arial"/>
          <w:sz w:val="22"/>
          <w:szCs w:val="22"/>
        </w:rPr>
      </w:pPr>
      <w:r w:rsidRPr="00AD64C9">
        <w:rPr>
          <w:rFonts w:ascii="Calibri" w:hAnsi="Calibri" w:cs="Arial"/>
          <w:sz w:val="22"/>
          <w:szCs w:val="22"/>
        </w:rPr>
        <w:tab/>
      </w:r>
    </w:p>
    <w:p w:rsidR="00FA7473" w:rsidRPr="00AD64C9" w:rsidRDefault="00FA7473" w:rsidP="00FA7473">
      <w:pPr>
        <w:pStyle w:val="ListParagraph"/>
        <w:tabs>
          <w:tab w:val="left" w:leader="dot" w:pos="8505"/>
        </w:tabs>
        <w:ind w:left="426"/>
        <w:rPr>
          <w:rFonts w:ascii="Calibri" w:hAnsi="Calibri" w:cs="Arial"/>
          <w:sz w:val="22"/>
          <w:szCs w:val="22"/>
        </w:rPr>
      </w:pPr>
      <w:r w:rsidRPr="00AD64C9">
        <w:rPr>
          <w:rFonts w:ascii="Calibri" w:hAnsi="Calibri" w:cs="Arial"/>
          <w:sz w:val="22"/>
          <w:szCs w:val="22"/>
        </w:rPr>
        <w:tab/>
      </w:r>
    </w:p>
    <w:p w:rsidR="00FA7473" w:rsidRPr="00AD64C9" w:rsidRDefault="00FA7473" w:rsidP="00FA7473">
      <w:pPr>
        <w:pStyle w:val="ListParagraph"/>
        <w:tabs>
          <w:tab w:val="left" w:leader="dot" w:pos="8505"/>
        </w:tabs>
        <w:ind w:left="426"/>
        <w:rPr>
          <w:rFonts w:ascii="Calibri" w:hAnsi="Calibri" w:cs="Arial"/>
          <w:sz w:val="22"/>
          <w:szCs w:val="22"/>
        </w:rPr>
      </w:pPr>
    </w:p>
    <w:p w:rsidR="00FA7473" w:rsidRPr="00AD64C9" w:rsidRDefault="00FA7473" w:rsidP="00FA7473">
      <w:pPr>
        <w:pStyle w:val="ListParagraph"/>
        <w:numPr>
          <w:ilvl w:val="0"/>
          <w:numId w:val="8"/>
        </w:numPr>
        <w:ind w:left="284" w:hanging="284"/>
        <w:rPr>
          <w:rFonts w:ascii="Calibri" w:hAnsi="Calibri" w:cs="Arial"/>
          <w:b/>
          <w:sz w:val="22"/>
          <w:szCs w:val="22"/>
        </w:rPr>
      </w:pPr>
      <w:r w:rsidRPr="00AD64C9">
        <w:rPr>
          <w:rFonts w:ascii="Calibri" w:hAnsi="Calibri" w:cs="Arial"/>
          <w:b/>
          <w:sz w:val="22"/>
          <w:szCs w:val="22"/>
        </w:rPr>
        <w:t xml:space="preserve">Suggested Reviewers : </w:t>
      </w:r>
      <w:r w:rsidRPr="00AD64C9">
        <w:rPr>
          <w:rFonts w:ascii="Calibri" w:hAnsi="Calibri" w:cs="Arial"/>
          <w:i/>
          <w:sz w:val="22"/>
          <w:szCs w:val="22"/>
        </w:rPr>
        <w:t>(at least 2 reviewers)</w:t>
      </w: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
        <w:gridCol w:w="1484"/>
        <w:gridCol w:w="1663"/>
        <w:gridCol w:w="1276"/>
        <w:gridCol w:w="1701"/>
        <w:gridCol w:w="1642"/>
      </w:tblGrid>
      <w:tr w:rsidR="00674E21" w:rsidRPr="00FA7473" w:rsidTr="00AD64C9">
        <w:tc>
          <w:tcPr>
            <w:tcW w:w="504" w:type="dxa"/>
            <w:shd w:val="clear" w:color="auto" w:fill="auto"/>
            <w:vAlign w:val="center"/>
          </w:tcPr>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No</w:t>
            </w:r>
          </w:p>
        </w:tc>
        <w:tc>
          <w:tcPr>
            <w:tcW w:w="1484" w:type="dxa"/>
            <w:shd w:val="clear" w:color="auto" w:fill="auto"/>
            <w:vAlign w:val="center"/>
          </w:tcPr>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Name</w:t>
            </w:r>
          </w:p>
        </w:tc>
        <w:tc>
          <w:tcPr>
            <w:tcW w:w="1663" w:type="dxa"/>
            <w:shd w:val="clear" w:color="auto" w:fill="auto"/>
            <w:vAlign w:val="center"/>
          </w:tcPr>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Affiliation</w:t>
            </w:r>
          </w:p>
        </w:tc>
        <w:tc>
          <w:tcPr>
            <w:tcW w:w="1276" w:type="dxa"/>
            <w:shd w:val="clear" w:color="auto" w:fill="auto"/>
            <w:vAlign w:val="center"/>
          </w:tcPr>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Review Interests</w:t>
            </w:r>
          </w:p>
        </w:tc>
        <w:tc>
          <w:tcPr>
            <w:tcW w:w="1701" w:type="dxa"/>
            <w:shd w:val="clear" w:color="auto" w:fill="auto"/>
            <w:vAlign w:val="center"/>
          </w:tcPr>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E-mail address</w:t>
            </w:r>
          </w:p>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And</w:t>
            </w:r>
          </w:p>
          <w:p w:rsidR="00FA7473" w:rsidRPr="00AD64C9" w:rsidRDefault="00FA7473" w:rsidP="00AD64C9">
            <w:pPr>
              <w:pStyle w:val="ListParagraph"/>
              <w:tabs>
                <w:tab w:val="left" w:leader="dot" w:pos="8505"/>
              </w:tabs>
              <w:ind w:left="0"/>
              <w:jc w:val="center"/>
              <w:rPr>
                <w:rFonts w:ascii="Calibri" w:hAnsi="Calibri" w:cs="Arial"/>
                <w:sz w:val="22"/>
                <w:szCs w:val="22"/>
              </w:rPr>
            </w:pPr>
            <w:r w:rsidRPr="00AD64C9">
              <w:rPr>
                <w:rFonts w:ascii="Calibri" w:hAnsi="Calibri" w:cs="Arial"/>
                <w:sz w:val="22"/>
                <w:szCs w:val="22"/>
              </w:rPr>
              <w:t>Phone contact number (if any)</w:t>
            </w:r>
          </w:p>
        </w:tc>
        <w:tc>
          <w:tcPr>
            <w:tcW w:w="1642"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r w:rsidRPr="00AD64C9">
              <w:rPr>
                <w:rFonts w:ascii="Calibri" w:hAnsi="Calibri" w:cs="Arial"/>
                <w:sz w:val="22"/>
                <w:szCs w:val="22"/>
              </w:rPr>
              <w:t xml:space="preserve">ORCID ID/ Scopus ID/ </w:t>
            </w:r>
            <w:proofErr w:type="spellStart"/>
            <w:r w:rsidRPr="00AD64C9">
              <w:rPr>
                <w:rFonts w:ascii="Calibri" w:hAnsi="Calibri" w:cs="Arial"/>
                <w:sz w:val="22"/>
                <w:szCs w:val="22"/>
              </w:rPr>
              <w:t>Linkedin</w:t>
            </w:r>
            <w:proofErr w:type="spellEnd"/>
            <w:r w:rsidRPr="00AD64C9">
              <w:rPr>
                <w:rFonts w:ascii="Calibri" w:hAnsi="Calibri" w:cs="Arial"/>
                <w:sz w:val="22"/>
                <w:szCs w:val="22"/>
              </w:rPr>
              <w:t xml:space="preserve"> ID/ Google Scholar </w:t>
            </w:r>
            <w:r w:rsidRPr="00AD64C9">
              <w:rPr>
                <w:rFonts w:ascii="Calibri" w:hAnsi="Calibri" w:cs="Arial"/>
                <w:sz w:val="22"/>
                <w:szCs w:val="22"/>
              </w:rPr>
              <w:lastRenderedPageBreak/>
              <w:t>Profile Address</w:t>
            </w:r>
          </w:p>
        </w:tc>
      </w:tr>
      <w:tr w:rsidR="00674E21" w:rsidRPr="00FA7473" w:rsidTr="00AD64C9">
        <w:tc>
          <w:tcPr>
            <w:tcW w:w="504" w:type="dxa"/>
            <w:shd w:val="clear" w:color="auto" w:fill="auto"/>
            <w:vAlign w:val="center"/>
          </w:tcPr>
          <w:p w:rsidR="00FA7473" w:rsidRPr="00655B73" w:rsidRDefault="00FA7473" w:rsidP="00AD64C9">
            <w:pPr>
              <w:pStyle w:val="ListParagraph"/>
              <w:tabs>
                <w:tab w:val="left" w:leader="dot" w:pos="8505"/>
              </w:tabs>
              <w:ind w:left="0"/>
              <w:jc w:val="center"/>
              <w:rPr>
                <w:rFonts w:ascii="Calibri" w:hAnsi="Calibri" w:cs="Arial"/>
                <w:sz w:val="22"/>
                <w:szCs w:val="22"/>
              </w:rPr>
            </w:pPr>
            <w:r w:rsidRPr="00655B73">
              <w:rPr>
                <w:rFonts w:ascii="Calibri" w:hAnsi="Calibri" w:cs="Arial"/>
                <w:sz w:val="22"/>
                <w:szCs w:val="22"/>
              </w:rPr>
              <w:lastRenderedPageBreak/>
              <w:t>1</w:t>
            </w:r>
          </w:p>
        </w:tc>
        <w:tc>
          <w:tcPr>
            <w:tcW w:w="1484"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663"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276"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701"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642"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r>
      <w:tr w:rsidR="00674E21" w:rsidRPr="00FA7473" w:rsidTr="00AD64C9">
        <w:tc>
          <w:tcPr>
            <w:tcW w:w="504" w:type="dxa"/>
            <w:shd w:val="clear" w:color="auto" w:fill="auto"/>
            <w:vAlign w:val="center"/>
          </w:tcPr>
          <w:p w:rsidR="00FA7473" w:rsidRPr="00655B73" w:rsidRDefault="00FA7473" w:rsidP="00AD64C9">
            <w:pPr>
              <w:pStyle w:val="ListParagraph"/>
              <w:tabs>
                <w:tab w:val="left" w:leader="dot" w:pos="8505"/>
              </w:tabs>
              <w:ind w:left="0"/>
              <w:jc w:val="center"/>
              <w:rPr>
                <w:rFonts w:ascii="Calibri" w:hAnsi="Calibri" w:cs="Arial"/>
                <w:sz w:val="22"/>
                <w:szCs w:val="22"/>
              </w:rPr>
            </w:pPr>
            <w:r w:rsidRPr="00655B73">
              <w:rPr>
                <w:rFonts w:ascii="Calibri" w:hAnsi="Calibri" w:cs="Arial"/>
                <w:sz w:val="22"/>
                <w:szCs w:val="22"/>
              </w:rPr>
              <w:t>2</w:t>
            </w:r>
          </w:p>
        </w:tc>
        <w:tc>
          <w:tcPr>
            <w:tcW w:w="1484"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663"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276"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701"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c>
          <w:tcPr>
            <w:tcW w:w="1642" w:type="dxa"/>
            <w:shd w:val="clear" w:color="auto" w:fill="auto"/>
          </w:tcPr>
          <w:p w:rsidR="00FA7473" w:rsidRPr="00AD64C9" w:rsidRDefault="00FA7473" w:rsidP="00AD64C9">
            <w:pPr>
              <w:pStyle w:val="ListParagraph"/>
              <w:tabs>
                <w:tab w:val="left" w:leader="dot" w:pos="8505"/>
              </w:tabs>
              <w:ind w:left="0"/>
              <w:rPr>
                <w:rFonts w:ascii="Calibri" w:hAnsi="Calibri" w:cs="Arial"/>
                <w:sz w:val="22"/>
                <w:szCs w:val="22"/>
              </w:rPr>
            </w:pPr>
          </w:p>
        </w:tc>
      </w:tr>
    </w:tbl>
    <w:p w:rsidR="00FA7473" w:rsidRPr="00AD64C9" w:rsidRDefault="00FA7473" w:rsidP="00FA7473">
      <w:pPr>
        <w:pStyle w:val="ListParagraph"/>
        <w:tabs>
          <w:tab w:val="left" w:leader="dot" w:pos="8505"/>
        </w:tabs>
        <w:ind w:left="426"/>
        <w:rPr>
          <w:rFonts w:ascii="Calibri" w:hAnsi="Calibri" w:cs="Arial"/>
          <w:sz w:val="22"/>
          <w:szCs w:val="22"/>
        </w:rPr>
      </w:pPr>
    </w:p>
    <w:p w:rsidR="00FA7473" w:rsidRPr="00AD64C9" w:rsidRDefault="00FA7473" w:rsidP="00FA7473">
      <w:pPr>
        <w:spacing w:before="0" w:line="240" w:lineRule="auto"/>
        <w:jc w:val="left"/>
        <w:rPr>
          <w:rFonts w:cs="Calibri"/>
          <w:b/>
        </w:rPr>
      </w:pPr>
    </w:p>
    <w:p w:rsidR="004A6FA1" w:rsidRPr="00AD64C9" w:rsidRDefault="00FA7473" w:rsidP="00FA7473">
      <w:pPr>
        <w:spacing w:before="0" w:line="240" w:lineRule="auto"/>
        <w:jc w:val="left"/>
        <w:rPr>
          <w:rFonts w:cs="Calibri"/>
          <w:b/>
          <w:sz w:val="28"/>
          <w:szCs w:val="28"/>
        </w:rPr>
        <w:sectPr w:rsidR="004A6FA1" w:rsidRPr="00AD64C9" w:rsidSect="00B34DF2">
          <w:footerReference w:type="default" r:id="rId10"/>
          <w:footerReference w:type="first" r:id="rId11"/>
          <w:pgSz w:w="11906" w:h="16838"/>
          <w:pgMar w:top="1985" w:right="1440" w:bottom="1440" w:left="1440" w:header="708" w:footer="510" w:gutter="0"/>
          <w:pgNumType w:start="1"/>
          <w:cols w:space="708"/>
          <w:titlePg/>
          <w:docGrid w:linePitch="360"/>
        </w:sectPr>
      </w:pPr>
      <w:r w:rsidRPr="00AD64C9">
        <w:rPr>
          <w:rFonts w:cs="Calibri"/>
          <w:b/>
          <w:sz w:val="28"/>
          <w:szCs w:val="28"/>
        </w:rPr>
        <w:br w:type="page"/>
      </w:r>
    </w:p>
    <w:p w:rsidR="007661FE" w:rsidRPr="00655B73" w:rsidRDefault="007661FE" w:rsidP="007661FE">
      <w:pPr>
        <w:pStyle w:val="ListParagraph"/>
        <w:tabs>
          <w:tab w:val="left" w:pos="1843"/>
        </w:tabs>
        <w:ind w:left="1080"/>
        <w:jc w:val="center"/>
        <w:rPr>
          <w:rFonts w:asciiTheme="minorHAnsi" w:eastAsia="Calibri" w:hAnsiTheme="minorHAnsi" w:cstheme="minorHAnsi"/>
          <w:b/>
          <w:sz w:val="28"/>
          <w:szCs w:val="28"/>
        </w:rPr>
      </w:pPr>
      <w:r w:rsidRPr="00655B73">
        <w:rPr>
          <w:rFonts w:asciiTheme="minorHAnsi" w:eastAsia="Calibri" w:hAnsiTheme="minorHAnsi" w:cstheme="minorHAnsi"/>
          <w:b/>
          <w:sz w:val="28"/>
          <w:szCs w:val="28"/>
        </w:rPr>
        <w:lastRenderedPageBreak/>
        <w:t xml:space="preserve">THE CHARACTERISTICS OF UTLTISOLS FROM ANDESITE-BASALT MATERIALS AND THEIR ASSOCIATIONS </w:t>
      </w:r>
    </w:p>
    <w:p w:rsidR="00FA7473" w:rsidRPr="00655B73" w:rsidRDefault="007661FE" w:rsidP="007661FE">
      <w:pPr>
        <w:pStyle w:val="ListParagraph"/>
        <w:tabs>
          <w:tab w:val="left" w:pos="1843"/>
        </w:tabs>
        <w:ind w:left="1080"/>
        <w:jc w:val="center"/>
        <w:rPr>
          <w:rFonts w:asciiTheme="minorHAnsi" w:eastAsia="Calibri" w:hAnsiTheme="minorHAnsi" w:cstheme="minorHAnsi"/>
          <w:b/>
          <w:sz w:val="28"/>
          <w:szCs w:val="28"/>
          <w:lang w:val="id-ID"/>
        </w:rPr>
      </w:pPr>
      <w:r w:rsidRPr="00655B73">
        <w:rPr>
          <w:rFonts w:asciiTheme="minorHAnsi" w:eastAsia="Calibri" w:hAnsiTheme="minorHAnsi" w:cstheme="minorHAnsi"/>
          <w:b/>
          <w:sz w:val="28"/>
          <w:szCs w:val="28"/>
        </w:rPr>
        <w:t xml:space="preserve">ON THE </w:t>
      </w:r>
      <w:r w:rsidRPr="00655B73">
        <w:rPr>
          <w:rFonts w:asciiTheme="minorHAnsi" w:eastAsia="Calibri" w:hAnsiTheme="minorHAnsi" w:cstheme="minorHAnsi"/>
          <w:b/>
          <w:color w:val="000000" w:themeColor="text1"/>
          <w:sz w:val="28"/>
          <w:szCs w:val="28"/>
        </w:rPr>
        <w:t>OLD VO</w:t>
      </w:r>
      <w:r w:rsidRPr="00655B73">
        <w:rPr>
          <w:rFonts w:asciiTheme="minorHAnsi" w:eastAsia="Calibri" w:hAnsiTheme="minorHAnsi" w:cstheme="minorHAnsi"/>
          <w:b/>
          <w:sz w:val="28"/>
          <w:szCs w:val="28"/>
        </w:rPr>
        <w:t>LCAN</w:t>
      </w:r>
      <w:r w:rsidR="000E42A5">
        <w:rPr>
          <w:rFonts w:asciiTheme="minorHAnsi" w:eastAsia="Calibri" w:hAnsiTheme="minorHAnsi" w:cstheme="minorHAnsi"/>
          <w:b/>
          <w:color w:val="000000" w:themeColor="text1"/>
          <w:sz w:val="28"/>
          <w:szCs w:val="28"/>
          <w:lang w:val="id-ID"/>
        </w:rPr>
        <w:t xml:space="preserve">IC </w:t>
      </w:r>
      <w:r w:rsidRPr="00655B73">
        <w:rPr>
          <w:rFonts w:asciiTheme="minorHAnsi" w:eastAsia="Calibri" w:hAnsiTheme="minorHAnsi" w:cstheme="minorHAnsi"/>
          <w:b/>
          <w:sz w:val="28"/>
          <w:szCs w:val="28"/>
        </w:rPr>
        <w:t>L</w:t>
      </w:r>
      <w:r w:rsidRPr="00655B73">
        <w:rPr>
          <w:rFonts w:asciiTheme="minorHAnsi" w:eastAsia="Calibri" w:hAnsiTheme="minorHAnsi" w:cstheme="minorHAnsi"/>
          <w:b/>
          <w:color w:val="000000" w:themeColor="text1"/>
          <w:sz w:val="28"/>
          <w:szCs w:val="28"/>
        </w:rPr>
        <w:t>ANDF</w:t>
      </w:r>
      <w:r w:rsidRPr="00655B73">
        <w:rPr>
          <w:rFonts w:asciiTheme="minorHAnsi" w:eastAsia="Calibri" w:hAnsiTheme="minorHAnsi" w:cstheme="minorHAnsi"/>
          <w:b/>
          <w:sz w:val="28"/>
          <w:szCs w:val="28"/>
        </w:rPr>
        <w:t>O</w:t>
      </w:r>
      <w:r w:rsidRPr="00655B73">
        <w:rPr>
          <w:rFonts w:asciiTheme="minorHAnsi" w:eastAsia="Calibri" w:hAnsiTheme="minorHAnsi" w:cstheme="minorHAnsi"/>
          <w:b/>
          <w:color w:val="000000" w:themeColor="text1"/>
          <w:sz w:val="28"/>
          <w:szCs w:val="28"/>
        </w:rPr>
        <w:t>RM IN IND</w:t>
      </w:r>
      <w:r w:rsidRPr="00655B73">
        <w:rPr>
          <w:rFonts w:asciiTheme="minorHAnsi" w:eastAsia="Calibri" w:hAnsiTheme="minorHAnsi" w:cstheme="minorHAnsi"/>
          <w:b/>
          <w:sz w:val="28"/>
          <w:szCs w:val="28"/>
        </w:rPr>
        <w:t>O</w:t>
      </w:r>
      <w:r w:rsidRPr="00655B73">
        <w:rPr>
          <w:rFonts w:asciiTheme="minorHAnsi" w:eastAsia="Calibri" w:hAnsiTheme="minorHAnsi" w:cstheme="minorHAnsi"/>
          <w:b/>
          <w:color w:val="000000" w:themeColor="text1"/>
          <w:sz w:val="28"/>
          <w:szCs w:val="28"/>
        </w:rPr>
        <w:t>NESIA</w:t>
      </w:r>
    </w:p>
    <w:p w:rsidR="00FA7473" w:rsidRPr="00AD64C9" w:rsidRDefault="00FA7473" w:rsidP="00FA7473">
      <w:pPr>
        <w:pStyle w:val="BodyText2"/>
        <w:spacing w:before="0" w:after="0" w:line="240" w:lineRule="auto"/>
        <w:rPr>
          <w:rFonts w:ascii="Calibri" w:hAnsi="Calibri" w:cs="Calibri"/>
          <w:b/>
          <w:kern w:val="0"/>
          <w:sz w:val="24"/>
          <w:szCs w:val="24"/>
          <w:lang w:val="en-GB"/>
        </w:rPr>
      </w:pPr>
    </w:p>
    <w:p w:rsidR="00FA7473" w:rsidRPr="00655B73" w:rsidRDefault="00FA7473" w:rsidP="004A6FA1">
      <w:pPr>
        <w:pStyle w:val="BodyText"/>
        <w:spacing w:beforeLines="0" w:after="0" w:line="276" w:lineRule="auto"/>
        <w:jc w:val="center"/>
        <w:rPr>
          <w:rFonts w:ascii="Calibri" w:hAnsi="Calibri" w:cs="Calibri"/>
          <w:b/>
          <w:sz w:val="22"/>
        </w:rPr>
      </w:pPr>
      <w:r w:rsidRPr="00655B73">
        <w:rPr>
          <w:rFonts w:ascii="Calibri" w:hAnsi="Calibri" w:cs="Calibri"/>
          <w:b/>
          <w:sz w:val="22"/>
        </w:rPr>
        <w:t>ABSTRACT</w:t>
      </w:r>
    </w:p>
    <w:p w:rsidR="00FA7473" w:rsidRPr="00AD64C9" w:rsidRDefault="00FA7473" w:rsidP="00D73146">
      <w:pPr>
        <w:pStyle w:val="BodyText"/>
        <w:spacing w:beforeLines="0" w:after="0" w:line="240" w:lineRule="auto"/>
        <w:jc w:val="center"/>
        <w:rPr>
          <w:rFonts w:ascii="Calibri" w:hAnsi="Calibri" w:cs="Calibri"/>
          <w:b/>
          <w:sz w:val="22"/>
        </w:rPr>
      </w:pPr>
    </w:p>
    <w:p w:rsidR="007661FE" w:rsidRDefault="007661FE" w:rsidP="0071433A">
      <w:pPr>
        <w:spacing w:before="0" w:line="276" w:lineRule="auto"/>
      </w:pPr>
      <w:r w:rsidRPr="00655B73">
        <w:t>A common problem with ultisols is the low level of soil fertility. Liming and fertilizing is common solutions to overcome these problems in their management for the benefit of agricultural crops. Assessment of ultisols problems seen from the parent material that forms them as part of finding solutions to soil fertility problems has not been taken into consideration. This study aims to study the characteristics of ultisols derived from andesite and andesite-basalt parent materials. In the range of 2016 - 2017, 5 pedon</w:t>
      </w:r>
      <w:r w:rsidR="00DF67BA" w:rsidRPr="00655B73">
        <w:rPr>
          <w:lang w:val="en-US"/>
        </w:rPr>
        <w:t>s</w:t>
      </w:r>
      <w:r w:rsidRPr="00655B73">
        <w:t xml:space="preserve"> (P8, P9, P10, P11 and P15) ultisols derived from andesite - basalt and other associations were taken 5 pedons along with 19 soil samples for chemical analysis of soil and total sand minerals. The results of the study obtained the color of </w:t>
      </w:r>
      <w:r w:rsidR="005E1889" w:rsidRPr="00655B73">
        <w:t>ultisols</w:t>
      </w:r>
      <w:r w:rsidR="005E1889" w:rsidRPr="00655B73">
        <w:t xml:space="preserve"> </w:t>
      </w:r>
      <w:r w:rsidR="005E1889">
        <w:t xml:space="preserve">derived </w:t>
      </w:r>
      <w:r w:rsidRPr="00655B73">
        <w:t>andesite - basalts (and their associations) varied from 2.5 YR to 10 YR, grades 3-5 and chroma 2-8. The mineral content of sand was dominated by opaque minerals, zircon, quartz, weathering, rock fragments and hiperstine. Mineral reserves vary from very low to very high. The results of this study are expected to be used as recommendations for ultisols governance for future agricultural development.</w:t>
      </w:r>
    </w:p>
    <w:p w:rsidR="00FA7473" w:rsidRPr="00AD64C9" w:rsidRDefault="00FA7473" w:rsidP="004A6FA1">
      <w:pPr>
        <w:spacing w:before="0" w:line="276" w:lineRule="auto"/>
        <w:rPr>
          <w:rFonts w:cs="Calibri"/>
          <w:b/>
          <w:sz w:val="20"/>
          <w:szCs w:val="20"/>
        </w:rPr>
      </w:pPr>
    </w:p>
    <w:p w:rsidR="00FA7473" w:rsidRPr="00894400" w:rsidRDefault="00FA7473" w:rsidP="004A6FA1">
      <w:pPr>
        <w:spacing w:before="0" w:line="276" w:lineRule="auto"/>
        <w:rPr>
          <w:rFonts w:cs="Calibri"/>
        </w:rPr>
      </w:pPr>
      <w:r w:rsidRPr="00655B73">
        <w:rPr>
          <w:rFonts w:cs="Calibri"/>
          <w:b/>
        </w:rPr>
        <w:t xml:space="preserve">Keywords: </w:t>
      </w:r>
      <w:proofErr w:type="spellStart"/>
      <w:r w:rsidR="00FE10AD" w:rsidRPr="00655B73">
        <w:rPr>
          <w:rFonts w:cs="Calibri"/>
          <w:lang w:val="en-US"/>
        </w:rPr>
        <w:t>pedons</w:t>
      </w:r>
      <w:proofErr w:type="spellEnd"/>
      <w:r w:rsidR="00FE10AD" w:rsidRPr="00655B73">
        <w:rPr>
          <w:rFonts w:cs="Calibri"/>
          <w:lang w:val="en-US"/>
        </w:rPr>
        <w:t>, m</w:t>
      </w:r>
      <w:r w:rsidR="001A5A1E" w:rsidRPr="00655B73">
        <w:rPr>
          <w:rFonts w:cs="Calibri"/>
          <w:lang w:val="en-US"/>
        </w:rPr>
        <w:t>inerals, parent materials,</w:t>
      </w:r>
      <w:r w:rsidR="00FE10AD" w:rsidRPr="00655B73">
        <w:rPr>
          <w:rFonts w:cs="Calibri"/>
          <w:lang w:val="en-US"/>
        </w:rPr>
        <w:t xml:space="preserve"> weathering,</w:t>
      </w:r>
      <w:r w:rsidR="00F35D9D" w:rsidRPr="00655B73">
        <w:rPr>
          <w:rFonts w:cs="Calibri"/>
          <w:lang w:val="en-US"/>
        </w:rPr>
        <w:t xml:space="preserve"> s</w:t>
      </w:r>
      <w:r w:rsidR="00F35D9D" w:rsidRPr="00655B73">
        <w:t>o</w:t>
      </w:r>
      <w:proofErr w:type="spellStart"/>
      <w:r w:rsidR="00F35D9D" w:rsidRPr="00655B73">
        <w:rPr>
          <w:rFonts w:cs="Calibri"/>
          <w:lang w:val="en-US"/>
        </w:rPr>
        <w:t>il</w:t>
      </w:r>
      <w:proofErr w:type="spellEnd"/>
      <w:r w:rsidR="00F35D9D" w:rsidRPr="00655B73">
        <w:rPr>
          <w:rFonts w:cs="Calibri"/>
          <w:lang w:val="en-US"/>
        </w:rPr>
        <w:t xml:space="preserve"> fertility</w:t>
      </w:r>
      <w:r w:rsidR="00894400">
        <w:rPr>
          <w:rFonts w:cs="Calibri"/>
        </w:rPr>
        <w:t>.</w:t>
      </w:r>
    </w:p>
    <w:p w:rsidR="00FA7473" w:rsidRPr="00AD64C9" w:rsidRDefault="00FA7473" w:rsidP="00D73146">
      <w:pPr>
        <w:pStyle w:val="BodyText"/>
        <w:spacing w:beforeLines="0" w:after="0" w:line="240" w:lineRule="auto"/>
        <w:rPr>
          <w:rFonts w:ascii="Calibri" w:hAnsi="Calibri" w:cs="Calibri"/>
          <w:b/>
          <w:szCs w:val="20"/>
        </w:rPr>
      </w:pPr>
    </w:p>
    <w:p w:rsidR="00FA7473" w:rsidRPr="00655B73" w:rsidRDefault="00FA7473" w:rsidP="00BD4E2D">
      <w:pPr>
        <w:pStyle w:val="BodyText"/>
        <w:spacing w:beforeLines="0" w:after="0" w:line="276" w:lineRule="auto"/>
        <w:rPr>
          <w:rFonts w:ascii="Calibri" w:hAnsi="Calibri" w:cs="Calibri"/>
          <w:b/>
          <w:sz w:val="22"/>
        </w:rPr>
      </w:pPr>
      <w:r w:rsidRPr="00655B73">
        <w:rPr>
          <w:rFonts w:ascii="Calibri" w:hAnsi="Calibri" w:cs="Calibri"/>
          <w:b/>
          <w:sz w:val="22"/>
        </w:rPr>
        <w:t>INTRODUCTION</w:t>
      </w:r>
    </w:p>
    <w:p w:rsidR="004F6647" w:rsidRDefault="004F6647" w:rsidP="00BD4E2D">
      <w:pPr>
        <w:spacing w:before="0" w:line="276" w:lineRule="auto"/>
      </w:pPr>
      <w:r w:rsidRPr="00655B73">
        <w:t xml:space="preserve">Ultisols is a type of soil with a further level of development, characterized by the presence of the argillic or candic horizon and there is an increase in the content of clay (iluviasi) in the soil pedon. In general, this land has problems </w:t>
      </w:r>
      <w:r w:rsidR="00655B73">
        <w:t>of</w:t>
      </w:r>
      <w:r w:rsidRPr="00655B73">
        <w:t xml:space="preserve"> agricultural governance, namely low fertility rates due to cation exchange capacity (CEC) and low base saturation (KB) and low soil pH. This land has a fairly wide distribution in Indonesia. The Center for Soil and Agro-Climate Research (PPTA) in 2000 stated that Ultisols land area in Indonesia reached 45.8 million hectare</w:t>
      </w:r>
      <w:r w:rsidR="00987D4E">
        <w:t xml:space="preserve">s or 24% of the total area of </w:t>
      </w:r>
      <w:r w:rsidRPr="00655B73">
        <w:t>Indonesia. According to Hardjowigeno 2003, Ultisols are the widest part of dry land in Indonesia.</w:t>
      </w:r>
    </w:p>
    <w:p w:rsidR="004F6647" w:rsidRDefault="004F6647" w:rsidP="00232B2E">
      <w:pPr>
        <w:spacing w:before="0" w:line="276" w:lineRule="auto"/>
        <w:ind w:firstLine="540"/>
      </w:pPr>
      <w:r w:rsidRPr="00655B73">
        <w:t>The general solution in the governance of Ultisols land for agricultural purposes is the concept of liming and balanced fertilization. This is done to increase soil pH and provide additional nutrients for agricultural crops. The solution has limitations, namely not considering the various aspects of soil-forming materials in the field (Prasetyo and Suriadikarta 2006)</w:t>
      </w:r>
    </w:p>
    <w:p w:rsidR="004F6647" w:rsidRDefault="004F6647" w:rsidP="00232B2E">
      <w:pPr>
        <w:spacing w:before="0" w:line="276" w:lineRule="auto"/>
        <w:ind w:firstLine="540"/>
      </w:pPr>
      <w:r w:rsidRPr="00655B73">
        <w:t>In-depth research on various types of parent materials in the process of ultisols forming will be very interesting. In general, Ultisols can be formed from several parent materials, including volcanic materials (andesite, basalt and andesite - basalt), sedimentary materials (claystones and sandstones). The same land with different parent materials will certainly have different characters.</w:t>
      </w:r>
    </w:p>
    <w:p w:rsidR="004F6647" w:rsidRPr="00655B73" w:rsidRDefault="004F6647" w:rsidP="00232B2E">
      <w:pPr>
        <w:spacing w:before="0" w:line="276" w:lineRule="auto"/>
        <w:ind w:firstLine="540"/>
      </w:pPr>
      <w:r w:rsidRPr="00655B73">
        <w:t>Ultisols land assessment in this study follows the rules of determination of the Soil Survey Staff (2014), namely the land has a characteristic in the form of epipedon okhrik, clay accumulation (argillic), reddish soil color in the lower layer, visible color washing and low of base saturation.</w:t>
      </w:r>
    </w:p>
    <w:p w:rsidR="004F6647" w:rsidRPr="00754A62" w:rsidRDefault="004F6647" w:rsidP="00232B2E">
      <w:pPr>
        <w:spacing w:before="0" w:line="276" w:lineRule="auto"/>
        <w:ind w:firstLine="540"/>
        <w:rPr>
          <w:rFonts w:asciiTheme="minorHAnsi" w:hAnsiTheme="minorHAnsi" w:cstheme="minorHAnsi"/>
        </w:rPr>
      </w:pPr>
      <w:r w:rsidRPr="00655B73">
        <w:t xml:space="preserve">This study focuses on studying the character of Ultisols from andesite - basalt and their associations, so that the content and character of the soil can be identified. Andesite is igneous rock, including intermediate rock groups. According to Hardjowigeno (1993) andesite belongs to a group </w:t>
      </w:r>
      <w:r w:rsidRPr="00655B73">
        <w:lastRenderedPageBreak/>
        <w:t>of dark rocks with a low SiO</w:t>
      </w:r>
      <w:r w:rsidRPr="00987D4E">
        <w:rPr>
          <w:vertAlign w:val="subscript"/>
        </w:rPr>
        <w:t>3</w:t>
      </w:r>
      <w:r w:rsidRPr="00655B73">
        <w:t xml:space="preserve"> content, besides that these rocks contain large amounts of Fe and Mg, later in the process of soil formation will produce soil with clay texture to clay clay. The results of this study are expected to be used as recommendations for the management of Ultisols land for </w:t>
      </w:r>
      <w:r w:rsidRPr="00655B73">
        <w:rPr>
          <w:rFonts w:asciiTheme="minorHAnsi" w:hAnsiTheme="minorHAnsi" w:cstheme="minorHAnsi"/>
        </w:rPr>
        <w:t>agricultural development.</w:t>
      </w:r>
    </w:p>
    <w:p w:rsidR="00FA7473" w:rsidRPr="00754A62" w:rsidRDefault="00FA7473" w:rsidP="00BD4E2D">
      <w:pPr>
        <w:spacing w:before="0" w:line="276" w:lineRule="auto"/>
        <w:rPr>
          <w:rFonts w:asciiTheme="minorHAnsi" w:hAnsiTheme="minorHAnsi" w:cstheme="minorHAnsi"/>
        </w:rPr>
      </w:pPr>
    </w:p>
    <w:p w:rsidR="00FA7473" w:rsidRPr="00655B73" w:rsidRDefault="00FA7473" w:rsidP="00BD4E2D">
      <w:pPr>
        <w:pStyle w:val="BodyText"/>
        <w:spacing w:beforeLines="0" w:after="0" w:line="276" w:lineRule="auto"/>
        <w:rPr>
          <w:rFonts w:asciiTheme="minorHAnsi" w:hAnsiTheme="minorHAnsi" w:cstheme="minorHAnsi"/>
          <w:b/>
          <w:sz w:val="22"/>
        </w:rPr>
      </w:pPr>
      <w:r w:rsidRPr="00655B73">
        <w:rPr>
          <w:rFonts w:asciiTheme="minorHAnsi" w:hAnsiTheme="minorHAnsi" w:cstheme="minorHAnsi"/>
          <w:b/>
          <w:sz w:val="22"/>
        </w:rPr>
        <w:t>MATERIAL AND METHODS</w:t>
      </w:r>
    </w:p>
    <w:p w:rsidR="00BD4E2D" w:rsidRDefault="00BD4E2D" w:rsidP="00BD4E2D">
      <w:pPr>
        <w:spacing w:before="0" w:line="276" w:lineRule="auto"/>
        <w:rPr>
          <w:rFonts w:asciiTheme="minorHAnsi" w:hAnsiTheme="minorHAnsi" w:cstheme="minorHAnsi"/>
          <w:lang w:val="en-US"/>
        </w:rPr>
      </w:pPr>
      <w:r w:rsidRPr="00655B73">
        <w:rPr>
          <w:rFonts w:asciiTheme="minorHAnsi" w:hAnsiTheme="minorHAnsi" w:cstheme="minorHAnsi"/>
        </w:rPr>
        <w:t>This study used 5 pedon</w:t>
      </w:r>
      <w:r w:rsidRPr="00655B73">
        <w:rPr>
          <w:rFonts w:asciiTheme="minorHAnsi" w:hAnsiTheme="minorHAnsi" w:cstheme="minorHAnsi"/>
          <w:lang w:val="en-US"/>
        </w:rPr>
        <w:t>s</w:t>
      </w:r>
      <w:r w:rsidRPr="00655B73">
        <w:rPr>
          <w:rFonts w:asciiTheme="minorHAnsi" w:hAnsiTheme="minorHAnsi" w:cstheme="minorHAnsi"/>
        </w:rPr>
        <w:t xml:space="preserve"> of Ultisols derived from andesite - basalt and other associations from 4 provinces (Central Java, West Java, South Sumatra and South Sulawesi). Soil samples were taken from the soil mapping survey between 2016 and 2017. Figure 1 shows the location of land sampling in 5 districts. The locations, landforms and types of parent materials are presented in </w:t>
      </w:r>
    </w:p>
    <w:p w:rsidR="00BD4E2D" w:rsidRDefault="00BD4E2D" w:rsidP="00BD4E2D">
      <w:pPr>
        <w:spacing w:before="0" w:line="276" w:lineRule="auto"/>
        <w:rPr>
          <w:rFonts w:asciiTheme="minorHAnsi" w:hAnsiTheme="minorHAnsi" w:cstheme="minorHAnsi"/>
          <w:lang w:val="en-US"/>
        </w:rPr>
      </w:pPr>
    </w:p>
    <w:p w:rsidR="00AB77C3" w:rsidRDefault="00BD4E2D" w:rsidP="00BD4E2D">
      <w:pPr>
        <w:spacing w:before="0" w:line="276" w:lineRule="auto"/>
        <w:rPr>
          <w:rFonts w:asciiTheme="minorHAnsi" w:hAnsiTheme="minorHAnsi" w:cstheme="minorHAnsi"/>
          <w:lang w:val="en-US"/>
        </w:rPr>
      </w:pPr>
      <w:r w:rsidRPr="00655B73">
        <w:rPr>
          <w:rFonts w:asciiTheme="minorHAnsi" w:hAnsiTheme="minorHAnsi" w:cstheme="minorHAnsi"/>
          <w:b/>
        </w:rPr>
        <w:t>Table 1.</w:t>
      </w:r>
      <w:r w:rsidR="00E37296" w:rsidRPr="00655B73">
        <w:rPr>
          <w:rFonts w:asciiTheme="minorHAnsi" w:hAnsiTheme="minorHAnsi" w:cstheme="minorHAnsi"/>
          <w:lang w:val="en-US"/>
        </w:rPr>
        <w:t xml:space="preserve"> </w:t>
      </w:r>
      <w:r w:rsidR="00AB77C3" w:rsidRPr="00655B73">
        <w:rPr>
          <w:rFonts w:asciiTheme="minorHAnsi" w:hAnsiTheme="minorHAnsi" w:cstheme="minorHAnsi"/>
        </w:rPr>
        <w:t>Pedon</w:t>
      </w:r>
      <w:r w:rsidR="00E37296" w:rsidRPr="00655B73">
        <w:rPr>
          <w:rFonts w:asciiTheme="minorHAnsi" w:hAnsiTheme="minorHAnsi" w:cstheme="minorHAnsi"/>
          <w:lang w:val="en-US"/>
        </w:rPr>
        <w:t>s</w:t>
      </w:r>
      <w:r w:rsidR="00AB77C3" w:rsidRPr="00655B73">
        <w:rPr>
          <w:rFonts w:asciiTheme="minorHAnsi" w:hAnsiTheme="minorHAnsi" w:cstheme="minorHAnsi"/>
        </w:rPr>
        <w:t>, landform</w:t>
      </w:r>
      <w:r w:rsidR="00E37296" w:rsidRPr="00655B73">
        <w:rPr>
          <w:rFonts w:asciiTheme="minorHAnsi" w:hAnsiTheme="minorHAnsi" w:cstheme="minorHAnsi"/>
          <w:lang w:val="en-US"/>
        </w:rPr>
        <w:t>s</w:t>
      </w:r>
      <w:r w:rsidR="00AB77C3" w:rsidRPr="00655B73">
        <w:rPr>
          <w:rFonts w:asciiTheme="minorHAnsi" w:hAnsiTheme="minorHAnsi" w:cstheme="minorHAnsi"/>
        </w:rPr>
        <w:t>, parent material</w:t>
      </w:r>
      <w:r w:rsidR="00E37296" w:rsidRPr="00655B73">
        <w:rPr>
          <w:rFonts w:asciiTheme="minorHAnsi" w:hAnsiTheme="minorHAnsi" w:cstheme="minorHAnsi"/>
          <w:lang w:val="en-US"/>
        </w:rPr>
        <w:t>s</w:t>
      </w:r>
      <w:r w:rsidR="00AB77C3" w:rsidRPr="00655B73">
        <w:rPr>
          <w:rFonts w:asciiTheme="minorHAnsi" w:hAnsiTheme="minorHAnsi" w:cstheme="minorHAnsi"/>
        </w:rPr>
        <w:t xml:space="preserve"> and location for </w:t>
      </w:r>
      <w:r w:rsidRPr="00655B73">
        <w:rPr>
          <w:rFonts w:asciiTheme="minorHAnsi" w:hAnsiTheme="minorHAnsi" w:cstheme="minorHAnsi"/>
          <w:lang w:val="en-US"/>
        </w:rPr>
        <w:t>U</w:t>
      </w:r>
      <w:r w:rsidR="00AB77C3" w:rsidRPr="00655B73">
        <w:rPr>
          <w:rFonts w:asciiTheme="minorHAnsi" w:hAnsiTheme="minorHAnsi" w:cstheme="minorHAnsi"/>
        </w:rPr>
        <w:t>ltisols sampling</w:t>
      </w:r>
    </w:p>
    <w:p w:rsidR="00BD4E2D" w:rsidRPr="00BD4E2D" w:rsidRDefault="00E37296" w:rsidP="00BD4E2D">
      <w:pPr>
        <w:spacing w:before="0" w:line="276" w:lineRule="auto"/>
        <w:rPr>
          <w:rFonts w:asciiTheme="minorHAnsi" w:hAnsiTheme="minorHAnsi" w:cstheme="minorHAnsi"/>
          <w:lang w:val="en-US"/>
        </w:rPr>
      </w:pPr>
      <w:r w:rsidRPr="00655B73">
        <w:rPr>
          <w:noProof/>
          <w:lang w:eastAsia="id-ID"/>
        </w:rPr>
        <w:drawing>
          <wp:inline distT="0" distB="0" distL="0" distR="0" wp14:anchorId="2D7AFD9D" wp14:editId="6260393D">
            <wp:extent cx="5731510" cy="994083"/>
            <wp:effectExtent l="0" t="0" r="254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994083"/>
                    </a:xfrm>
                    <a:prstGeom prst="rect">
                      <a:avLst/>
                    </a:prstGeom>
                    <a:noFill/>
                    <a:ln>
                      <a:noFill/>
                    </a:ln>
                  </pic:spPr>
                </pic:pic>
              </a:graphicData>
            </a:graphic>
          </wp:inline>
        </w:drawing>
      </w:r>
    </w:p>
    <w:p w:rsidR="004C6E1D" w:rsidRPr="00F206D8" w:rsidRDefault="00691C83" w:rsidP="004A6FA1">
      <w:pPr>
        <w:pStyle w:val="BodyText"/>
        <w:spacing w:beforeLines="0" w:after="0" w:line="276" w:lineRule="auto"/>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1.6pt;margin-top:14.35pt;width:448.9pt;height:316.1pt;z-index:251659264;mso-position-horizontal-relative:text;mso-position-vertical-relative:text">
            <v:imagedata r:id="rId13" o:title=""/>
            <w10:wrap type="square"/>
          </v:shape>
          <o:OLEObject Type="Embed" ProgID="Acrobat.Document.DC" ShapeID="_x0000_s1026" DrawAspect="Content" ObjectID="_1638616144" r:id="rId14"/>
        </w:pict>
      </w:r>
    </w:p>
    <w:p w:rsidR="00526630" w:rsidRPr="004C6E1D" w:rsidRDefault="00526630" w:rsidP="000721F1">
      <w:pPr>
        <w:pStyle w:val="BodyText"/>
        <w:spacing w:beforeLines="0" w:after="0" w:line="276" w:lineRule="auto"/>
        <w:ind w:firstLine="540"/>
        <w:jc w:val="left"/>
      </w:pPr>
      <w:r w:rsidRPr="00655B73">
        <w:rPr>
          <w:rFonts w:ascii="Calibri" w:hAnsi="Calibri" w:cs="Calibri"/>
          <w:b/>
          <w:sz w:val="22"/>
        </w:rPr>
        <w:t>Fig. 1</w:t>
      </w:r>
      <w:r w:rsidR="00E37296" w:rsidRPr="00655B73">
        <w:rPr>
          <w:rFonts w:ascii="Calibri" w:hAnsi="Calibri" w:cs="Calibri"/>
          <w:sz w:val="22"/>
        </w:rPr>
        <w:t>.</w:t>
      </w:r>
      <w:r w:rsidRPr="00655B73">
        <w:rPr>
          <w:rFonts w:ascii="Calibri" w:hAnsi="Calibri" w:cs="Calibri"/>
          <w:sz w:val="22"/>
        </w:rPr>
        <w:t xml:space="preserve"> Distribution of research observation points of </w:t>
      </w:r>
      <w:proofErr w:type="spellStart"/>
      <w:r w:rsidR="00F602BC" w:rsidRPr="00655B73">
        <w:rPr>
          <w:rFonts w:ascii="Calibri" w:hAnsi="Calibri" w:cs="Calibri"/>
          <w:sz w:val="22"/>
        </w:rPr>
        <w:t>U</w:t>
      </w:r>
      <w:r w:rsidRPr="00655B73">
        <w:rPr>
          <w:rFonts w:ascii="Calibri" w:hAnsi="Calibri" w:cs="Calibri"/>
          <w:sz w:val="22"/>
        </w:rPr>
        <w:t>ltisols</w:t>
      </w:r>
      <w:proofErr w:type="spellEnd"/>
      <w:r w:rsidRPr="00655B73">
        <w:rPr>
          <w:rFonts w:ascii="Calibri" w:hAnsi="Calibri" w:cs="Calibri"/>
          <w:sz w:val="22"/>
        </w:rPr>
        <w:t xml:space="preserve"> derived from basalt andesite</w:t>
      </w:r>
    </w:p>
    <w:p w:rsidR="00526630" w:rsidRDefault="00526630" w:rsidP="004A6FA1">
      <w:pPr>
        <w:pStyle w:val="BodyText"/>
        <w:spacing w:beforeLines="0" w:after="0" w:line="276" w:lineRule="auto"/>
        <w:rPr>
          <w:rFonts w:ascii="Calibri" w:hAnsi="Calibri" w:cs="Calibri"/>
          <w:b/>
          <w:sz w:val="22"/>
        </w:rPr>
      </w:pPr>
    </w:p>
    <w:p w:rsidR="003165F3" w:rsidRDefault="003165F3" w:rsidP="004A6FA1">
      <w:pPr>
        <w:pStyle w:val="BodyText"/>
        <w:spacing w:beforeLines="0" w:after="0" w:line="276" w:lineRule="auto"/>
        <w:rPr>
          <w:rFonts w:ascii="Calibri" w:hAnsi="Calibri" w:cs="Calibri"/>
          <w:b/>
          <w:sz w:val="22"/>
        </w:rPr>
      </w:pPr>
    </w:p>
    <w:p w:rsidR="00E37296" w:rsidRDefault="00E37296" w:rsidP="004A6FA1">
      <w:pPr>
        <w:pStyle w:val="BodyText"/>
        <w:spacing w:beforeLines="0" w:after="0" w:line="276" w:lineRule="auto"/>
        <w:rPr>
          <w:rFonts w:ascii="Calibri" w:hAnsi="Calibri" w:cs="Calibri"/>
          <w:b/>
          <w:sz w:val="22"/>
        </w:rPr>
      </w:pPr>
    </w:p>
    <w:p w:rsidR="004C6E1D" w:rsidRDefault="004C6E1D" w:rsidP="004C6E1D">
      <w:pPr>
        <w:pStyle w:val="BodyText"/>
        <w:tabs>
          <w:tab w:val="left" w:pos="1832"/>
        </w:tabs>
        <w:spacing w:beforeLines="0" w:after="0" w:line="276" w:lineRule="auto"/>
        <w:rPr>
          <w:rFonts w:ascii="Calibri" w:hAnsi="Calibri" w:cs="Calibri"/>
          <w:sz w:val="22"/>
        </w:rPr>
      </w:pPr>
      <w:r w:rsidRPr="00655B73">
        <w:rPr>
          <w:rFonts w:ascii="Calibri" w:hAnsi="Calibri" w:cs="Calibri"/>
          <w:b/>
          <w:sz w:val="22"/>
        </w:rPr>
        <w:lastRenderedPageBreak/>
        <w:t>Table 2</w:t>
      </w:r>
      <w:r w:rsidRPr="00655B73">
        <w:rPr>
          <w:rFonts w:ascii="Calibri" w:hAnsi="Calibri" w:cs="Calibri"/>
          <w:sz w:val="22"/>
        </w:rPr>
        <w:t xml:space="preserve">. </w:t>
      </w:r>
      <w:proofErr w:type="spellStart"/>
      <w:r w:rsidRPr="00655B73">
        <w:rPr>
          <w:rFonts w:ascii="Calibri" w:hAnsi="Calibri" w:cs="Calibri"/>
          <w:sz w:val="22"/>
        </w:rPr>
        <w:t>Pedons</w:t>
      </w:r>
      <w:proofErr w:type="spellEnd"/>
      <w:r w:rsidRPr="00655B73">
        <w:rPr>
          <w:rFonts w:ascii="Calibri" w:hAnsi="Calibri" w:cs="Calibri"/>
          <w:sz w:val="22"/>
        </w:rPr>
        <w:t xml:space="preserve">, depth, soil color, texture and classification of </w:t>
      </w:r>
      <w:proofErr w:type="spellStart"/>
      <w:r w:rsidRPr="00655B73">
        <w:rPr>
          <w:rFonts w:ascii="Calibri" w:hAnsi="Calibri" w:cs="Calibri"/>
          <w:sz w:val="22"/>
        </w:rPr>
        <w:t>Ultisols</w:t>
      </w:r>
      <w:proofErr w:type="spellEnd"/>
    </w:p>
    <w:p w:rsidR="004C6E1D" w:rsidRPr="00047E28" w:rsidRDefault="00047E28" w:rsidP="004C6E1D">
      <w:pPr>
        <w:pStyle w:val="BodyText"/>
        <w:tabs>
          <w:tab w:val="left" w:pos="1832"/>
        </w:tabs>
        <w:spacing w:beforeLines="0" w:after="0" w:line="276" w:lineRule="auto"/>
        <w:rPr>
          <w:rFonts w:ascii="Calibri" w:hAnsi="Calibri" w:cs="Calibri"/>
          <w:sz w:val="22"/>
        </w:rPr>
      </w:pPr>
      <w:r w:rsidRPr="00655B73">
        <w:rPr>
          <w:noProof/>
          <w:lang w:val="id-ID" w:eastAsia="id-ID"/>
        </w:rPr>
        <w:drawing>
          <wp:inline distT="0" distB="0" distL="0" distR="0" wp14:anchorId="2080C4C2" wp14:editId="07091A07">
            <wp:extent cx="4895850" cy="3980242"/>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7841" cy="3981861"/>
                    </a:xfrm>
                    <a:prstGeom prst="rect">
                      <a:avLst/>
                    </a:prstGeom>
                    <a:noFill/>
                    <a:ln>
                      <a:noFill/>
                    </a:ln>
                  </pic:spPr>
                </pic:pic>
              </a:graphicData>
            </a:graphic>
          </wp:inline>
        </w:drawing>
      </w:r>
    </w:p>
    <w:p w:rsidR="004C6E1D" w:rsidRDefault="004C6E1D" w:rsidP="004C6E1D">
      <w:pPr>
        <w:pStyle w:val="BodyText"/>
        <w:tabs>
          <w:tab w:val="left" w:pos="1832"/>
        </w:tabs>
        <w:spacing w:beforeLines="0" w:after="0" w:line="276" w:lineRule="auto"/>
        <w:rPr>
          <w:rFonts w:ascii="Calibri" w:hAnsi="Calibri" w:cs="Calibri"/>
          <w:b/>
          <w:sz w:val="22"/>
        </w:rPr>
      </w:pPr>
    </w:p>
    <w:p w:rsidR="003165F3" w:rsidRPr="003165F3" w:rsidRDefault="00232B2E" w:rsidP="00232B2E">
      <w:pPr>
        <w:pStyle w:val="BodyText"/>
        <w:tabs>
          <w:tab w:val="left" w:pos="450"/>
        </w:tabs>
        <w:spacing w:beforeLines="0" w:after="0" w:line="276" w:lineRule="auto"/>
        <w:rPr>
          <w:rFonts w:ascii="Calibri" w:hAnsi="Calibri" w:cs="Calibri"/>
          <w:sz w:val="22"/>
        </w:rPr>
      </w:pPr>
      <w:r w:rsidRPr="006717AB">
        <w:rPr>
          <w:rFonts w:ascii="Calibri" w:hAnsi="Calibri" w:cs="Calibri"/>
          <w:sz w:val="22"/>
        </w:rPr>
        <w:tab/>
      </w:r>
      <w:r w:rsidR="003165F3" w:rsidRPr="006717AB">
        <w:rPr>
          <w:rFonts w:ascii="Calibri" w:hAnsi="Calibri" w:cs="Calibri"/>
          <w:sz w:val="22"/>
        </w:rPr>
        <w:t xml:space="preserve">As a laboratory test material, 19 soil samples from 5 </w:t>
      </w:r>
      <w:proofErr w:type="spellStart"/>
      <w:r w:rsidR="003165F3" w:rsidRPr="006717AB">
        <w:rPr>
          <w:rFonts w:ascii="Calibri" w:hAnsi="Calibri" w:cs="Calibri"/>
          <w:sz w:val="22"/>
        </w:rPr>
        <w:t>pedons</w:t>
      </w:r>
      <w:proofErr w:type="spellEnd"/>
      <w:r w:rsidR="003165F3" w:rsidRPr="006717AB">
        <w:rPr>
          <w:rFonts w:ascii="Calibri" w:hAnsi="Calibri" w:cs="Calibri"/>
          <w:sz w:val="22"/>
        </w:rPr>
        <w:t xml:space="preserve"> were taken and examined to obtain data on mineralogy and soil chemistry. Testing of soil samples was carried out in the Soil Research Center laboratory. Testing of physical and chemical properties includes texture, organic matter, pH (H</w:t>
      </w:r>
      <w:r w:rsidR="003165F3" w:rsidRPr="006717AB">
        <w:rPr>
          <w:rFonts w:ascii="Calibri" w:hAnsi="Calibri" w:cs="Calibri"/>
          <w:sz w:val="22"/>
          <w:vertAlign w:val="subscript"/>
        </w:rPr>
        <w:t>2</w:t>
      </w:r>
      <w:r w:rsidR="003165F3" w:rsidRPr="006717AB">
        <w:rPr>
          <w:rFonts w:ascii="Calibri" w:hAnsi="Calibri" w:cs="Calibri"/>
          <w:sz w:val="22"/>
        </w:rPr>
        <w:t xml:space="preserve">O and </w:t>
      </w:r>
      <w:proofErr w:type="spellStart"/>
      <w:r w:rsidR="003165F3" w:rsidRPr="006717AB">
        <w:rPr>
          <w:rFonts w:ascii="Calibri" w:hAnsi="Calibri" w:cs="Calibri"/>
          <w:sz w:val="22"/>
        </w:rPr>
        <w:t>KCl</w:t>
      </w:r>
      <w:proofErr w:type="spellEnd"/>
      <w:r w:rsidR="003165F3" w:rsidRPr="006717AB">
        <w:rPr>
          <w:rFonts w:ascii="Calibri" w:hAnsi="Calibri" w:cs="Calibri"/>
          <w:sz w:val="22"/>
        </w:rPr>
        <w:t xml:space="preserve">), potential P and K (25% 1N </w:t>
      </w:r>
      <w:proofErr w:type="spellStart"/>
      <w:r w:rsidR="003165F3" w:rsidRPr="006717AB">
        <w:rPr>
          <w:rFonts w:ascii="Calibri" w:hAnsi="Calibri" w:cs="Calibri"/>
          <w:sz w:val="22"/>
        </w:rPr>
        <w:t>HCl</w:t>
      </w:r>
      <w:proofErr w:type="spellEnd"/>
      <w:r w:rsidR="003165F3" w:rsidRPr="006717AB">
        <w:rPr>
          <w:rFonts w:ascii="Calibri" w:hAnsi="Calibri" w:cs="Calibri"/>
          <w:sz w:val="22"/>
        </w:rPr>
        <w:t xml:space="preserve">), available P (Olsen), exchangeable </w:t>
      </w:r>
      <w:proofErr w:type="spellStart"/>
      <w:r w:rsidR="003165F3" w:rsidRPr="006717AB">
        <w:rPr>
          <w:rFonts w:ascii="Calibri" w:hAnsi="Calibri" w:cs="Calibri"/>
          <w:sz w:val="22"/>
        </w:rPr>
        <w:t>cation</w:t>
      </w:r>
      <w:proofErr w:type="spellEnd"/>
      <w:r w:rsidR="003165F3" w:rsidRPr="006717AB">
        <w:rPr>
          <w:rFonts w:ascii="Calibri" w:hAnsi="Calibri" w:cs="Calibri"/>
          <w:sz w:val="22"/>
        </w:rPr>
        <w:t xml:space="preserve"> capacity and exchangeable </w:t>
      </w:r>
      <w:proofErr w:type="spellStart"/>
      <w:r w:rsidR="003165F3" w:rsidRPr="006717AB">
        <w:rPr>
          <w:rFonts w:ascii="Calibri" w:hAnsi="Calibri" w:cs="Calibri"/>
          <w:sz w:val="22"/>
        </w:rPr>
        <w:t>cations</w:t>
      </w:r>
      <w:proofErr w:type="spellEnd"/>
      <w:r w:rsidR="003165F3" w:rsidRPr="006717AB">
        <w:rPr>
          <w:rFonts w:ascii="Calibri" w:hAnsi="Calibri" w:cs="Calibri"/>
          <w:sz w:val="22"/>
        </w:rPr>
        <w:t xml:space="preserve"> (1 N NH</w:t>
      </w:r>
      <w:r w:rsidR="003165F3" w:rsidRPr="008A1093">
        <w:rPr>
          <w:rFonts w:ascii="Calibri" w:hAnsi="Calibri" w:cs="Calibri"/>
          <w:sz w:val="22"/>
          <w:vertAlign w:val="subscript"/>
        </w:rPr>
        <w:t>4</w:t>
      </w:r>
      <w:r w:rsidR="003165F3" w:rsidRPr="006717AB">
        <w:rPr>
          <w:rFonts w:ascii="Calibri" w:hAnsi="Calibri" w:cs="Calibri"/>
          <w:sz w:val="22"/>
        </w:rPr>
        <w:t xml:space="preserve">OAc, pH 7.0). The analysis follows the Kellogg Soil Survey Laboratory Methods Manual (2014) method. Mineralogical analysis, including examination of total sand fractions and clay fractions. Mineral sand fraction was identified using a polarizing microscope using </w:t>
      </w:r>
      <w:r w:rsidR="002D1BE3" w:rsidRPr="006717AB">
        <w:rPr>
          <w:rFonts w:ascii="Calibri" w:hAnsi="Calibri" w:cs="Calibri"/>
          <w:sz w:val="22"/>
        </w:rPr>
        <w:t xml:space="preserve">the </w:t>
      </w:r>
      <w:r w:rsidR="003165F3" w:rsidRPr="006717AB">
        <w:rPr>
          <w:rFonts w:ascii="Calibri" w:hAnsi="Calibri" w:cs="Calibri"/>
          <w:sz w:val="22"/>
        </w:rPr>
        <w:t xml:space="preserve">counting </w:t>
      </w:r>
      <w:r w:rsidR="002D1BE3" w:rsidRPr="006717AB">
        <w:rPr>
          <w:rFonts w:ascii="Calibri" w:hAnsi="Calibri" w:cs="Calibri"/>
          <w:sz w:val="22"/>
        </w:rPr>
        <w:t xml:space="preserve">line method. </w:t>
      </w:r>
      <w:r w:rsidR="003165F3" w:rsidRPr="006717AB">
        <w:rPr>
          <w:rFonts w:ascii="Calibri" w:hAnsi="Calibri" w:cs="Calibri"/>
          <w:sz w:val="22"/>
        </w:rPr>
        <w:t xml:space="preserve">Sand mineral testing for total fraction and chemical properties using 19 soil samples from 5 </w:t>
      </w:r>
      <w:proofErr w:type="spellStart"/>
      <w:r w:rsidR="003165F3" w:rsidRPr="006717AB">
        <w:rPr>
          <w:rFonts w:ascii="Calibri" w:hAnsi="Calibri" w:cs="Calibri"/>
          <w:sz w:val="22"/>
        </w:rPr>
        <w:t>pedons</w:t>
      </w:r>
      <w:proofErr w:type="spellEnd"/>
      <w:r w:rsidR="003165F3" w:rsidRPr="006717AB">
        <w:rPr>
          <w:rFonts w:ascii="Calibri" w:hAnsi="Calibri" w:cs="Calibri"/>
          <w:sz w:val="22"/>
        </w:rPr>
        <w:t xml:space="preserve"> (P8, P9, P10, P11 and P15).</w:t>
      </w:r>
    </w:p>
    <w:p w:rsidR="003165F3" w:rsidRDefault="003165F3" w:rsidP="004C6E1D">
      <w:pPr>
        <w:pStyle w:val="BodyText"/>
        <w:tabs>
          <w:tab w:val="left" w:pos="1832"/>
        </w:tabs>
        <w:spacing w:beforeLines="0" w:after="0" w:line="276" w:lineRule="auto"/>
        <w:rPr>
          <w:rFonts w:ascii="Calibri" w:hAnsi="Calibri" w:cs="Calibri"/>
          <w:b/>
          <w:sz w:val="22"/>
        </w:rPr>
      </w:pPr>
    </w:p>
    <w:p w:rsidR="00FA7473" w:rsidRPr="006717AB" w:rsidRDefault="00FA7473" w:rsidP="004C6E1D">
      <w:pPr>
        <w:pStyle w:val="BodyText"/>
        <w:tabs>
          <w:tab w:val="left" w:pos="1832"/>
        </w:tabs>
        <w:spacing w:beforeLines="0" w:after="0" w:line="276" w:lineRule="auto"/>
        <w:rPr>
          <w:rFonts w:ascii="Calibri" w:hAnsi="Calibri" w:cs="Calibri"/>
          <w:b/>
          <w:sz w:val="22"/>
          <w:lang w:val="en-GB"/>
        </w:rPr>
      </w:pPr>
      <w:r w:rsidRPr="006717AB">
        <w:rPr>
          <w:rFonts w:ascii="Calibri" w:hAnsi="Calibri" w:cs="Calibri"/>
          <w:b/>
          <w:sz w:val="22"/>
        </w:rPr>
        <w:t xml:space="preserve">RESULTS </w:t>
      </w:r>
      <w:r w:rsidR="004C6E1D" w:rsidRPr="006717AB">
        <w:rPr>
          <w:rFonts w:ascii="Calibri" w:hAnsi="Calibri" w:cs="Calibri"/>
          <w:b/>
          <w:sz w:val="22"/>
        </w:rPr>
        <w:tab/>
      </w:r>
    </w:p>
    <w:p w:rsidR="00F20D18" w:rsidRDefault="00E2471A" w:rsidP="0032025E">
      <w:pPr>
        <w:pStyle w:val="BodyText"/>
        <w:spacing w:beforeLines="0" w:after="0" w:line="276" w:lineRule="auto"/>
        <w:rPr>
          <w:rFonts w:ascii="Calibri" w:hAnsi="Calibri" w:cs="Calibri"/>
          <w:bCs w:val="0"/>
          <w:sz w:val="22"/>
        </w:rPr>
      </w:pPr>
      <w:r w:rsidRPr="006717AB">
        <w:rPr>
          <w:rFonts w:ascii="Calibri" w:hAnsi="Calibri" w:cs="Calibri"/>
          <w:bCs w:val="0"/>
          <w:sz w:val="22"/>
        </w:rPr>
        <w:t xml:space="preserve">The P8 to P15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(Table 2) are taken from 4 different provinces, namely from West Java, Central Java, South Sulawesi and South Sumatra, with an elevation of altitude ranging from 160 </w:t>
      </w:r>
      <w:r w:rsidR="000E42A5">
        <w:rPr>
          <w:rFonts w:ascii="Calibri" w:hAnsi="Calibri" w:cs="Calibri"/>
          <w:bCs w:val="0"/>
          <w:sz w:val="22"/>
        </w:rPr>
        <w:t>to 1,045 meters above sea level</w:t>
      </w:r>
      <w:r w:rsidRPr="006717AB">
        <w:rPr>
          <w:rFonts w:ascii="Calibri" w:hAnsi="Calibri" w:cs="Calibri"/>
          <w:bCs w:val="0"/>
          <w:sz w:val="22"/>
        </w:rPr>
        <w:t xml:space="preserve">, in order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according to soil taxonomy system (Soil Survey Staff, 2014), made from andesite basalt, andesite diorite, breccia andesite, lava and tuff of basalt andesite (Atlas </w:t>
      </w:r>
      <w:proofErr w:type="spellStart"/>
      <w:r w:rsidRPr="006717AB">
        <w:rPr>
          <w:rFonts w:ascii="Calibri" w:hAnsi="Calibri" w:cs="Calibri"/>
          <w:bCs w:val="0"/>
          <w:sz w:val="22"/>
        </w:rPr>
        <w:t>Peta</w:t>
      </w:r>
      <w:proofErr w:type="spellEnd"/>
      <w:r w:rsidRPr="006717AB">
        <w:rPr>
          <w:rFonts w:ascii="Calibri" w:hAnsi="Calibri" w:cs="Calibri"/>
          <w:bCs w:val="0"/>
          <w:sz w:val="22"/>
        </w:rPr>
        <w:t xml:space="preserve"> Tanah, 2017). Soil samples were taken from 5 different types of land use are shrubs, rubber gardens, bamboo, tea and mahogany.</w:t>
      </w:r>
    </w:p>
    <w:p w:rsidR="00F20D18" w:rsidRDefault="00A7048E" w:rsidP="00F20D18">
      <w:pPr>
        <w:pStyle w:val="BodyText"/>
        <w:tabs>
          <w:tab w:val="left" w:pos="1440"/>
        </w:tabs>
        <w:spacing w:beforeLines="0" w:after="0" w:line="276" w:lineRule="auto"/>
        <w:ind w:firstLine="540"/>
        <w:jc w:val="left"/>
        <w:rPr>
          <w:rFonts w:ascii="Calibri" w:hAnsi="Calibri" w:cs="Calibri"/>
          <w:bCs w:val="0"/>
          <w:sz w:val="22"/>
        </w:rPr>
      </w:pPr>
      <w:r>
        <w:rPr>
          <w:noProof/>
          <w:lang w:val="id-ID" w:eastAsia="id-ID"/>
        </w:rPr>
        <w:lastRenderedPageBreak/>
        <w:drawing>
          <wp:anchor distT="0" distB="0" distL="114300" distR="114300" simplePos="0" relativeHeight="251660288" behindDoc="0" locked="0" layoutInCell="1" allowOverlap="1" wp14:anchorId="03381FF7" wp14:editId="1B2EFAA9">
            <wp:simplePos x="0" y="0"/>
            <wp:positionH relativeFrom="column">
              <wp:posOffset>370840</wp:posOffset>
            </wp:positionH>
            <wp:positionV relativeFrom="paragraph">
              <wp:posOffset>62230</wp:posOffset>
            </wp:positionV>
            <wp:extent cx="5343525" cy="2990850"/>
            <wp:effectExtent l="0" t="0" r="9525" b="0"/>
            <wp:wrapSquare wrapText="bothSides"/>
            <wp:docPr id="16" name="Picture 16" descr="D:\Setiyo\U Tulisan Setiyo\Karakteristik ultisols\grafik\Grafik 2.png"/>
            <wp:cNvGraphicFramePr/>
            <a:graphic xmlns:a="http://schemas.openxmlformats.org/drawingml/2006/main">
              <a:graphicData uri="http://schemas.openxmlformats.org/drawingml/2006/picture">
                <pic:pic xmlns:pic="http://schemas.openxmlformats.org/drawingml/2006/picture">
                  <pic:nvPicPr>
                    <pic:cNvPr id="16" name="Picture 16" descr="D:\Setiyo\U Tulisan Setiyo\Karakteristik ultisols\grafik\Grafik 2.pn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3525" cy="2990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F20D18" w:rsidRDefault="00F20D18" w:rsidP="00F20D18">
      <w:pPr>
        <w:pStyle w:val="BodyText"/>
        <w:tabs>
          <w:tab w:val="left" w:pos="1440"/>
        </w:tabs>
        <w:spacing w:beforeLines="0" w:after="0" w:line="276" w:lineRule="auto"/>
        <w:ind w:firstLine="540"/>
        <w:jc w:val="left"/>
        <w:rPr>
          <w:rFonts w:ascii="Calibri" w:hAnsi="Calibri" w:cs="Calibri"/>
          <w:bCs w:val="0"/>
          <w:sz w:val="22"/>
        </w:rPr>
      </w:pPr>
    </w:p>
    <w:p w:rsidR="000721F1" w:rsidRDefault="000721F1" w:rsidP="00F20D18">
      <w:pPr>
        <w:pStyle w:val="BodyText"/>
        <w:tabs>
          <w:tab w:val="left" w:pos="1440"/>
        </w:tabs>
        <w:spacing w:beforeLines="0" w:after="0" w:line="276" w:lineRule="auto"/>
        <w:ind w:firstLine="540"/>
        <w:jc w:val="left"/>
        <w:rPr>
          <w:rFonts w:ascii="Calibri" w:hAnsi="Calibri" w:cs="Calibri"/>
          <w:bCs w:val="0"/>
          <w:sz w:val="22"/>
        </w:rPr>
      </w:pPr>
    </w:p>
    <w:p w:rsidR="000721F1" w:rsidRDefault="000721F1" w:rsidP="00F20D18">
      <w:pPr>
        <w:pStyle w:val="BodyText"/>
        <w:tabs>
          <w:tab w:val="left" w:pos="1440"/>
        </w:tabs>
        <w:spacing w:beforeLines="0" w:after="0" w:line="276" w:lineRule="auto"/>
        <w:ind w:firstLine="540"/>
        <w:jc w:val="left"/>
        <w:rPr>
          <w:rFonts w:ascii="Calibri" w:hAnsi="Calibri" w:cs="Calibri"/>
          <w:bCs w:val="0"/>
          <w:sz w:val="22"/>
        </w:rPr>
      </w:pPr>
    </w:p>
    <w:p w:rsidR="000721F1" w:rsidRDefault="000721F1" w:rsidP="00F20D18">
      <w:pPr>
        <w:pStyle w:val="BodyText"/>
        <w:tabs>
          <w:tab w:val="left" w:pos="1440"/>
        </w:tabs>
        <w:spacing w:beforeLines="0" w:after="0" w:line="276" w:lineRule="auto"/>
        <w:ind w:firstLine="540"/>
        <w:jc w:val="left"/>
        <w:rPr>
          <w:rFonts w:ascii="Calibri" w:hAnsi="Calibri" w:cs="Calibri"/>
          <w:bCs w:val="0"/>
          <w:sz w:val="22"/>
        </w:rPr>
      </w:pPr>
    </w:p>
    <w:p w:rsidR="000721F1" w:rsidRDefault="000721F1" w:rsidP="00F20D18">
      <w:pPr>
        <w:pStyle w:val="BodyText"/>
        <w:tabs>
          <w:tab w:val="left" w:pos="1440"/>
        </w:tabs>
        <w:spacing w:beforeLines="0" w:after="0" w:line="276" w:lineRule="auto"/>
        <w:ind w:firstLine="540"/>
        <w:jc w:val="left"/>
        <w:rPr>
          <w:rFonts w:ascii="Calibri" w:hAnsi="Calibri" w:cs="Calibri"/>
          <w:bCs w:val="0"/>
          <w:sz w:val="22"/>
        </w:rPr>
      </w:pPr>
    </w:p>
    <w:p w:rsidR="00E2471A" w:rsidRDefault="00E2471A" w:rsidP="00F20D18">
      <w:pPr>
        <w:pStyle w:val="BodyText"/>
        <w:tabs>
          <w:tab w:val="left" w:pos="1440"/>
        </w:tabs>
        <w:spacing w:beforeLines="0" w:after="0" w:line="276" w:lineRule="auto"/>
        <w:ind w:firstLine="540"/>
        <w:jc w:val="left"/>
        <w:rPr>
          <w:rFonts w:ascii="Calibri" w:hAnsi="Calibri" w:cs="Calibri"/>
          <w:bCs w:val="0"/>
          <w:sz w:val="22"/>
        </w:rPr>
      </w:pPr>
      <w:r w:rsidRPr="006717AB">
        <w:rPr>
          <w:rFonts w:ascii="Calibri" w:hAnsi="Calibri" w:cs="Calibri"/>
          <w:b/>
          <w:bCs w:val="0"/>
          <w:sz w:val="22"/>
        </w:rPr>
        <w:t>Fig 2</w:t>
      </w:r>
      <w:r w:rsidRPr="006717AB">
        <w:rPr>
          <w:rFonts w:ascii="Calibri" w:hAnsi="Calibri" w:cs="Calibri"/>
          <w:bCs w:val="0"/>
          <w:sz w:val="22"/>
        </w:rPr>
        <w:t xml:space="preserve">. Clay content </w:t>
      </w:r>
      <w:r w:rsidR="00393571" w:rsidRPr="006717AB">
        <w:rPr>
          <w:rFonts w:ascii="Calibri" w:hAnsi="Calibri" w:cs="Calibri"/>
          <w:bCs w:val="0"/>
          <w:sz w:val="22"/>
        </w:rPr>
        <w:t xml:space="preserve">of five </w:t>
      </w:r>
      <w:proofErr w:type="spellStart"/>
      <w:r w:rsidR="00393571" w:rsidRPr="006717AB">
        <w:rPr>
          <w:rFonts w:ascii="Calibri" w:hAnsi="Calibri" w:cs="Calibri"/>
          <w:bCs w:val="0"/>
          <w:sz w:val="22"/>
        </w:rPr>
        <w:t>pedons</w:t>
      </w:r>
      <w:proofErr w:type="spellEnd"/>
      <w:r w:rsidR="00393571" w:rsidRPr="006717AB">
        <w:rPr>
          <w:rFonts w:ascii="Calibri" w:hAnsi="Calibri" w:cs="Calibri"/>
          <w:bCs w:val="0"/>
          <w:sz w:val="22"/>
        </w:rPr>
        <w:t xml:space="preserve"> </w:t>
      </w:r>
      <w:r w:rsidRPr="006717AB">
        <w:rPr>
          <w:rFonts w:ascii="Calibri" w:hAnsi="Calibri" w:cs="Calibri"/>
          <w:bCs w:val="0"/>
          <w:sz w:val="22"/>
        </w:rPr>
        <w:t>(P8, P9, P10 and P15) at A, Bt1 and Bt2 horizon</w:t>
      </w:r>
      <w:r w:rsidRPr="006717AB">
        <w:rPr>
          <w:noProof/>
        </w:rPr>
        <w:t xml:space="preserve"> </w:t>
      </w:r>
    </w:p>
    <w:p w:rsidR="00E2471A" w:rsidRDefault="00E2471A" w:rsidP="00E2471A">
      <w:pPr>
        <w:pStyle w:val="BodyText"/>
        <w:spacing w:beforeLines="0" w:after="0" w:line="276" w:lineRule="auto"/>
        <w:rPr>
          <w:rFonts w:ascii="Calibri" w:hAnsi="Calibri" w:cs="Calibri"/>
          <w:b/>
          <w:bCs w:val="0"/>
          <w:sz w:val="22"/>
        </w:rPr>
      </w:pPr>
    </w:p>
    <w:p w:rsidR="0032025E" w:rsidRDefault="0032025E" w:rsidP="0032025E">
      <w:pPr>
        <w:pStyle w:val="BodyText"/>
        <w:spacing w:beforeLines="0" w:after="0" w:line="276" w:lineRule="auto"/>
        <w:ind w:firstLine="540"/>
        <w:rPr>
          <w:rFonts w:ascii="Calibri" w:hAnsi="Calibri" w:cs="Calibri"/>
          <w:bCs w:val="0"/>
          <w:sz w:val="22"/>
        </w:rPr>
      </w:pPr>
      <w:r w:rsidRPr="006717AB">
        <w:rPr>
          <w:rFonts w:ascii="Calibri" w:hAnsi="Calibri" w:cs="Calibri"/>
          <w:bCs w:val="0"/>
          <w:sz w:val="22"/>
        </w:rPr>
        <w:t xml:space="preserve">The five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cross sec</w:t>
      </w:r>
      <w:r w:rsidR="00987D4E">
        <w:rPr>
          <w:rFonts w:ascii="Calibri" w:hAnsi="Calibri" w:cs="Calibri"/>
          <w:bCs w:val="0"/>
          <w:sz w:val="22"/>
        </w:rPr>
        <w:t>tions show entry into the o</w:t>
      </w:r>
      <w:r w:rsidR="00987D4E">
        <w:rPr>
          <w:rFonts w:ascii="Calibri" w:hAnsi="Calibri" w:cs="Calibri"/>
          <w:bCs w:val="0"/>
          <w:sz w:val="22"/>
          <w:lang w:val="id-ID"/>
        </w:rPr>
        <w:t>c</w:t>
      </w:r>
      <w:proofErr w:type="spellStart"/>
      <w:r w:rsidR="00987D4E">
        <w:rPr>
          <w:rFonts w:ascii="Calibri" w:hAnsi="Calibri" w:cs="Calibri"/>
          <w:bCs w:val="0"/>
          <w:sz w:val="22"/>
        </w:rPr>
        <w:t>hri</w:t>
      </w:r>
      <w:proofErr w:type="spellEnd"/>
      <w:r w:rsidR="00987D4E">
        <w:rPr>
          <w:rFonts w:ascii="Calibri" w:hAnsi="Calibri" w:cs="Calibri"/>
          <w:bCs w:val="0"/>
          <w:sz w:val="22"/>
          <w:lang w:val="id-ID"/>
        </w:rPr>
        <w:t>c</w:t>
      </w:r>
      <w:r w:rsidRPr="006717AB">
        <w:rPr>
          <w:rFonts w:ascii="Calibri" w:hAnsi="Calibri" w:cs="Calibri"/>
          <w:bCs w:val="0"/>
          <w:sz w:val="22"/>
        </w:rPr>
        <w:t xml:space="preserve"> horizon (</w:t>
      </w:r>
      <w:proofErr w:type="spellStart"/>
      <w:r w:rsidRPr="006717AB">
        <w:rPr>
          <w:rFonts w:ascii="Calibri" w:hAnsi="Calibri" w:cs="Calibri"/>
          <w:bCs w:val="0"/>
          <w:sz w:val="22"/>
        </w:rPr>
        <w:t>epipedon</w:t>
      </w:r>
      <w:proofErr w:type="spellEnd"/>
      <w:r w:rsidRPr="006717AB">
        <w:rPr>
          <w:rFonts w:ascii="Calibri" w:hAnsi="Calibri" w:cs="Calibri"/>
          <w:bCs w:val="0"/>
          <w:sz w:val="22"/>
        </w:rPr>
        <w:t xml:space="preserve">) in terms of soil color (hue / </w:t>
      </w:r>
      <w:proofErr w:type="spellStart"/>
      <w:r w:rsidRPr="006717AB">
        <w:rPr>
          <w:rFonts w:ascii="Calibri" w:hAnsi="Calibri" w:cs="Calibri"/>
          <w:bCs w:val="0"/>
          <w:sz w:val="22"/>
        </w:rPr>
        <w:t>chroma</w:t>
      </w:r>
      <w:proofErr w:type="spellEnd"/>
      <w:r w:rsidRPr="006717AB">
        <w:rPr>
          <w:rFonts w:ascii="Calibri" w:hAnsi="Calibri" w:cs="Calibri"/>
          <w:bCs w:val="0"/>
          <w:sz w:val="22"/>
        </w:rPr>
        <w:t xml:space="preserve">&gt; 3/3) and A horizon depth (&lt;25 cm), P10 and P11 </w:t>
      </w:r>
      <w:proofErr w:type="spellStart"/>
      <w:r w:rsidRPr="006717AB">
        <w:rPr>
          <w:rFonts w:ascii="Calibri" w:hAnsi="Calibri" w:cs="Calibri"/>
          <w:bCs w:val="0"/>
          <w:sz w:val="22"/>
        </w:rPr>
        <w:t>pedon</w:t>
      </w:r>
      <w:proofErr w:type="spellEnd"/>
      <w:r w:rsidR="00987D4E">
        <w:rPr>
          <w:rFonts w:ascii="Calibri" w:hAnsi="Calibri" w:cs="Calibri"/>
          <w:bCs w:val="0"/>
          <w:sz w:val="22"/>
          <w:lang w:val="id-ID"/>
        </w:rPr>
        <w:t>s</w:t>
      </w:r>
      <w:r w:rsidRPr="006717AB">
        <w:rPr>
          <w:rFonts w:ascii="Calibri" w:hAnsi="Calibri" w:cs="Calibri"/>
          <w:bCs w:val="0"/>
          <w:sz w:val="22"/>
        </w:rPr>
        <w:t xml:space="preserve"> have a matrix color of 3/3 but the depth is less than 25 cm, so that it cannot be inserted into </w:t>
      </w:r>
      <w:proofErr w:type="spellStart"/>
      <w:r w:rsidRPr="006717AB">
        <w:rPr>
          <w:rFonts w:ascii="Calibri" w:hAnsi="Calibri" w:cs="Calibri"/>
          <w:bCs w:val="0"/>
          <w:sz w:val="22"/>
        </w:rPr>
        <w:t>mollic</w:t>
      </w:r>
      <w:proofErr w:type="spellEnd"/>
      <w:r w:rsidRPr="006717AB">
        <w:rPr>
          <w:rFonts w:ascii="Calibri" w:hAnsi="Calibri" w:cs="Calibri"/>
          <w:bCs w:val="0"/>
          <w:sz w:val="22"/>
        </w:rPr>
        <w:t xml:space="preserve"> or </w:t>
      </w:r>
      <w:proofErr w:type="spellStart"/>
      <w:r w:rsidRPr="006717AB">
        <w:rPr>
          <w:rFonts w:ascii="Calibri" w:hAnsi="Calibri" w:cs="Calibri"/>
          <w:bCs w:val="0"/>
          <w:sz w:val="22"/>
        </w:rPr>
        <w:t>umbric</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epipedon</w:t>
      </w:r>
      <w:proofErr w:type="spellEnd"/>
      <w:r w:rsidRPr="006717AB">
        <w:rPr>
          <w:rFonts w:ascii="Calibri" w:hAnsi="Calibri" w:cs="Calibri"/>
          <w:bCs w:val="0"/>
          <w:sz w:val="22"/>
        </w:rPr>
        <w:t>. The sub soil horizon (</w:t>
      </w:r>
      <w:proofErr w:type="spellStart"/>
      <w:r w:rsidRPr="006717AB">
        <w:rPr>
          <w:rFonts w:ascii="Calibri" w:hAnsi="Calibri" w:cs="Calibri"/>
          <w:bCs w:val="0"/>
          <w:sz w:val="22"/>
        </w:rPr>
        <w:t>endopedon</w:t>
      </w:r>
      <w:proofErr w:type="spellEnd"/>
      <w:r w:rsidRPr="006717AB">
        <w:rPr>
          <w:rFonts w:ascii="Calibri" w:hAnsi="Calibri" w:cs="Calibri"/>
          <w:bCs w:val="0"/>
          <w:sz w:val="22"/>
        </w:rPr>
        <w:t xml:space="preserve">) of the five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can be entered into </w:t>
      </w:r>
      <w:proofErr w:type="spellStart"/>
      <w:r w:rsidRPr="006717AB">
        <w:rPr>
          <w:rFonts w:ascii="Calibri" w:hAnsi="Calibri" w:cs="Calibri"/>
          <w:bCs w:val="0"/>
          <w:sz w:val="22"/>
        </w:rPr>
        <w:t>argillic</w:t>
      </w:r>
      <w:proofErr w:type="spellEnd"/>
      <w:r w:rsidRPr="006717AB">
        <w:rPr>
          <w:rFonts w:ascii="Calibri" w:hAnsi="Calibri" w:cs="Calibri"/>
          <w:bCs w:val="0"/>
          <w:sz w:val="22"/>
        </w:rPr>
        <w:t>, where there is an increase in clay (</w:t>
      </w:r>
      <w:proofErr w:type="spellStart"/>
      <w:r w:rsidRPr="006717AB">
        <w:rPr>
          <w:rFonts w:ascii="Calibri" w:hAnsi="Calibri" w:cs="Calibri"/>
          <w:bCs w:val="0"/>
          <w:sz w:val="22"/>
        </w:rPr>
        <w:t>iluviation</w:t>
      </w:r>
      <w:proofErr w:type="spellEnd"/>
      <w:r w:rsidRPr="006717AB">
        <w:rPr>
          <w:rFonts w:ascii="Calibri" w:hAnsi="Calibri" w:cs="Calibri"/>
          <w:bCs w:val="0"/>
          <w:sz w:val="22"/>
        </w:rPr>
        <w:t xml:space="preserve">) at the Bt1 horizon (Figure 2). The two markers showed that the soil was classified as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(Table 2).</w:t>
      </w:r>
    </w:p>
    <w:p w:rsidR="0032025E" w:rsidRDefault="0032025E" w:rsidP="00E2471A">
      <w:pPr>
        <w:pStyle w:val="BodyText"/>
        <w:spacing w:beforeLines="0" w:after="0" w:line="276" w:lineRule="auto"/>
        <w:rPr>
          <w:rFonts w:ascii="Calibri" w:hAnsi="Calibri" w:cs="Calibri"/>
          <w:b/>
          <w:bCs w:val="0"/>
          <w:sz w:val="22"/>
        </w:rPr>
      </w:pPr>
    </w:p>
    <w:p w:rsidR="0032025E" w:rsidRDefault="0032025E" w:rsidP="0032025E">
      <w:pPr>
        <w:rPr>
          <w:rFonts w:eastAsia="SimSun" w:cs="Calibri"/>
          <w:kern w:val="2"/>
          <w:lang w:val="en-US" w:eastAsia="zh-CN"/>
        </w:rPr>
      </w:pPr>
      <w:r w:rsidRPr="006717AB">
        <w:rPr>
          <w:rFonts w:eastAsia="SimSun" w:cs="Calibri"/>
          <w:b/>
          <w:kern w:val="2"/>
          <w:lang w:val="en-US" w:eastAsia="zh-CN"/>
        </w:rPr>
        <w:t>Table 3</w:t>
      </w:r>
      <w:r w:rsidRPr="006717AB">
        <w:rPr>
          <w:rFonts w:eastAsia="SimSun" w:cs="Calibri"/>
          <w:kern w:val="2"/>
          <w:lang w:val="en-US" w:eastAsia="zh-CN"/>
        </w:rPr>
        <w:t xml:space="preserve">. The composition of primary minerals (sand) in some </w:t>
      </w:r>
      <w:proofErr w:type="spellStart"/>
      <w:r w:rsidRPr="006717AB">
        <w:rPr>
          <w:rFonts w:eastAsia="SimSun" w:cs="Calibri"/>
          <w:kern w:val="2"/>
          <w:lang w:val="en-US" w:eastAsia="zh-CN"/>
        </w:rPr>
        <w:t>Ultisols</w:t>
      </w:r>
      <w:proofErr w:type="spellEnd"/>
      <w:r w:rsidRPr="006717AB">
        <w:rPr>
          <w:rFonts w:eastAsia="SimSun" w:cs="Calibri"/>
          <w:kern w:val="2"/>
          <w:lang w:val="en-US" w:eastAsia="zh-CN"/>
        </w:rPr>
        <w:t xml:space="preserve"> </w:t>
      </w:r>
      <w:proofErr w:type="spellStart"/>
      <w:r w:rsidRPr="006717AB">
        <w:rPr>
          <w:rFonts w:eastAsia="SimSun" w:cs="Calibri"/>
          <w:kern w:val="2"/>
          <w:lang w:val="en-US" w:eastAsia="zh-CN"/>
        </w:rPr>
        <w:t>pedons</w:t>
      </w:r>
      <w:proofErr w:type="spellEnd"/>
    </w:p>
    <w:p w:rsidR="0032025E" w:rsidRPr="00E2471A" w:rsidRDefault="0032025E" w:rsidP="0032025E">
      <w:pPr>
        <w:rPr>
          <w:rFonts w:eastAsia="SimSun" w:cs="Calibri"/>
          <w:kern w:val="2"/>
          <w:lang w:val="en-US" w:eastAsia="zh-CN"/>
        </w:rPr>
      </w:pPr>
      <w:r w:rsidRPr="0032025E">
        <w:rPr>
          <w:noProof/>
          <w:lang w:eastAsia="id-ID"/>
        </w:rPr>
        <w:drawing>
          <wp:anchor distT="0" distB="0" distL="114300" distR="114300" simplePos="0" relativeHeight="251662336" behindDoc="0" locked="0" layoutInCell="1" allowOverlap="1" wp14:anchorId="7452D426" wp14:editId="28A1B3D6">
            <wp:simplePos x="0" y="0"/>
            <wp:positionH relativeFrom="column">
              <wp:posOffset>9525</wp:posOffset>
            </wp:positionH>
            <wp:positionV relativeFrom="paragraph">
              <wp:posOffset>86360</wp:posOffset>
            </wp:positionV>
            <wp:extent cx="5095875" cy="3140075"/>
            <wp:effectExtent l="0" t="0" r="9525" b="317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5875" cy="3140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8A6825" w:rsidRDefault="008A6825" w:rsidP="000721F1">
      <w:pPr>
        <w:pStyle w:val="BodyText"/>
        <w:spacing w:beforeLines="0" w:after="0" w:line="276" w:lineRule="auto"/>
        <w:rPr>
          <w:rFonts w:ascii="Calibri" w:hAnsi="Calibri" w:cs="Tahoma"/>
          <w:szCs w:val="20"/>
        </w:rPr>
      </w:pPr>
    </w:p>
    <w:p w:rsidR="0032025E" w:rsidRPr="006717AB" w:rsidRDefault="0032025E" w:rsidP="000721F1">
      <w:pPr>
        <w:pStyle w:val="BodyText"/>
        <w:spacing w:beforeLines="0" w:after="0" w:line="276" w:lineRule="auto"/>
        <w:rPr>
          <w:rFonts w:ascii="Calibri" w:hAnsi="Calibri" w:cs="Tahoma"/>
          <w:szCs w:val="20"/>
        </w:rPr>
      </w:pPr>
      <w:r w:rsidRPr="006717AB">
        <w:rPr>
          <w:rFonts w:ascii="Calibri" w:hAnsi="Calibri" w:cs="Tahoma"/>
          <w:szCs w:val="20"/>
        </w:rPr>
        <w:lastRenderedPageBreak/>
        <w:t>Remarks:</w:t>
      </w:r>
    </w:p>
    <w:p w:rsidR="0032025E" w:rsidRPr="006717AB" w:rsidRDefault="0032025E" w:rsidP="000721F1">
      <w:pPr>
        <w:pStyle w:val="BodyText"/>
        <w:spacing w:beforeLines="0" w:after="0" w:line="276" w:lineRule="auto"/>
        <w:rPr>
          <w:rFonts w:ascii="Calibri" w:hAnsi="Calibri" w:cs="Tahoma"/>
          <w:szCs w:val="20"/>
        </w:rPr>
      </w:pPr>
      <w:r w:rsidRPr="006717AB">
        <w:rPr>
          <w:rFonts w:ascii="Calibri" w:hAnsi="Calibri" w:cs="Tahoma"/>
          <w:szCs w:val="20"/>
        </w:rPr>
        <w:t>Op=</w:t>
      </w:r>
      <w:proofErr w:type="spellStart"/>
      <w:r w:rsidRPr="006717AB">
        <w:rPr>
          <w:rFonts w:ascii="Calibri" w:hAnsi="Calibri" w:cs="Tahoma"/>
          <w:szCs w:val="20"/>
        </w:rPr>
        <w:t>Opak</w:t>
      </w:r>
      <w:proofErr w:type="spellEnd"/>
      <w:r w:rsidRPr="006717AB">
        <w:rPr>
          <w:rFonts w:ascii="Calibri" w:hAnsi="Calibri" w:cs="Tahoma"/>
          <w:szCs w:val="20"/>
        </w:rPr>
        <w:t xml:space="preserve">, </w:t>
      </w:r>
      <w:proofErr w:type="spellStart"/>
      <w:r w:rsidRPr="006717AB">
        <w:rPr>
          <w:rFonts w:ascii="Calibri" w:hAnsi="Calibri" w:cs="Tahoma"/>
          <w:szCs w:val="20"/>
        </w:rPr>
        <w:t>Zi</w:t>
      </w:r>
      <w:proofErr w:type="spellEnd"/>
      <w:r w:rsidRPr="006717AB">
        <w:rPr>
          <w:rFonts w:ascii="Calibri" w:hAnsi="Calibri" w:cs="Tahoma"/>
          <w:szCs w:val="20"/>
        </w:rPr>
        <w:t>=</w:t>
      </w:r>
      <w:proofErr w:type="spellStart"/>
      <w:r w:rsidRPr="006717AB">
        <w:rPr>
          <w:rFonts w:ascii="Calibri" w:hAnsi="Calibri" w:cs="Tahoma"/>
          <w:szCs w:val="20"/>
        </w:rPr>
        <w:t>Zirkon</w:t>
      </w:r>
      <w:proofErr w:type="spellEnd"/>
      <w:r w:rsidRPr="006717AB">
        <w:rPr>
          <w:rFonts w:ascii="Calibri" w:hAnsi="Calibri" w:cs="Tahoma"/>
          <w:szCs w:val="20"/>
        </w:rPr>
        <w:t xml:space="preserve">, </w:t>
      </w:r>
      <w:proofErr w:type="spellStart"/>
      <w:r w:rsidRPr="006717AB">
        <w:rPr>
          <w:rFonts w:ascii="Calibri" w:hAnsi="Calibri" w:cs="Tahoma"/>
          <w:szCs w:val="20"/>
        </w:rPr>
        <w:t>Dq</w:t>
      </w:r>
      <w:proofErr w:type="spellEnd"/>
      <w:r w:rsidRPr="006717AB">
        <w:rPr>
          <w:rFonts w:ascii="Calibri" w:hAnsi="Calibri" w:cs="Tahoma"/>
          <w:szCs w:val="20"/>
        </w:rPr>
        <w:t xml:space="preserve">=Cloudy quartz, </w:t>
      </w:r>
      <w:proofErr w:type="spellStart"/>
      <w:r w:rsidRPr="006717AB">
        <w:rPr>
          <w:rFonts w:ascii="Calibri" w:hAnsi="Calibri" w:cs="Tahoma"/>
          <w:szCs w:val="20"/>
        </w:rPr>
        <w:t>Cq</w:t>
      </w:r>
      <w:proofErr w:type="spellEnd"/>
      <w:r w:rsidRPr="006717AB">
        <w:rPr>
          <w:rFonts w:ascii="Calibri" w:hAnsi="Calibri" w:cs="Tahoma"/>
          <w:szCs w:val="20"/>
        </w:rPr>
        <w:t xml:space="preserve">=Clear quartz, </w:t>
      </w:r>
      <w:proofErr w:type="spellStart"/>
      <w:r w:rsidRPr="006717AB">
        <w:rPr>
          <w:rFonts w:ascii="Calibri" w:hAnsi="Calibri" w:cs="Tahoma"/>
          <w:szCs w:val="20"/>
        </w:rPr>
        <w:t>Ic</w:t>
      </w:r>
      <w:proofErr w:type="spellEnd"/>
      <w:r w:rsidRPr="006717AB">
        <w:rPr>
          <w:rFonts w:ascii="Calibri" w:hAnsi="Calibri" w:cs="Tahoma"/>
          <w:szCs w:val="20"/>
        </w:rPr>
        <w:t>=Iron concretion, Li=</w:t>
      </w:r>
      <w:proofErr w:type="spellStart"/>
      <w:r w:rsidRPr="006717AB">
        <w:rPr>
          <w:rFonts w:ascii="Calibri" w:hAnsi="Calibri" w:cs="Tahoma"/>
          <w:szCs w:val="20"/>
        </w:rPr>
        <w:t>Limonit</w:t>
      </w:r>
      <w:proofErr w:type="spellEnd"/>
      <w:r w:rsidRPr="006717AB">
        <w:rPr>
          <w:rFonts w:ascii="Calibri" w:hAnsi="Calibri" w:cs="Tahoma"/>
          <w:szCs w:val="20"/>
        </w:rPr>
        <w:t xml:space="preserve">, </w:t>
      </w:r>
      <w:proofErr w:type="spellStart"/>
      <w:r w:rsidRPr="006717AB">
        <w:rPr>
          <w:rFonts w:ascii="Calibri" w:hAnsi="Calibri" w:cs="Tahoma"/>
          <w:szCs w:val="20"/>
        </w:rPr>
        <w:t>SiO</w:t>
      </w:r>
      <w:proofErr w:type="spellEnd"/>
      <w:r w:rsidRPr="006717AB">
        <w:rPr>
          <w:rFonts w:ascii="Calibri" w:hAnsi="Calibri" w:cs="Tahoma"/>
          <w:szCs w:val="20"/>
        </w:rPr>
        <w:t>= SiO</w:t>
      </w:r>
      <w:r w:rsidRPr="00987D4E">
        <w:rPr>
          <w:rFonts w:ascii="Calibri" w:hAnsi="Calibri" w:cs="Tahoma"/>
          <w:szCs w:val="20"/>
          <w:vertAlign w:val="subscript"/>
        </w:rPr>
        <w:t>2</w:t>
      </w:r>
      <w:r w:rsidRPr="006717AB">
        <w:rPr>
          <w:rFonts w:ascii="Calibri" w:hAnsi="Calibri" w:cs="Tahoma"/>
          <w:szCs w:val="20"/>
        </w:rPr>
        <w:t xml:space="preserve"> organic, </w:t>
      </w:r>
      <w:proofErr w:type="spellStart"/>
      <w:r w:rsidRPr="006717AB">
        <w:rPr>
          <w:rFonts w:ascii="Calibri" w:hAnsi="Calibri" w:cs="Tahoma"/>
          <w:szCs w:val="20"/>
        </w:rPr>
        <w:t>Ze</w:t>
      </w:r>
      <w:proofErr w:type="spellEnd"/>
      <w:r w:rsidRPr="006717AB">
        <w:rPr>
          <w:rFonts w:ascii="Calibri" w:hAnsi="Calibri" w:cs="Tahoma"/>
          <w:szCs w:val="20"/>
        </w:rPr>
        <w:t>=</w:t>
      </w:r>
      <w:proofErr w:type="spellStart"/>
      <w:r w:rsidRPr="006717AB">
        <w:rPr>
          <w:rFonts w:ascii="Calibri" w:hAnsi="Calibri" w:cs="Tahoma"/>
          <w:szCs w:val="20"/>
        </w:rPr>
        <w:t>Zeolit</w:t>
      </w:r>
      <w:proofErr w:type="spellEnd"/>
      <w:r w:rsidRPr="006717AB">
        <w:rPr>
          <w:rFonts w:ascii="Calibri" w:hAnsi="Calibri" w:cs="Tahoma"/>
          <w:szCs w:val="20"/>
        </w:rPr>
        <w:t xml:space="preserve">, </w:t>
      </w:r>
      <w:proofErr w:type="spellStart"/>
      <w:r w:rsidRPr="006717AB">
        <w:rPr>
          <w:rFonts w:ascii="Calibri" w:hAnsi="Calibri" w:cs="Tahoma"/>
          <w:szCs w:val="20"/>
        </w:rPr>
        <w:t>Hd</w:t>
      </w:r>
      <w:proofErr w:type="spellEnd"/>
      <w:r w:rsidRPr="006717AB">
        <w:rPr>
          <w:rFonts w:ascii="Calibri" w:hAnsi="Calibri" w:cs="Tahoma"/>
          <w:szCs w:val="20"/>
        </w:rPr>
        <w:t>=</w:t>
      </w:r>
      <w:proofErr w:type="spellStart"/>
      <w:r w:rsidRPr="006717AB">
        <w:rPr>
          <w:rFonts w:ascii="Calibri" w:hAnsi="Calibri" w:cs="Tahoma"/>
          <w:szCs w:val="20"/>
        </w:rPr>
        <w:t>Hidragilit</w:t>
      </w:r>
      <w:proofErr w:type="spellEnd"/>
      <w:r w:rsidRPr="006717AB">
        <w:rPr>
          <w:rFonts w:ascii="Calibri" w:hAnsi="Calibri" w:cs="Tahoma"/>
          <w:szCs w:val="20"/>
        </w:rPr>
        <w:t xml:space="preserve">, </w:t>
      </w:r>
      <w:proofErr w:type="spellStart"/>
      <w:r w:rsidRPr="006717AB">
        <w:rPr>
          <w:rFonts w:ascii="Calibri" w:hAnsi="Calibri" w:cs="Tahoma"/>
          <w:szCs w:val="20"/>
        </w:rPr>
        <w:t>Wm</w:t>
      </w:r>
      <w:proofErr w:type="spellEnd"/>
      <w:r w:rsidRPr="006717AB">
        <w:rPr>
          <w:rFonts w:ascii="Calibri" w:hAnsi="Calibri" w:cs="Tahoma"/>
          <w:szCs w:val="20"/>
        </w:rPr>
        <w:t xml:space="preserve">=Weathering mineral, </w:t>
      </w:r>
      <w:proofErr w:type="spellStart"/>
      <w:r w:rsidRPr="006717AB">
        <w:rPr>
          <w:rFonts w:ascii="Calibri" w:hAnsi="Calibri" w:cs="Tahoma"/>
          <w:szCs w:val="20"/>
        </w:rPr>
        <w:t>Rf</w:t>
      </w:r>
      <w:proofErr w:type="spellEnd"/>
      <w:r w:rsidRPr="006717AB">
        <w:rPr>
          <w:rFonts w:ascii="Calibri" w:hAnsi="Calibri" w:cs="Tahoma"/>
          <w:szCs w:val="20"/>
        </w:rPr>
        <w:t>=R</w:t>
      </w:r>
      <w:r w:rsidR="00987D4E">
        <w:rPr>
          <w:rFonts w:ascii="Calibri" w:hAnsi="Calibri" w:cs="Tahoma"/>
          <w:szCs w:val="20"/>
        </w:rPr>
        <w:t xml:space="preserve">ock </w:t>
      </w:r>
      <w:proofErr w:type="spellStart"/>
      <w:r w:rsidR="00987D4E">
        <w:rPr>
          <w:rFonts w:ascii="Calibri" w:hAnsi="Calibri" w:cs="Tahoma"/>
          <w:szCs w:val="20"/>
        </w:rPr>
        <w:t>fragmen</w:t>
      </w:r>
      <w:proofErr w:type="spellEnd"/>
      <w:r w:rsidR="00987D4E">
        <w:rPr>
          <w:rFonts w:ascii="Calibri" w:hAnsi="Calibri" w:cs="Tahoma"/>
          <w:szCs w:val="20"/>
        </w:rPr>
        <w:t xml:space="preserve">, Vg= </w:t>
      </w:r>
      <w:proofErr w:type="spellStart"/>
      <w:r w:rsidR="00987D4E">
        <w:rPr>
          <w:rFonts w:ascii="Calibri" w:hAnsi="Calibri" w:cs="Tahoma"/>
          <w:szCs w:val="20"/>
        </w:rPr>
        <w:t>Volcan</w:t>
      </w:r>
      <w:proofErr w:type="spellEnd"/>
      <w:r w:rsidR="00987D4E">
        <w:rPr>
          <w:rFonts w:ascii="Calibri" w:hAnsi="Calibri" w:cs="Tahoma"/>
          <w:szCs w:val="20"/>
        </w:rPr>
        <w:t xml:space="preserve"> glass, </w:t>
      </w:r>
      <w:r w:rsidRPr="006717AB">
        <w:rPr>
          <w:rFonts w:ascii="Calibri" w:hAnsi="Calibri" w:cs="Tahoma"/>
          <w:szCs w:val="20"/>
        </w:rPr>
        <w:t>Al=</w:t>
      </w:r>
      <w:proofErr w:type="spellStart"/>
      <w:r w:rsidRPr="006717AB">
        <w:rPr>
          <w:rFonts w:ascii="Calibri" w:hAnsi="Calibri" w:cs="Tahoma"/>
          <w:szCs w:val="20"/>
        </w:rPr>
        <w:t>Albit</w:t>
      </w:r>
      <w:proofErr w:type="spellEnd"/>
      <w:r w:rsidRPr="006717AB">
        <w:rPr>
          <w:rFonts w:ascii="Calibri" w:hAnsi="Calibri" w:cs="Tahoma"/>
          <w:szCs w:val="20"/>
        </w:rPr>
        <w:t xml:space="preserve">, </w:t>
      </w:r>
      <w:proofErr w:type="spellStart"/>
      <w:r w:rsidRPr="006717AB">
        <w:rPr>
          <w:rFonts w:ascii="Calibri" w:hAnsi="Calibri" w:cs="Tahoma"/>
          <w:szCs w:val="20"/>
        </w:rPr>
        <w:t>Ol</w:t>
      </w:r>
      <w:proofErr w:type="spellEnd"/>
      <w:r w:rsidRPr="006717AB">
        <w:rPr>
          <w:rFonts w:ascii="Calibri" w:hAnsi="Calibri" w:cs="Tahoma"/>
          <w:szCs w:val="20"/>
        </w:rPr>
        <w:t>=</w:t>
      </w:r>
      <w:proofErr w:type="spellStart"/>
      <w:r w:rsidRPr="006717AB">
        <w:rPr>
          <w:rFonts w:ascii="Calibri" w:hAnsi="Calibri" w:cs="Tahoma"/>
          <w:szCs w:val="20"/>
        </w:rPr>
        <w:t>Oligoklas</w:t>
      </w:r>
      <w:proofErr w:type="spellEnd"/>
      <w:r w:rsidRPr="006717AB">
        <w:rPr>
          <w:rFonts w:ascii="Calibri" w:hAnsi="Calibri" w:cs="Tahoma"/>
          <w:szCs w:val="20"/>
        </w:rPr>
        <w:t>, An=</w:t>
      </w:r>
      <w:proofErr w:type="spellStart"/>
      <w:r w:rsidRPr="006717AB">
        <w:rPr>
          <w:rFonts w:ascii="Calibri" w:hAnsi="Calibri" w:cs="Tahoma"/>
          <w:szCs w:val="20"/>
        </w:rPr>
        <w:t>Andesin</w:t>
      </w:r>
      <w:proofErr w:type="spellEnd"/>
      <w:r w:rsidRPr="006717AB">
        <w:rPr>
          <w:rFonts w:ascii="Calibri" w:hAnsi="Calibri" w:cs="Tahoma"/>
          <w:szCs w:val="20"/>
        </w:rPr>
        <w:t xml:space="preserve">, </w:t>
      </w:r>
      <w:proofErr w:type="spellStart"/>
      <w:r w:rsidRPr="006717AB">
        <w:rPr>
          <w:rFonts w:ascii="Calibri" w:hAnsi="Calibri" w:cs="Tahoma"/>
          <w:szCs w:val="20"/>
        </w:rPr>
        <w:t>Lb</w:t>
      </w:r>
      <w:proofErr w:type="spellEnd"/>
      <w:r w:rsidRPr="006717AB">
        <w:rPr>
          <w:rFonts w:ascii="Calibri" w:hAnsi="Calibri" w:cs="Tahoma"/>
          <w:szCs w:val="20"/>
        </w:rPr>
        <w:t>=</w:t>
      </w:r>
      <w:proofErr w:type="spellStart"/>
      <w:r w:rsidRPr="006717AB">
        <w:rPr>
          <w:rFonts w:ascii="Calibri" w:hAnsi="Calibri" w:cs="Tahoma"/>
          <w:szCs w:val="20"/>
        </w:rPr>
        <w:t>labrad</w:t>
      </w:r>
      <w:r w:rsidR="00987D4E">
        <w:rPr>
          <w:rFonts w:ascii="Calibri" w:hAnsi="Calibri" w:cs="Tahoma"/>
          <w:szCs w:val="20"/>
        </w:rPr>
        <w:t>orit</w:t>
      </w:r>
      <w:proofErr w:type="spellEnd"/>
      <w:r w:rsidR="00987D4E">
        <w:rPr>
          <w:rFonts w:ascii="Calibri" w:hAnsi="Calibri" w:cs="Tahoma"/>
          <w:szCs w:val="20"/>
        </w:rPr>
        <w:t>, Bi=</w:t>
      </w:r>
      <w:proofErr w:type="spellStart"/>
      <w:r w:rsidR="00987D4E">
        <w:rPr>
          <w:rFonts w:ascii="Calibri" w:hAnsi="Calibri" w:cs="Tahoma"/>
          <w:szCs w:val="20"/>
        </w:rPr>
        <w:t>Bitownit</w:t>
      </w:r>
      <w:proofErr w:type="spellEnd"/>
      <w:r w:rsidR="00987D4E">
        <w:rPr>
          <w:rFonts w:ascii="Calibri" w:hAnsi="Calibri" w:cs="Tahoma"/>
          <w:szCs w:val="20"/>
        </w:rPr>
        <w:t>, At=</w:t>
      </w:r>
      <w:proofErr w:type="spellStart"/>
      <w:r w:rsidR="00987D4E">
        <w:rPr>
          <w:rFonts w:ascii="Calibri" w:hAnsi="Calibri" w:cs="Tahoma"/>
          <w:szCs w:val="20"/>
        </w:rPr>
        <w:t>Anortit</w:t>
      </w:r>
      <w:proofErr w:type="spellEnd"/>
      <w:r w:rsidR="00987D4E">
        <w:rPr>
          <w:rFonts w:ascii="Calibri" w:hAnsi="Calibri" w:cs="Tahoma"/>
          <w:szCs w:val="20"/>
        </w:rPr>
        <w:t xml:space="preserve">, </w:t>
      </w:r>
      <w:r w:rsidRPr="006717AB">
        <w:rPr>
          <w:rFonts w:ascii="Calibri" w:hAnsi="Calibri" w:cs="Tahoma"/>
          <w:szCs w:val="20"/>
        </w:rPr>
        <w:t>Or=</w:t>
      </w:r>
      <w:proofErr w:type="spellStart"/>
      <w:r w:rsidRPr="006717AB">
        <w:rPr>
          <w:rFonts w:ascii="Calibri" w:hAnsi="Calibri" w:cs="Tahoma"/>
          <w:szCs w:val="20"/>
        </w:rPr>
        <w:t>Ortoklas</w:t>
      </w:r>
      <w:proofErr w:type="spellEnd"/>
      <w:r w:rsidRPr="006717AB">
        <w:rPr>
          <w:rFonts w:ascii="Calibri" w:hAnsi="Calibri" w:cs="Tahoma"/>
          <w:szCs w:val="20"/>
        </w:rPr>
        <w:t>, Sa=</w:t>
      </w:r>
      <w:proofErr w:type="spellStart"/>
      <w:r w:rsidRPr="006717AB">
        <w:rPr>
          <w:rFonts w:ascii="Calibri" w:hAnsi="Calibri" w:cs="Tahoma"/>
          <w:szCs w:val="20"/>
        </w:rPr>
        <w:t>Sanidin</w:t>
      </w:r>
      <w:proofErr w:type="spellEnd"/>
      <w:r w:rsidRPr="006717AB">
        <w:rPr>
          <w:rFonts w:ascii="Calibri" w:hAnsi="Calibri" w:cs="Tahoma"/>
          <w:szCs w:val="20"/>
        </w:rPr>
        <w:t>, Mu=</w:t>
      </w:r>
      <w:proofErr w:type="spellStart"/>
      <w:r w:rsidRPr="006717AB">
        <w:rPr>
          <w:rFonts w:ascii="Calibri" w:hAnsi="Calibri" w:cs="Tahoma"/>
          <w:szCs w:val="20"/>
        </w:rPr>
        <w:t>Muskovit</w:t>
      </w:r>
      <w:proofErr w:type="spellEnd"/>
      <w:r w:rsidRPr="006717AB">
        <w:rPr>
          <w:rFonts w:ascii="Calibri" w:hAnsi="Calibri" w:cs="Tahoma"/>
          <w:szCs w:val="20"/>
        </w:rPr>
        <w:t xml:space="preserve">, </w:t>
      </w:r>
      <w:proofErr w:type="spellStart"/>
      <w:r w:rsidRPr="006717AB">
        <w:rPr>
          <w:rFonts w:ascii="Calibri" w:hAnsi="Calibri" w:cs="Tahoma"/>
          <w:szCs w:val="20"/>
        </w:rPr>
        <w:t>Bt</w:t>
      </w:r>
      <w:proofErr w:type="spellEnd"/>
      <w:r w:rsidRPr="006717AB">
        <w:rPr>
          <w:rFonts w:ascii="Calibri" w:hAnsi="Calibri" w:cs="Tahoma"/>
          <w:szCs w:val="20"/>
        </w:rPr>
        <w:t>=</w:t>
      </w:r>
      <w:proofErr w:type="spellStart"/>
      <w:r w:rsidRPr="006717AB">
        <w:rPr>
          <w:rFonts w:ascii="Calibri" w:hAnsi="Calibri" w:cs="Tahoma"/>
          <w:szCs w:val="20"/>
        </w:rPr>
        <w:t>Biotit</w:t>
      </w:r>
      <w:proofErr w:type="spellEnd"/>
      <w:r w:rsidRPr="006717AB">
        <w:rPr>
          <w:rFonts w:ascii="Calibri" w:hAnsi="Calibri" w:cs="Tahoma"/>
          <w:szCs w:val="20"/>
        </w:rPr>
        <w:t xml:space="preserve">, </w:t>
      </w:r>
      <w:proofErr w:type="spellStart"/>
      <w:r w:rsidRPr="006717AB">
        <w:rPr>
          <w:rFonts w:ascii="Calibri" w:hAnsi="Calibri" w:cs="Tahoma"/>
          <w:szCs w:val="20"/>
        </w:rPr>
        <w:t>Gh</w:t>
      </w:r>
      <w:proofErr w:type="spellEnd"/>
      <w:r w:rsidRPr="006717AB">
        <w:rPr>
          <w:rFonts w:ascii="Calibri" w:hAnsi="Calibri" w:cs="Tahoma"/>
          <w:szCs w:val="20"/>
        </w:rPr>
        <w:t xml:space="preserve">=Green </w:t>
      </w:r>
      <w:proofErr w:type="spellStart"/>
      <w:r w:rsidRPr="006717AB">
        <w:rPr>
          <w:rFonts w:ascii="Calibri" w:hAnsi="Calibri" w:cs="Tahoma"/>
          <w:szCs w:val="20"/>
        </w:rPr>
        <w:t>horblende</w:t>
      </w:r>
      <w:proofErr w:type="spellEnd"/>
      <w:r w:rsidRPr="006717AB">
        <w:rPr>
          <w:rFonts w:ascii="Calibri" w:hAnsi="Calibri" w:cs="Tahoma"/>
          <w:szCs w:val="20"/>
        </w:rPr>
        <w:t xml:space="preserve">, </w:t>
      </w:r>
      <w:proofErr w:type="spellStart"/>
      <w:r w:rsidRPr="006717AB">
        <w:rPr>
          <w:rFonts w:ascii="Calibri" w:hAnsi="Calibri" w:cs="Tahoma"/>
          <w:szCs w:val="20"/>
        </w:rPr>
        <w:t>Bh</w:t>
      </w:r>
      <w:proofErr w:type="spellEnd"/>
      <w:r w:rsidRPr="006717AB">
        <w:rPr>
          <w:rFonts w:ascii="Calibri" w:hAnsi="Calibri" w:cs="Tahoma"/>
          <w:szCs w:val="20"/>
        </w:rPr>
        <w:t xml:space="preserve">=Brown </w:t>
      </w:r>
      <w:proofErr w:type="spellStart"/>
      <w:r w:rsidRPr="006717AB">
        <w:rPr>
          <w:rFonts w:ascii="Calibri" w:hAnsi="Calibri" w:cs="Tahoma"/>
          <w:szCs w:val="20"/>
        </w:rPr>
        <w:t>horblende</w:t>
      </w:r>
      <w:proofErr w:type="spellEnd"/>
      <w:r w:rsidRPr="006717AB">
        <w:rPr>
          <w:rFonts w:ascii="Calibri" w:hAnsi="Calibri" w:cs="Tahoma"/>
          <w:szCs w:val="20"/>
        </w:rPr>
        <w:t>, Au=</w:t>
      </w:r>
      <w:proofErr w:type="spellStart"/>
      <w:r w:rsidRPr="006717AB">
        <w:rPr>
          <w:rFonts w:ascii="Calibri" w:hAnsi="Calibri" w:cs="Tahoma"/>
          <w:szCs w:val="20"/>
        </w:rPr>
        <w:t>Augit</w:t>
      </w:r>
      <w:proofErr w:type="spellEnd"/>
      <w:r w:rsidRPr="006717AB">
        <w:rPr>
          <w:rFonts w:ascii="Calibri" w:hAnsi="Calibri" w:cs="Tahoma"/>
          <w:szCs w:val="20"/>
        </w:rPr>
        <w:t>, Hi=</w:t>
      </w:r>
      <w:proofErr w:type="spellStart"/>
      <w:r w:rsidRPr="006717AB">
        <w:rPr>
          <w:rFonts w:ascii="Calibri" w:hAnsi="Calibri" w:cs="Tahoma"/>
          <w:szCs w:val="20"/>
        </w:rPr>
        <w:t>Hiperstine</w:t>
      </w:r>
      <w:proofErr w:type="spellEnd"/>
      <w:r w:rsidRPr="006717AB">
        <w:rPr>
          <w:rFonts w:ascii="Calibri" w:hAnsi="Calibri" w:cs="Tahoma"/>
          <w:szCs w:val="20"/>
        </w:rPr>
        <w:t xml:space="preserve">, </w:t>
      </w:r>
      <w:proofErr w:type="spellStart"/>
      <w:r w:rsidRPr="006717AB">
        <w:rPr>
          <w:rFonts w:ascii="Calibri" w:hAnsi="Calibri" w:cs="Tahoma"/>
          <w:szCs w:val="20"/>
        </w:rPr>
        <w:t>Ga</w:t>
      </w:r>
      <w:proofErr w:type="spellEnd"/>
      <w:r w:rsidRPr="006717AB">
        <w:rPr>
          <w:rFonts w:ascii="Calibri" w:hAnsi="Calibri" w:cs="Tahoma"/>
          <w:szCs w:val="20"/>
        </w:rPr>
        <w:t xml:space="preserve">=Garnet, </w:t>
      </w:r>
      <w:proofErr w:type="spellStart"/>
      <w:r w:rsidRPr="006717AB">
        <w:rPr>
          <w:rFonts w:ascii="Calibri" w:hAnsi="Calibri" w:cs="Tahoma"/>
          <w:szCs w:val="20"/>
        </w:rPr>
        <w:t>Ep</w:t>
      </w:r>
      <w:proofErr w:type="spellEnd"/>
      <w:r w:rsidRPr="006717AB">
        <w:rPr>
          <w:rFonts w:ascii="Calibri" w:hAnsi="Calibri" w:cs="Tahoma"/>
          <w:szCs w:val="20"/>
        </w:rPr>
        <w:t>=</w:t>
      </w:r>
      <w:proofErr w:type="spellStart"/>
      <w:r w:rsidRPr="006717AB">
        <w:rPr>
          <w:rFonts w:ascii="Calibri" w:hAnsi="Calibri" w:cs="Tahoma"/>
          <w:szCs w:val="20"/>
        </w:rPr>
        <w:t>Epidot</w:t>
      </w:r>
      <w:proofErr w:type="spellEnd"/>
      <w:r w:rsidRPr="006717AB">
        <w:rPr>
          <w:rFonts w:ascii="Calibri" w:hAnsi="Calibri" w:cs="Tahoma"/>
          <w:szCs w:val="20"/>
        </w:rPr>
        <w:t xml:space="preserve">, </w:t>
      </w:r>
      <w:proofErr w:type="spellStart"/>
      <w:r w:rsidRPr="006717AB">
        <w:rPr>
          <w:rFonts w:ascii="Calibri" w:hAnsi="Calibri" w:cs="Tahoma"/>
          <w:szCs w:val="20"/>
        </w:rPr>
        <w:t>Tu</w:t>
      </w:r>
      <w:proofErr w:type="spellEnd"/>
      <w:r w:rsidRPr="006717AB">
        <w:rPr>
          <w:rFonts w:ascii="Calibri" w:hAnsi="Calibri" w:cs="Tahoma"/>
          <w:szCs w:val="20"/>
        </w:rPr>
        <w:t>=</w:t>
      </w:r>
      <w:proofErr w:type="spellStart"/>
      <w:r w:rsidRPr="006717AB">
        <w:rPr>
          <w:rFonts w:ascii="Calibri" w:hAnsi="Calibri" w:cs="Tahoma"/>
          <w:szCs w:val="20"/>
        </w:rPr>
        <w:t>Turmalin</w:t>
      </w:r>
      <w:proofErr w:type="spellEnd"/>
      <w:r w:rsidRPr="006717AB">
        <w:rPr>
          <w:rFonts w:ascii="Calibri" w:hAnsi="Calibri" w:cs="Tahoma"/>
          <w:szCs w:val="20"/>
        </w:rPr>
        <w:t>, Ad=</w:t>
      </w:r>
      <w:proofErr w:type="spellStart"/>
      <w:r w:rsidRPr="006717AB">
        <w:rPr>
          <w:rFonts w:ascii="Calibri" w:hAnsi="Calibri" w:cs="Tahoma"/>
          <w:szCs w:val="20"/>
        </w:rPr>
        <w:t>Andalusit</w:t>
      </w:r>
      <w:proofErr w:type="spellEnd"/>
      <w:r w:rsidRPr="006717AB">
        <w:rPr>
          <w:rFonts w:ascii="Calibri" w:hAnsi="Calibri" w:cs="Tahoma"/>
          <w:szCs w:val="20"/>
        </w:rPr>
        <w:t xml:space="preserve">, </w:t>
      </w:r>
      <w:proofErr w:type="spellStart"/>
      <w:r w:rsidRPr="006717AB">
        <w:rPr>
          <w:rFonts w:ascii="Calibri" w:hAnsi="Calibri" w:cs="Tahoma"/>
          <w:szCs w:val="20"/>
        </w:rPr>
        <w:t>Sm</w:t>
      </w:r>
      <w:proofErr w:type="spellEnd"/>
      <w:r w:rsidRPr="006717AB">
        <w:rPr>
          <w:rFonts w:ascii="Calibri" w:hAnsi="Calibri" w:cs="Tahoma"/>
          <w:szCs w:val="20"/>
        </w:rPr>
        <w:t>=</w:t>
      </w:r>
      <w:proofErr w:type="spellStart"/>
      <w:r w:rsidRPr="006717AB">
        <w:rPr>
          <w:rFonts w:ascii="Calibri" w:hAnsi="Calibri" w:cs="Tahoma"/>
          <w:szCs w:val="20"/>
        </w:rPr>
        <w:t>Siima</w:t>
      </w:r>
      <w:r w:rsidR="00987D4E">
        <w:rPr>
          <w:rFonts w:ascii="Calibri" w:hAnsi="Calibri" w:cs="Tahoma"/>
          <w:szCs w:val="20"/>
        </w:rPr>
        <w:t>nit</w:t>
      </w:r>
      <w:proofErr w:type="spellEnd"/>
      <w:r w:rsidR="00987D4E">
        <w:rPr>
          <w:rFonts w:ascii="Calibri" w:hAnsi="Calibri" w:cs="Tahoma"/>
          <w:szCs w:val="20"/>
        </w:rPr>
        <w:t xml:space="preserve">, </w:t>
      </w:r>
      <w:proofErr w:type="spellStart"/>
      <w:r w:rsidR="00987D4E">
        <w:rPr>
          <w:rFonts w:ascii="Calibri" w:hAnsi="Calibri" w:cs="Tahoma"/>
          <w:szCs w:val="20"/>
        </w:rPr>
        <w:t>Es</w:t>
      </w:r>
      <w:proofErr w:type="spellEnd"/>
      <w:r w:rsidR="00987D4E">
        <w:rPr>
          <w:rFonts w:ascii="Calibri" w:hAnsi="Calibri" w:cs="Tahoma"/>
          <w:szCs w:val="20"/>
        </w:rPr>
        <w:t>=</w:t>
      </w:r>
      <w:proofErr w:type="spellStart"/>
      <w:r w:rsidR="00987D4E">
        <w:rPr>
          <w:rFonts w:ascii="Calibri" w:hAnsi="Calibri" w:cs="Tahoma"/>
          <w:szCs w:val="20"/>
        </w:rPr>
        <w:t>Enstatit</w:t>
      </w:r>
      <w:proofErr w:type="spellEnd"/>
      <w:r w:rsidR="00987D4E">
        <w:rPr>
          <w:rFonts w:ascii="Calibri" w:hAnsi="Calibri" w:cs="Tahoma"/>
          <w:szCs w:val="20"/>
        </w:rPr>
        <w:t xml:space="preserve">, </w:t>
      </w:r>
      <w:proofErr w:type="spellStart"/>
      <w:r w:rsidR="00987D4E">
        <w:rPr>
          <w:rFonts w:ascii="Calibri" w:hAnsi="Calibri" w:cs="Tahoma"/>
          <w:szCs w:val="20"/>
        </w:rPr>
        <w:t>sp</w:t>
      </w:r>
      <w:proofErr w:type="spellEnd"/>
      <w:r w:rsidR="00987D4E">
        <w:rPr>
          <w:rFonts w:ascii="Calibri" w:hAnsi="Calibri" w:cs="Tahoma"/>
          <w:szCs w:val="20"/>
        </w:rPr>
        <w:t xml:space="preserve">=sporadic, VL= very low, VH= very high, </w:t>
      </w:r>
      <w:r w:rsidRPr="006717AB">
        <w:rPr>
          <w:rFonts w:ascii="Calibri" w:hAnsi="Calibri" w:cs="Tahoma"/>
          <w:szCs w:val="20"/>
        </w:rPr>
        <w:t>L= low, H= high, M= moderate</w:t>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r w:rsidRPr="006717AB">
        <w:rPr>
          <w:rFonts w:ascii="Calibri" w:hAnsi="Calibri" w:cs="Tahoma"/>
          <w:szCs w:val="20"/>
        </w:rPr>
        <w:tab/>
      </w:r>
    </w:p>
    <w:p w:rsidR="0032025E" w:rsidRDefault="0032025E" w:rsidP="0032025E">
      <w:pPr>
        <w:pStyle w:val="BodyText"/>
        <w:spacing w:beforeLines="0" w:after="0" w:line="276" w:lineRule="auto"/>
        <w:rPr>
          <w:rFonts w:ascii="Calibri" w:hAnsi="Calibri" w:cs="Tahoma"/>
          <w:szCs w:val="20"/>
        </w:rPr>
      </w:pPr>
    </w:p>
    <w:p w:rsidR="00FA7473" w:rsidRPr="006717AB" w:rsidRDefault="00FA7473" w:rsidP="0032025E">
      <w:pPr>
        <w:pStyle w:val="BodyText"/>
        <w:spacing w:beforeLines="0" w:after="0" w:line="276" w:lineRule="auto"/>
        <w:rPr>
          <w:rFonts w:ascii="Calibri" w:hAnsi="Calibri" w:cs="Calibri"/>
          <w:b/>
          <w:bCs w:val="0"/>
          <w:sz w:val="22"/>
        </w:rPr>
      </w:pPr>
      <w:r w:rsidRPr="006717AB">
        <w:rPr>
          <w:rFonts w:ascii="Calibri" w:hAnsi="Calibri" w:cs="Calibri"/>
          <w:b/>
          <w:bCs w:val="0"/>
          <w:sz w:val="22"/>
        </w:rPr>
        <w:t>DISCUSSION</w:t>
      </w: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Morphological Properties</w:t>
      </w:r>
    </w:p>
    <w:p w:rsidR="00E2471A" w:rsidRPr="00E2471A" w:rsidRDefault="00E2471A" w:rsidP="00E2471A">
      <w:pPr>
        <w:pStyle w:val="BodyText"/>
        <w:spacing w:before="120" w:line="276" w:lineRule="auto"/>
        <w:rPr>
          <w:rFonts w:ascii="Calibri" w:hAnsi="Calibri" w:cs="Calibri"/>
          <w:bCs w:val="0"/>
          <w:sz w:val="22"/>
        </w:rPr>
      </w:pPr>
      <w:r w:rsidRPr="006717AB">
        <w:rPr>
          <w:rFonts w:ascii="Calibri" w:hAnsi="Calibri" w:cs="Calibri"/>
          <w:bCs w:val="0"/>
          <w:sz w:val="22"/>
        </w:rPr>
        <w:t xml:space="preserve">The results showed that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from andesite basalt (and their associations) had a deep </w:t>
      </w:r>
      <w:proofErr w:type="spellStart"/>
      <w:r w:rsidRPr="006717AB">
        <w:rPr>
          <w:rFonts w:ascii="Calibri" w:hAnsi="Calibri" w:cs="Calibri"/>
          <w:bCs w:val="0"/>
          <w:sz w:val="22"/>
        </w:rPr>
        <w:t>solum</w:t>
      </w:r>
      <w:proofErr w:type="spellEnd"/>
      <w:r w:rsidRPr="006717AB">
        <w:rPr>
          <w:rFonts w:ascii="Calibri" w:hAnsi="Calibri" w:cs="Calibri"/>
          <w:bCs w:val="0"/>
          <w:sz w:val="22"/>
        </w:rPr>
        <w:t xml:space="preserve"> (&gt; 120 cm) and fine texture/clay (table 2), a similar matter was revealed in </w:t>
      </w:r>
      <w:proofErr w:type="spellStart"/>
      <w:r w:rsidRPr="006717AB">
        <w:rPr>
          <w:rFonts w:ascii="Calibri" w:hAnsi="Calibri" w:cs="Calibri"/>
          <w:bCs w:val="0"/>
          <w:sz w:val="22"/>
        </w:rPr>
        <w:t>Prasetyo</w:t>
      </w:r>
      <w:proofErr w:type="spellEnd"/>
      <w:r w:rsidRPr="006717AB">
        <w:rPr>
          <w:rFonts w:ascii="Calibri" w:hAnsi="Calibri" w:cs="Calibri"/>
          <w:bCs w:val="0"/>
          <w:sz w:val="22"/>
        </w:rPr>
        <w:t xml:space="preserve"> research (2006) which stated that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soil developed from andesite materials has a fine texture (clay). In general, fine-textured soil will have a low micro pore space, so that infiltration of water to the deeper horizons will be hampered, this will be closely related to the increase in surface erosion (run off).</w:t>
      </w:r>
    </w:p>
    <w:p w:rsidR="00FA7473" w:rsidRDefault="00E2471A" w:rsidP="003F0A60">
      <w:pPr>
        <w:pStyle w:val="BodyText"/>
        <w:spacing w:beforeLines="0" w:after="0" w:line="276" w:lineRule="auto"/>
        <w:ind w:firstLine="540"/>
        <w:rPr>
          <w:rFonts w:ascii="Calibri" w:hAnsi="Calibri" w:cs="Calibri"/>
          <w:bCs w:val="0"/>
          <w:sz w:val="22"/>
        </w:rPr>
      </w:pP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colors derived from andesitic - basalts (as well as their associations) were seen to vary from 2.5 YR to 10 YR, values (hue) 3 -5 and </w:t>
      </w:r>
      <w:proofErr w:type="spellStart"/>
      <w:r w:rsidRPr="006717AB">
        <w:rPr>
          <w:rFonts w:ascii="Calibri" w:hAnsi="Calibri" w:cs="Calibri"/>
          <w:bCs w:val="0"/>
          <w:sz w:val="22"/>
        </w:rPr>
        <w:t>chroma</w:t>
      </w:r>
      <w:proofErr w:type="spellEnd"/>
      <w:r w:rsidRPr="006717AB">
        <w:rPr>
          <w:rFonts w:ascii="Calibri" w:hAnsi="Calibri" w:cs="Calibri"/>
          <w:bCs w:val="0"/>
          <w:sz w:val="22"/>
        </w:rPr>
        <w:t xml:space="preserve"> 3 - 6 (Table 2). Soil color is strongly influenced by organic matter, rainfall and weathering rate of parent material, black color comes from the composition of organic matter. Grayish white is a contribution of quartz minerals and several feldspar plagioclase groups, brownish red color is the inf</w:t>
      </w:r>
      <w:r w:rsidR="00177D9F" w:rsidRPr="006717AB">
        <w:rPr>
          <w:rFonts w:ascii="Calibri" w:hAnsi="Calibri" w:cs="Calibri"/>
          <w:bCs w:val="0"/>
          <w:sz w:val="22"/>
        </w:rPr>
        <w:t xml:space="preserve">luence of </w:t>
      </w:r>
      <w:proofErr w:type="spellStart"/>
      <w:r w:rsidR="00177D9F" w:rsidRPr="006717AB">
        <w:rPr>
          <w:rFonts w:ascii="Calibri" w:hAnsi="Calibri" w:cs="Calibri"/>
          <w:bCs w:val="0"/>
          <w:sz w:val="22"/>
        </w:rPr>
        <w:t>goetite</w:t>
      </w:r>
      <w:proofErr w:type="spellEnd"/>
      <w:r w:rsidRPr="006717AB">
        <w:rPr>
          <w:rFonts w:ascii="Calibri" w:hAnsi="Calibri" w:cs="Calibri"/>
          <w:bCs w:val="0"/>
          <w:sz w:val="22"/>
        </w:rPr>
        <w:t xml:space="preserve"> and hematite rich minerals for iron oxide, in general the more intense the brown color of the soil shows the higher composition of </w:t>
      </w:r>
      <w:proofErr w:type="spellStart"/>
      <w:r w:rsidRPr="006717AB">
        <w:rPr>
          <w:rFonts w:ascii="Calibri" w:hAnsi="Calibri" w:cs="Calibri"/>
          <w:bCs w:val="0"/>
          <w:sz w:val="22"/>
        </w:rPr>
        <w:t>gutite</w:t>
      </w:r>
      <w:proofErr w:type="spellEnd"/>
      <w:r w:rsidRPr="006717AB">
        <w:rPr>
          <w:rFonts w:ascii="Calibri" w:hAnsi="Calibri" w:cs="Calibri"/>
          <w:bCs w:val="0"/>
          <w:sz w:val="22"/>
        </w:rPr>
        <w:t>, the more intense the red color of the soil is usually accompanied by the abundance of hematite mineral compositions (</w:t>
      </w:r>
      <w:proofErr w:type="spellStart"/>
      <w:r w:rsidRPr="006717AB">
        <w:rPr>
          <w:rFonts w:ascii="Calibri" w:hAnsi="Calibri" w:cs="Calibri"/>
          <w:bCs w:val="0"/>
          <w:sz w:val="22"/>
        </w:rPr>
        <w:t>Eswaran</w:t>
      </w:r>
      <w:proofErr w:type="spellEnd"/>
      <w:r w:rsidRPr="006717AB">
        <w:rPr>
          <w:rFonts w:ascii="Calibri" w:hAnsi="Calibri" w:cs="Calibri"/>
          <w:bCs w:val="0"/>
          <w:sz w:val="22"/>
        </w:rPr>
        <w:t xml:space="preserve"> and Sys 1970; Allen and </w:t>
      </w:r>
      <w:proofErr w:type="spellStart"/>
      <w:r w:rsidRPr="006717AB">
        <w:rPr>
          <w:rFonts w:ascii="Calibri" w:hAnsi="Calibri" w:cs="Calibri"/>
          <w:bCs w:val="0"/>
          <w:sz w:val="22"/>
        </w:rPr>
        <w:t>Hajek</w:t>
      </w:r>
      <w:proofErr w:type="spellEnd"/>
      <w:r w:rsidRPr="006717AB">
        <w:rPr>
          <w:rFonts w:ascii="Calibri" w:hAnsi="Calibri" w:cs="Calibri"/>
          <w:bCs w:val="0"/>
          <w:sz w:val="22"/>
        </w:rPr>
        <w:t xml:space="preserve"> 1989; </w:t>
      </w:r>
      <w:proofErr w:type="spellStart"/>
      <w:r w:rsidRPr="006717AB">
        <w:rPr>
          <w:rFonts w:ascii="Calibri" w:hAnsi="Calibri" w:cs="Calibri"/>
          <w:bCs w:val="0"/>
          <w:sz w:val="22"/>
        </w:rPr>
        <w:t>Schwertmann</w:t>
      </w:r>
      <w:proofErr w:type="spellEnd"/>
      <w:r w:rsidRPr="006717AB">
        <w:rPr>
          <w:rFonts w:ascii="Calibri" w:hAnsi="Calibri" w:cs="Calibri"/>
          <w:bCs w:val="0"/>
          <w:sz w:val="22"/>
        </w:rPr>
        <w:t xml:space="preserve"> and Taylor 1989).</w:t>
      </w:r>
    </w:p>
    <w:p w:rsidR="00E2471A" w:rsidRPr="00393571" w:rsidRDefault="00F20D18" w:rsidP="00FA7473">
      <w:pPr>
        <w:pStyle w:val="BodyText"/>
        <w:spacing w:beforeLines="0" w:after="0" w:line="240" w:lineRule="auto"/>
        <w:rPr>
          <w:rFonts w:ascii="Calibri" w:hAnsi="Calibri" w:cs="Tahoma"/>
          <w:szCs w:val="20"/>
        </w:rPr>
      </w:pPr>
      <w:r w:rsidRPr="00393571">
        <w:rPr>
          <w:rFonts w:ascii="Calibri" w:hAnsi="Calibri" w:cs="Tahoma"/>
          <w:szCs w:val="20"/>
        </w:rPr>
        <w:tab/>
      </w:r>
      <w:r w:rsidRPr="00393571">
        <w:rPr>
          <w:rFonts w:ascii="Calibri" w:hAnsi="Calibri" w:cs="Tahoma"/>
          <w:szCs w:val="20"/>
        </w:rPr>
        <w:tab/>
      </w:r>
      <w:r w:rsidRPr="00393571">
        <w:rPr>
          <w:rFonts w:ascii="Calibri" w:hAnsi="Calibri" w:cs="Tahoma"/>
          <w:szCs w:val="20"/>
        </w:rPr>
        <w:tab/>
      </w:r>
      <w:r w:rsidRPr="00393571">
        <w:rPr>
          <w:rFonts w:ascii="Calibri" w:hAnsi="Calibri" w:cs="Tahoma"/>
          <w:szCs w:val="20"/>
        </w:rPr>
        <w:tab/>
      </w:r>
      <w:r w:rsidRPr="00393571">
        <w:rPr>
          <w:rFonts w:ascii="Calibri" w:hAnsi="Calibri" w:cs="Tahoma"/>
          <w:szCs w:val="20"/>
        </w:rPr>
        <w:tab/>
      </w:r>
      <w:r w:rsidRPr="00393571">
        <w:rPr>
          <w:rFonts w:ascii="Calibri" w:hAnsi="Calibri" w:cs="Tahoma"/>
          <w:szCs w:val="20"/>
        </w:rPr>
        <w:tab/>
      </w: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Sand mineral properties and character</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According to Hobart (2005), andesite is an igneous rock that is often found in the lava flow region of the </w:t>
      </w:r>
      <w:proofErr w:type="spellStart"/>
      <w:r w:rsidRPr="006717AB">
        <w:rPr>
          <w:rFonts w:ascii="Calibri" w:hAnsi="Calibri" w:cs="Calibri"/>
          <w:bCs w:val="0"/>
          <w:sz w:val="22"/>
        </w:rPr>
        <w:t>strato</w:t>
      </w:r>
      <w:proofErr w:type="spellEnd"/>
      <w:r w:rsidR="00987D4E">
        <w:rPr>
          <w:rFonts w:ascii="Calibri" w:hAnsi="Calibri" w:cs="Calibri"/>
          <w:bCs w:val="0"/>
          <w:sz w:val="22"/>
          <w:lang w:val="id-ID"/>
        </w:rPr>
        <w:t xml:space="preserve"> </w:t>
      </w:r>
      <w:proofErr w:type="spellStart"/>
      <w:r w:rsidRPr="006717AB">
        <w:rPr>
          <w:rFonts w:ascii="Calibri" w:hAnsi="Calibri" w:cs="Calibri"/>
          <w:bCs w:val="0"/>
          <w:sz w:val="22"/>
        </w:rPr>
        <w:t>volcan</w:t>
      </w:r>
      <w:proofErr w:type="spellEnd"/>
      <w:r w:rsidRPr="006717AB">
        <w:rPr>
          <w:rFonts w:ascii="Calibri" w:hAnsi="Calibri" w:cs="Calibri"/>
          <w:bCs w:val="0"/>
          <w:sz w:val="22"/>
        </w:rPr>
        <w:t xml:space="preserve"> process. Andesite undergoes a rapid cooling process from lava, so it generally has a small crystal composition. Andesite and diorite have compositions between basalt and granite rocks, this is because the parent material comes from basalt material which melts on the oceanic plate. Andesite is rich in </w:t>
      </w:r>
      <w:proofErr w:type="spellStart"/>
      <w:r w:rsidRPr="006717AB">
        <w:rPr>
          <w:rFonts w:ascii="Calibri" w:hAnsi="Calibri" w:cs="Calibri"/>
          <w:bCs w:val="0"/>
          <w:sz w:val="22"/>
        </w:rPr>
        <w:t>felsdfar</w:t>
      </w:r>
      <w:proofErr w:type="spellEnd"/>
      <w:r w:rsidRPr="006717AB">
        <w:rPr>
          <w:rFonts w:ascii="Calibri" w:hAnsi="Calibri" w:cs="Calibri"/>
          <w:bCs w:val="0"/>
          <w:sz w:val="22"/>
        </w:rPr>
        <w:t xml:space="preserve"> plagioclase mineral, </w:t>
      </w:r>
      <w:proofErr w:type="spellStart"/>
      <w:r w:rsidRPr="006717AB">
        <w:rPr>
          <w:rFonts w:ascii="Calibri" w:hAnsi="Calibri" w:cs="Calibri"/>
          <w:bCs w:val="0"/>
          <w:sz w:val="22"/>
        </w:rPr>
        <w:t>biotite</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pyroxine</w:t>
      </w:r>
      <w:proofErr w:type="spellEnd"/>
      <w:r w:rsidRPr="006717AB">
        <w:rPr>
          <w:rFonts w:ascii="Calibri" w:hAnsi="Calibri" w:cs="Calibri"/>
          <w:bCs w:val="0"/>
          <w:sz w:val="22"/>
        </w:rPr>
        <w:t xml:space="preserve"> and amphibole. Andesite usually does not contain quartz minerals and olivine. So that the presence of quartz minerals in the composition of the sand minerals in the total fraction is likely to contribute to the basalt material.</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A total of 5 </w:t>
      </w:r>
      <w:proofErr w:type="spellStart"/>
      <w:r w:rsidRPr="006717AB">
        <w:rPr>
          <w:rFonts w:ascii="Calibri" w:hAnsi="Calibri" w:cs="Calibri"/>
          <w:bCs w:val="0"/>
          <w:sz w:val="22"/>
        </w:rPr>
        <w:t>pedon</w:t>
      </w:r>
      <w:proofErr w:type="spellEnd"/>
      <w:r w:rsidR="00987D4E">
        <w:rPr>
          <w:rFonts w:ascii="Calibri" w:hAnsi="Calibri" w:cs="Calibri"/>
          <w:bCs w:val="0"/>
          <w:sz w:val="22"/>
          <w:lang w:val="id-ID"/>
        </w:rPr>
        <w:t>s</w:t>
      </w:r>
      <w:r w:rsidRPr="006717AB">
        <w:rPr>
          <w:rFonts w:ascii="Calibri" w:hAnsi="Calibri" w:cs="Calibri"/>
          <w:bCs w:val="0"/>
          <w:sz w:val="22"/>
        </w:rPr>
        <w:t xml:space="preserve"> with a total of 19 samples have been analyzed for the composition of primary minerals (sand) using a polarizing microscope with line counting techniques. In table 3, the results of analysis of the mineral sand are displayed. The analysis shows that the soil is dominated by opaque minerals, zircon, </w:t>
      </w:r>
      <w:proofErr w:type="gramStart"/>
      <w:r w:rsidRPr="006717AB">
        <w:rPr>
          <w:rFonts w:ascii="Calibri" w:hAnsi="Calibri" w:cs="Calibri"/>
          <w:bCs w:val="0"/>
          <w:sz w:val="22"/>
        </w:rPr>
        <w:t>quartz</w:t>
      </w:r>
      <w:proofErr w:type="gramEnd"/>
      <w:r w:rsidRPr="006717AB">
        <w:rPr>
          <w:rFonts w:ascii="Calibri" w:hAnsi="Calibri" w:cs="Calibri"/>
          <w:bCs w:val="0"/>
          <w:sz w:val="22"/>
        </w:rPr>
        <w:t xml:space="preserve"> weathering mineral, rock fragments and </w:t>
      </w:r>
      <w:proofErr w:type="spellStart"/>
      <w:r w:rsidRPr="006717AB">
        <w:rPr>
          <w:rFonts w:ascii="Calibri" w:hAnsi="Calibri" w:cs="Calibri"/>
          <w:bCs w:val="0"/>
          <w:sz w:val="22"/>
        </w:rPr>
        <w:t>hiperstine</w:t>
      </w:r>
      <w:proofErr w:type="spellEnd"/>
      <w:r w:rsidRPr="006717AB">
        <w:rPr>
          <w:rFonts w:ascii="Calibri" w:hAnsi="Calibri" w:cs="Calibri"/>
          <w:bCs w:val="0"/>
          <w:sz w:val="22"/>
        </w:rPr>
        <w:t>.</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According to Best, 2</w:t>
      </w:r>
      <w:r w:rsidR="008A1093">
        <w:rPr>
          <w:rFonts w:ascii="Calibri" w:hAnsi="Calibri" w:cs="Calibri"/>
          <w:bCs w:val="0"/>
          <w:sz w:val="22"/>
        </w:rPr>
        <w:t xml:space="preserve">002; Gill, 2010; Winter, 2010; </w:t>
      </w:r>
      <w:r w:rsidR="008A1093" w:rsidRPr="008A1093">
        <w:rPr>
          <w:rFonts w:ascii="Calibri" w:hAnsi="Calibri" w:cs="Calibri"/>
          <w:bCs w:val="0"/>
          <w:sz w:val="22"/>
          <w:u w:val="single"/>
          <w:lang w:val="id-ID"/>
        </w:rPr>
        <w:t>i</w:t>
      </w:r>
      <w:r w:rsidRPr="008A1093">
        <w:rPr>
          <w:rFonts w:ascii="Calibri" w:hAnsi="Calibri" w:cs="Calibri"/>
          <w:bCs w:val="0"/>
          <w:sz w:val="22"/>
          <w:u w:val="single"/>
        </w:rPr>
        <w:t>n</w:t>
      </w:r>
      <w:r w:rsidRPr="006717AB">
        <w:rPr>
          <w:rFonts w:ascii="Calibri" w:hAnsi="Calibri" w:cs="Calibri"/>
          <w:bCs w:val="0"/>
          <w:sz w:val="22"/>
        </w:rPr>
        <w:t xml:space="preserve"> </w:t>
      </w:r>
      <w:proofErr w:type="spellStart"/>
      <w:r w:rsidRPr="006717AB">
        <w:rPr>
          <w:rFonts w:ascii="Calibri" w:hAnsi="Calibri" w:cs="Calibri"/>
          <w:bCs w:val="0"/>
          <w:sz w:val="22"/>
        </w:rPr>
        <w:t>Szmanski</w:t>
      </w:r>
      <w:proofErr w:type="spellEnd"/>
      <w:r w:rsidRPr="006717AB">
        <w:rPr>
          <w:rFonts w:ascii="Calibri" w:hAnsi="Calibri" w:cs="Calibri"/>
          <w:bCs w:val="0"/>
          <w:sz w:val="22"/>
        </w:rPr>
        <w:t xml:space="preserve"> and </w:t>
      </w:r>
      <w:proofErr w:type="spellStart"/>
      <w:r w:rsidRPr="006717AB">
        <w:rPr>
          <w:rFonts w:ascii="Calibri" w:hAnsi="Calibri" w:cs="Calibri"/>
          <w:bCs w:val="0"/>
          <w:sz w:val="22"/>
        </w:rPr>
        <w:t>Szkaradek</w:t>
      </w:r>
      <w:proofErr w:type="spellEnd"/>
      <w:r w:rsidRPr="006717AB">
        <w:rPr>
          <w:rFonts w:ascii="Calibri" w:hAnsi="Calibri" w:cs="Calibri"/>
          <w:bCs w:val="0"/>
          <w:sz w:val="22"/>
        </w:rPr>
        <w:t xml:space="preserve">, 2018 the main sand minerals that comprise andesite stone materials consist of plagioclase, </w:t>
      </w:r>
      <w:proofErr w:type="spellStart"/>
      <w:r w:rsidRPr="006717AB">
        <w:rPr>
          <w:rFonts w:ascii="Calibri" w:hAnsi="Calibri" w:cs="Calibri"/>
          <w:bCs w:val="0"/>
          <w:sz w:val="22"/>
        </w:rPr>
        <w:t>pyroxine</w:t>
      </w:r>
      <w:proofErr w:type="spellEnd"/>
      <w:r w:rsidRPr="006717AB">
        <w:rPr>
          <w:rFonts w:ascii="Calibri" w:hAnsi="Calibri" w:cs="Calibri"/>
          <w:bCs w:val="0"/>
          <w:sz w:val="22"/>
        </w:rPr>
        <w:t xml:space="preserve"> and hornblende groups and additional accessories consisting of magnetic (Fe), </w:t>
      </w:r>
      <w:proofErr w:type="spellStart"/>
      <w:r w:rsidRPr="006717AB">
        <w:rPr>
          <w:rFonts w:ascii="Calibri" w:hAnsi="Calibri" w:cs="Calibri"/>
          <w:bCs w:val="0"/>
          <w:sz w:val="22"/>
        </w:rPr>
        <w:t>biotite</w:t>
      </w:r>
      <w:proofErr w:type="spellEnd"/>
      <w:r w:rsidRPr="006717AB">
        <w:rPr>
          <w:rFonts w:ascii="Calibri" w:hAnsi="Calibri" w:cs="Calibri"/>
          <w:bCs w:val="0"/>
          <w:sz w:val="22"/>
        </w:rPr>
        <w:t xml:space="preserve">, apatite, </w:t>
      </w:r>
      <w:proofErr w:type="spellStart"/>
      <w:r w:rsidRPr="006717AB">
        <w:rPr>
          <w:rFonts w:ascii="Calibri" w:hAnsi="Calibri" w:cs="Calibri"/>
          <w:bCs w:val="0"/>
          <w:sz w:val="22"/>
        </w:rPr>
        <w:t>ilmenite</w:t>
      </w:r>
      <w:proofErr w:type="spellEnd"/>
      <w:r w:rsidRPr="006717AB">
        <w:rPr>
          <w:rFonts w:ascii="Calibri" w:hAnsi="Calibri" w:cs="Calibri"/>
          <w:bCs w:val="0"/>
          <w:sz w:val="22"/>
        </w:rPr>
        <w:t xml:space="preserve"> and zircon. The results of the mineral sand examination showed the same thing as the research.</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lastRenderedPageBreak/>
        <w:t>Rock fragments are complex mineral entities that are composed of more than one type of mineral, so that the types of minerals cannot be determined precisely when carried out visually. Rock fragments (</w:t>
      </w:r>
      <w:proofErr w:type="spellStart"/>
      <w:r w:rsidRPr="006717AB">
        <w:rPr>
          <w:rFonts w:ascii="Calibri" w:hAnsi="Calibri" w:cs="Calibri"/>
          <w:bCs w:val="0"/>
          <w:sz w:val="22"/>
        </w:rPr>
        <w:t>Fb</w:t>
      </w:r>
      <w:proofErr w:type="spellEnd"/>
      <w:r w:rsidRPr="006717AB">
        <w:rPr>
          <w:rFonts w:ascii="Calibri" w:hAnsi="Calibri" w:cs="Calibri"/>
          <w:bCs w:val="0"/>
          <w:sz w:val="22"/>
        </w:rPr>
        <w:t xml:space="preserve">) were found on examination in all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(P8 - P15) with sporadic amounts of up to 70 percent. The largest number of rock fragments found in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is made of andesite and diorite. </w:t>
      </w:r>
      <w:proofErr w:type="spellStart"/>
      <w:r w:rsidRPr="006717AB">
        <w:rPr>
          <w:rFonts w:ascii="Calibri" w:hAnsi="Calibri" w:cs="Calibri"/>
          <w:bCs w:val="0"/>
          <w:sz w:val="22"/>
        </w:rPr>
        <w:t>Golman</w:t>
      </w:r>
      <w:proofErr w:type="spellEnd"/>
      <w:r w:rsidRPr="006717AB">
        <w:rPr>
          <w:rFonts w:ascii="Calibri" w:hAnsi="Calibri" w:cs="Calibri"/>
          <w:bCs w:val="0"/>
          <w:sz w:val="22"/>
        </w:rPr>
        <w:t xml:space="preserve"> 1982 which states that rock fragments are found in sand minerals from andesite rocks, this fact is strong evidence of physical and chemical weathering, followed by hornblende and </w:t>
      </w:r>
      <w:proofErr w:type="spellStart"/>
      <w:r w:rsidRPr="006717AB">
        <w:rPr>
          <w:rFonts w:ascii="Calibri" w:hAnsi="Calibri" w:cs="Calibri"/>
          <w:bCs w:val="0"/>
          <w:sz w:val="22"/>
        </w:rPr>
        <w:t>augite</w:t>
      </w:r>
      <w:proofErr w:type="spellEnd"/>
      <w:r w:rsidRPr="006717AB">
        <w:rPr>
          <w:rFonts w:ascii="Calibri" w:hAnsi="Calibri" w:cs="Calibri"/>
          <w:bCs w:val="0"/>
          <w:sz w:val="22"/>
        </w:rPr>
        <w:t xml:space="preserve"> minerals as a feature of the Fe oxidation process.</w:t>
      </w:r>
    </w:p>
    <w:p w:rsid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A weathering mineral (</w:t>
      </w:r>
      <w:proofErr w:type="spellStart"/>
      <w:r w:rsidRPr="006717AB">
        <w:rPr>
          <w:rFonts w:ascii="Calibri" w:hAnsi="Calibri" w:cs="Calibri"/>
          <w:bCs w:val="0"/>
          <w:sz w:val="22"/>
        </w:rPr>
        <w:t>Wm</w:t>
      </w:r>
      <w:proofErr w:type="spellEnd"/>
      <w:r w:rsidRPr="006717AB">
        <w:rPr>
          <w:rFonts w:ascii="Calibri" w:hAnsi="Calibri" w:cs="Calibri"/>
          <w:bCs w:val="0"/>
          <w:sz w:val="22"/>
        </w:rPr>
        <w:t xml:space="preserve">) identified in the whole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 P15) with amounts of 2 to 52 percent. The largest amount of weathered minerals found in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P10 observations derived from lava and tuffs andesite - basalt. A weathering minerals are residual minerals from the weathering of their main constituent minerals, where the main mineral constituents have decomposed into the soil. The occurrence of mineral dilution is often used as an indicator of advanced soil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in addition to other mineral types, namely magnetite (iron concretion and limonite), this is also explained by </w:t>
      </w:r>
      <w:proofErr w:type="spellStart"/>
      <w:r w:rsidRPr="006717AB">
        <w:rPr>
          <w:rFonts w:ascii="Calibri" w:hAnsi="Calibri" w:cs="Calibri"/>
          <w:bCs w:val="0"/>
          <w:sz w:val="22"/>
        </w:rPr>
        <w:t>Ninuk</w:t>
      </w:r>
      <w:proofErr w:type="spellEnd"/>
      <w:r w:rsidRPr="006717AB">
        <w:rPr>
          <w:rFonts w:ascii="Calibri" w:hAnsi="Calibri" w:cs="Calibri"/>
          <w:bCs w:val="0"/>
          <w:sz w:val="22"/>
        </w:rPr>
        <w:t xml:space="preserve"> (1999) that soil with advanced weathering (</w:t>
      </w:r>
      <w:proofErr w:type="spellStart"/>
      <w:r w:rsidRPr="006717AB">
        <w:rPr>
          <w:rFonts w:ascii="Calibri" w:hAnsi="Calibri" w:cs="Calibri"/>
          <w:bCs w:val="0"/>
          <w:sz w:val="22"/>
        </w:rPr>
        <w:t>Ultisols</w:t>
      </w:r>
      <w:proofErr w:type="spellEnd"/>
      <w:r w:rsidRPr="006717AB">
        <w:rPr>
          <w:rFonts w:ascii="Calibri" w:hAnsi="Calibri" w:cs="Calibri"/>
          <w:bCs w:val="0"/>
          <w:sz w:val="22"/>
        </w:rPr>
        <w:t>) is often characterized by the presence of large quantities of magnetite minerals.</w:t>
      </w:r>
    </w:p>
    <w:p w:rsidR="00A7048E" w:rsidRPr="00A7048E" w:rsidRDefault="00A7048E" w:rsidP="00A7048E">
      <w:pPr>
        <w:pStyle w:val="BodyText"/>
        <w:spacing w:before="120" w:line="276" w:lineRule="auto"/>
        <w:rPr>
          <w:rFonts w:ascii="Calibri" w:hAnsi="Calibri" w:cs="Calibri"/>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Resistant Mineral (Advanced Weathering Minerals)</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Resistant minerals categorized are minerals that are very difficult to decay in </w:t>
      </w:r>
      <w:proofErr w:type="gramStart"/>
      <w:r w:rsidRPr="006717AB">
        <w:rPr>
          <w:rFonts w:ascii="Calibri" w:hAnsi="Calibri" w:cs="Calibri"/>
          <w:bCs w:val="0"/>
          <w:sz w:val="22"/>
        </w:rPr>
        <w:t>nature,</w:t>
      </w:r>
      <w:proofErr w:type="gramEnd"/>
      <w:r w:rsidRPr="006717AB">
        <w:rPr>
          <w:rFonts w:ascii="Calibri" w:hAnsi="Calibri" w:cs="Calibri"/>
          <w:bCs w:val="0"/>
          <w:sz w:val="22"/>
        </w:rPr>
        <w:t xml:space="preserve"> this is due to the hardness of the constituent crystals (SiO</w:t>
      </w:r>
      <w:r w:rsidRPr="00194347">
        <w:rPr>
          <w:rFonts w:ascii="Calibri" w:hAnsi="Calibri" w:cs="Calibri"/>
          <w:bCs w:val="0"/>
          <w:sz w:val="22"/>
          <w:vertAlign w:val="subscript"/>
        </w:rPr>
        <w:t>2</w:t>
      </w:r>
      <w:r w:rsidRPr="006717AB">
        <w:rPr>
          <w:rFonts w:ascii="Calibri" w:hAnsi="Calibri" w:cs="Calibri"/>
          <w:bCs w:val="0"/>
          <w:sz w:val="22"/>
        </w:rPr>
        <w:t xml:space="preserve">) and their formation process. In general, the resistant minerals have a hardness level of 6.5 to 7.5 on the </w:t>
      </w:r>
      <w:proofErr w:type="spellStart"/>
      <w:r w:rsidRPr="006717AB">
        <w:rPr>
          <w:rFonts w:ascii="Calibri" w:hAnsi="Calibri" w:cs="Calibri"/>
          <w:bCs w:val="0"/>
          <w:sz w:val="22"/>
        </w:rPr>
        <w:t>Mohs</w:t>
      </w:r>
      <w:proofErr w:type="spellEnd"/>
      <w:r w:rsidRPr="006717AB">
        <w:rPr>
          <w:rFonts w:ascii="Calibri" w:hAnsi="Calibri" w:cs="Calibri"/>
          <w:bCs w:val="0"/>
          <w:sz w:val="22"/>
        </w:rPr>
        <w:t xml:space="preserve"> scale. Resistant minerals (</w:t>
      </w:r>
      <w:proofErr w:type="spellStart"/>
      <w:r w:rsidRPr="006717AB">
        <w:rPr>
          <w:rFonts w:ascii="Calibri" w:hAnsi="Calibri" w:cs="Calibri"/>
          <w:bCs w:val="0"/>
          <w:sz w:val="22"/>
        </w:rPr>
        <w:t>Opak</w:t>
      </w:r>
      <w:proofErr w:type="spellEnd"/>
      <w:r w:rsidRPr="006717AB">
        <w:rPr>
          <w:rFonts w:ascii="Calibri" w:hAnsi="Calibri" w:cs="Calibri"/>
          <w:bCs w:val="0"/>
          <w:sz w:val="22"/>
        </w:rPr>
        <w:t xml:space="preserve">, Quartz and Zircon) in table 3, were found in all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observed. The amount of resistant minerals is quite large, ranging from 3 to 89 percent in the five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observed. The presence of resistant minerals in the five study areas shows that the soil in the study area has developed. The three resistant minerals (</w:t>
      </w:r>
      <w:proofErr w:type="spellStart"/>
      <w:r w:rsidRPr="006717AB">
        <w:rPr>
          <w:rFonts w:ascii="Calibri" w:hAnsi="Calibri" w:cs="Calibri"/>
          <w:bCs w:val="0"/>
          <w:sz w:val="22"/>
        </w:rPr>
        <w:t>Opak</w:t>
      </w:r>
      <w:proofErr w:type="spellEnd"/>
      <w:r w:rsidRPr="006717AB">
        <w:rPr>
          <w:rFonts w:ascii="Calibri" w:hAnsi="Calibri" w:cs="Calibri"/>
          <w:bCs w:val="0"/>
          <w:sz w:val="22"/>
        </w:rPr>
        <w:t>, Quartz and Zircon) cannot provide nutrient reserves for plant growth.</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The results of the analysis showed that the soil in 5 research locations was dominated by minerals which were resistant to weathering (resistance), namely </w:t>
      </w:r>
      <w:proofErr w:type="spellStart"/>
      <w:r w:rsidRPr="006717AB">
        <w:rPr>
          <w:rFonts w:ascii="Calibri" w:hAnsi="Calibri" w:cs="Calibri"/>
          <w:bCs w:val="0"/>
          <w:sz w:val="22"/>
        </w:rPr>
        <w:t>Opak</w:t>
      </w:r>
      <w:proofErr w:type="spellEnd"/>
      <w:r w:rsidRPr="006717AB">
        <w:rPr>
          <w:rFonts w:ascii="Calibri" w:hAnsi="Calibri" w:cs="Calibri"/>
          <w:bCs w:val="0"/>
          <w:sz w:val="22"/>
        </w:rPr>
        <w:t>, Quartz and Zircon. An opaque mineral was found in the identification of 2 samples of andesite basalt (P11 and P15) ranging from 8 - 89%, 1 sample derived from lava and andesite-basalt (P10) ranging from 3-5%, 1 sample derived from andesite diorite (P8) ranging from 10 to 35 % and in 1 sample made of breccia andesite (P9) ranged from 62 - 67%.</w:t>
      </w:r>
      <w:r w:rsidR="009D712D" w:rsidRPr="006717AB">
        <w:rPr>
          <w:rFonts w:ascii="Calibri" w:hAnsi="Calibri" w:cs="Calibri"/>
          <w:bCs w:val="0"/>
          <w:sz w:val="22"/>
        </w:rPr>
        <w:t xml:space="preserve"> </w:t>
      </w:r>
      <w:r w:rsidRPr="006717AB">
        <w:rPr>
          <w:rFonts w:ascii="Calibri" w:hAnsi="Calibri" w:cs="Calibri"/>
          <w:bCs w:val="0"/>
          <w:sz w:val="22"/>
        </w:rPr>
        <w:t>Quartz (clear and cloudy) is seen in 2 samples of andesite basalt (P11 and P15) with a range of sporadic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- 58%,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derived from andesite diorite (P8) with a (</w:t>
      </w:r>
      <w:proofErr w:type="spellStart"/>
      <w:r w:rsidRPr="006717AB">
        <w:rPr>
          <w:rFonts w:ascii="Calibri" w:hAnsi="Calibri" w:cs="Calibri"/>
          <w:bCs w:val="0"/>
          <w:sz w:val="22"/>
        </w:rPr>
        <w:t>sp</w:t>
      </w:r>
      <w:proofErr w:type="spellEnd"/>
      <w:r w:rsidRPr="006717AB">
        <w:rPr>
          <w:rFonts w:ascii="Calibri" w:hAnsi="Calibri" w:cs="Calibri"/>
          <w:bCs w:val="0"/>
          <w:sz w:val="22"/>
        </w:rPr>
        <w:t>) range - 2%, 1 sample derived from lava and tuff andesite basalt with sporadic range and 1 sample derived from breccia andesitic (P9) ranged from 12-20%.</w:t>
      </w:r>
      <w:r w:rsidR="009D712D" w:rsidRPr="006717AB">
        <w:rPr>
          <w:rFonts w:ascii="Calibri" w:hAnsi="Calibri" w:cs="Calibri"/>
          <w:bCs w:val="0"/>
          <w:sz w:val="22"/>
        </w:rPr>
        <w:t xml:space="preserve"> </w:t>
      </w:r>
      <w:r w:rsidRPr="006717AB">
        <w:rPr>
          <w:rFonts w:ascii="Calibri" w:hAnsi="Calibri" w:cs="Calibri"/>
          <w:bCs w:val="0"/>
          <w:sz w:val="22"/>
        </w:rPr>
        <w:t xml:space="preserve">Zircon was found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derived from andesite - basalt (P11) with amounts ranging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and found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derived from breccia andesitic (P9) with a range of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w:t>
      </w:r>
    </w:p>
    <w:p w:rsidR="009D712D" w:rsidRDefault="009D712D" w:rsidP="00A7048E">
      <w:pPr>
        <w:pStyle w:val="BodyText"/>
        <w:spacing w:before="120" w:line="276" w:lineRule="auto"/>
        <w:rPr>
          <w:rFonts w:ascii="Calibri" w:hAnsi="Calibri" w:cs="Calibri"/>
          <w:b/>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Early Weathering Minerals</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An early weathering mineral is a type of mineral that has a low level of hardness, is easily subjected to mechanical and chemical weathering processes. According to Goldschmidt (1958) that the minerals which form crystals at high temperatures (1200ᵒ C) quickly, are relatively easy to decay </w:t>
      </w:r>
      <w:r w:rsidRPr="006717AB">
        <w:rPr>
          <w:rFonts w:ascii="Calibri" w:hAnsi="Calibri" w:cs="Calibri"/>
          <w:bCs w:val="0"/>
          <w:sz w:val="22"/>
        </w:rPr>
        <w:lastRenderedPageBreak/>
        <w:t>compared to minerals that form slowly at low temperatures (600ᵒ C), this has also been commonly explained in Bowen's reaction to the weathering process minerals in nature. Minerals in this group play a role in providing nutrient supply for plant growth. Several types of easily/early minerals are found in the study area, namely: groups of feldspar minerals (feldspar alkaline and feldspar</w:t>
      </w:r>
      <w:r w:rsidR="009D712D" w:rsidRPr="006717AB">
        <w:rPr>
          <w:rFonts w:ascii="Calibri" w:hAnsi="Calibri" w:cs="Calibri"/>
          <w:bCs w:val="0"/>
          <w:sz w:val="22"/>
        </w:rPr>
        <w:t>s</w:t>
      </w:r>
      <w:r w:rsidRPr="006717AB">
        <w:rPr>
          <w:rFonts w:ascii="Calibri" w:hAnsi="Calibri" w:cs="Calibri"/>
          <w:bCs w:val="0"/>
          <w:sz w:val="22"/>
        </w:rPr>
        <w:t xml:space="preserve"> plagioclase), </w:t>
      </w:r>
      <w:proofErr w:type="spellStart"/>
      <w:r w:rsidRPr="006717AB">
        <w:rPr>
          <w:rFonts w:ascii="Calibri" w:hAnsi="Calibri" w:cs="Calibri"/>
          <w:bCs w:val="0"/>
          <w:sz w:val="22"/>
        </w:rPr>
        <w:t>Pyroxine</w:t>
      </w:r>
      <w:proofErr w:type="spellEnd"/>
      <w:r w:rsidRPr="006717AB">
        <w:rPr>
          <w:rFonts w:ascii="Calibri" w:hAnsi="Calibri" w:cs="Calibri"/>
          <w:bCs w:val="0"/>
          <w:sz w:val="22"/>
        </w:rPr>
        <w:t xml:space="preserve"> and Amphibole group (hornblende).</w:t>
      </w:r>
    </w:p>
    <w:p w:rsidR="009D712D" w:rsidRDefault="009D712D" w:rsidP="00A7048E">
      <w:pPr>
        <w:pStyle w:val="BodyText"/>
        <w:spacing w:before="120" w:line="276" w:lineRule="auto"/>
        <w:rPr>
          <w:rFonts w:ascii="Calibri" w:hAnsi="Calibri" w:cs="Calibri"/>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Feldspar</w:t>
      </w:r>
      <w:r w:rsidR="009D712D" w:rsidRPr="006717AB">
        <w:rPr>
          <w:rFonts w:ascii="Calibri" w:hAnsi="Calibri" w:cs="Calibri"/>
          <w:b/>
          <w:bCs w:val="0"/>
          <w:sz w:val="22"/>
        </w:rPr>
        <w:t xml:space="preserve">s </w:t>
      </w:r>
      <w:r w:rsidRPr="006717AB">
        <w:rPr>
          <w:rFonts w:ascii="Calibri" w:hAnsi="Calibri" w:cs="Calibri"/>
          <w:b/>
          <w:bCs w:val="0"/>
          <w:sz w:val="22"/>
        </w:rPr>
        <w:t xml:space="preserve">Alkali </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Minerals in the feldspar alkali group can be found in the study area, namely </w:t>
      </w:r>
      <w:proofErr w:type="spellStart"/>
      <w:r w:rsidRPr="006717AB">
        <w:rPr>
          <w:rFonts w:ascii="Calibri" w:hAnsi="Calibri" w:cs="Calibri"/>
          <w:bCs w:val="0"/>
          <w:sz w:val="22"/>
        </w:rPr>
        <w:t>Sanidin</w:t>
      </w:r>
      <w:r w:rsidR="009D712D" w:rsidRPr="006717AB">
        <w:rPr>
          <w:rFonts w:ascii="Calibri" w:hAnsi="Calibri" w:cs="Calibri"/>
          <w:bCs w:val="0"/>
          <w:sz w:val="22"/>
        </w:rPr>
        <w:t>e</w:t>
      </w:r>
      <w:proofErr w:type="spellEnd"/>
      <w:r w:rsidRPr="006717AB">
        <w:rPr>
          <w:rFonts w:ascii="Calibri" w:hAnsi="Calibri" w:cs="Calibri"/>
          <w:bCs w:val="0"/>
          <w:sz w:val="22"/>
        </w:rPr>
        <w:t xml:space="preserve"> and </w:t>
      </w:r>
      <w:proofErr w:type="spellStart"/>
      <w:r w:rsidRPr="006717AB">
        <w:rPr>
          <w:rFonts w:ascii="Calibri" w:hAnsi="Calibri" w:cs="Calibri"/>
          <w:bCs w:val="0"/>
          <w:sz w:val="22"/>
        </w:rPr>
        <w:t>Orthoclasts</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Sanidin</w:t>
      </w:r>
      <w:proofErr w:type="spellEnd"/>
      <w:r w:rsidRPr="006717AB">
        <w:rPr>
          <w:rFonts w:ascii="Calibri" w:hAnsi="Calibri" w:cs="Calibri"/>
          <w:bCs w:val="0"/>
          <w:sz w:val="22"/>
        </w:rPr>
        <w:t xml:space="preserve"> was found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(P11) made from andesite basalt with 1%,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made from andesite diorite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(P9) made from breccia andesitic in sporadic amounts.</w:t>
      </w:r>
    </w:p>
    <w:p w:rsidR="00A7048E" w:rsidRPr="00A7048E" w:rsidRDefault="00A7048E" w:rsidP="009D712D">
      <w:pPr>
        <w:pStyle w:val="BodyText"/>
        <w:spacing w:before="120" w:line="276" w:lineRule="auto"/>
        <w:ind w:firstLine="540"/>
        <w:rPr>
          <w:rFonts w:ascii="Calibri" w:hAnsi="Calibri" w:cs="Calibri"/>
          <w:bCs w:val="0"/>
          <w:sz w:val="22"/>
        </w:rPr>
      </w:pPr>
      <w:proofErr w:type="spellStart"/>
      <w:r w:rsidRPr="006717AB">
        <w:rPr>
          <w:rFonts w:ascii="Calibri" w:hAnsi="Calibri" w:cs="Calibri"/>
          <w:bCs w:val="0"/>
          <w:sz w:val="22"/>
        </w:rPr>
        <w:t>Orthoclasts</w:t>
      </w:r>
      <w:proofErr w:type="spellEnd"/>
      <w:r w:rsidRPr="006717AB">
        <w:rPr>
          <w:rFonts w:ascii="Calibri" w:hAnsi="Calibri" w:cs="Calibri"/>
          <w:bCs w:val="0"/>
          <w:sz w:val="22"/>
        </w:rPr>
        <w:t xml:space="preserve"> were found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(P11) made from andesite basalt ranging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Mineral </w:t>
      </w:r>
      <w:proofErr w:type="spellStart"/>
      <w:r w:rsidRPr="006717AB">
        <w:rPr>
          <w:rFonts w:ascii="Calibri" w:hAnsi="Calibri" w:cs="Calibri"/>
          <w:bCs w:val="0"/>
          <w:sz w:val="22"/>
        </w:rPr>
        <w:t>sanidine</w:t>
      </w:r>
      <w:proofErr w:type="spellEnd"/>
      <w:r w:rsidRPr="006717AB">
        <w:rPr>
          <w:rFonts w:ascii="Calibri" w:hAnsi="Calibri" w:cs="Calibri"/>
          <w:bCs w:val="0"/>
          <w:sz w:val="22"/>
        </w:rPr>
        <w:t xml:space="preserve"> and </w:t>
      </w:r>
      <w:proofErr w:type="spellStart"/>
      <w:r w:rsidRPr="006717AB">
        <w:rPr>
          <w:rFonts w:ascii="Calibri" w:hAnsi="Calibri" w:cs="Calibri"/>
          <w:bCs w:val="0"/>
          <w:sz w:val="22"/>
        </w:rPr>
        <w:t>orthoclasts</w:t>
      </w:r>
      <w:proofErr w:type="spellEnd"/>
      <w:r w:rsidRPr="006717AB">
        <w:rPr>
          <w:rFonts w:ascii="Calibri" w:hAnsi="Calibri" w:cs="Calibri"/>
          <w:bCs w:val="0"/>
          <w:sz w:val="22"/>
        </w:rPr>
        <w:t xml:space="preserve"> have a hardness level of 6 on the </w:t>
      </w:r>
      <w:proofErr w:type="spellStart"/>
      <w:r w:rsidRPr="006717AB">
        <w:rPr>
          <w:rFonts w:ascii="Calibri" w:hAnsi="Calibri" w:cs="Calibri"/>
          <w:bCs w:val="0"/>
          <w:sz w:val="22"/>
        </w:rPr>
        <w:t>Mohs</w:t>
      </w:r>
      <w:proofErr w:type="spellEnd"/>
      <w:r w:rsidRPr="006717AB">
        <w:rPr>
          <w:rFonts w:ascii="Calibri" w:hAnsi="Calibri" w:cs="Calibri"/>
          <w:bCs w:val="0"/>
          <w:sz w:val="22"/>
        </w:rPr>
        <w:t xml:space="preserve"> scale. Both minerals are easy to decay, then become a source of K elements for plant growth. Some literature states that feldspar minerals group is a source of potassium for plants (David, 2010) According to Skinner (1984) Potassium is one of the three essential elements needed by plants, besides it is a regulator of 60 enzymes working systems in plants (CPHA, 2003).</w:t>
      </w:r>
    </w:p>
    <w:p w:rsidR="009D712D" w:rsidRDefault="009D712D" w:rsidP="00A7048E">
      <w:pPr>
        <w:pStyle w:val="BodyText"/>
        <w:spacing w:before="120" w:line="276" w:lineRule="auto"/>
        <w:rPr>
          <w:rFonts w:ascii="Calibri" w:hAnsi="Calibri" w:cs="Calibri"/>
          <w:b/>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Feldspar</w:t>
      </w:r>
      <w:r w:rsidR="009D712D" w:rsidRPr="006717AB">
        <w:rPr>
          <w:rFonts w:ascii="Calibri" w:hAnsi="Calibri" w:cs="Calibri"/>
          <w:b/>
          <w:bCs w:val="0"/>
          <w:sz w:val="22"/>
        </w:rPr>
        <w:t>s</w:t>
      </w:r>
      <w:r w:rsidRPr="006717AB">
        <w:rPr>
          <w:rFonts w:ascii="Calibri" w:hAnsi="Calibri" w:cs="Calibri"/>
          <w:b/>
          <w:bCs w:val="0"/>
          <w:sz w:val="22"/>
        </w:rPr>
        <w:t xml:space="preserve"> Plagioclase</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Minerals in the feldspar plagioclase group found in the study area were types of </w:t>
      </w:r>
      <w:proofErr w:type="spellStart"/>
      <w:r w:rsidRPr="006717AB">
        <w:rPr>
          <w:rFonts w:ascii="Calibri" w:hAnsi="Calibri" w:cs="Calibri"/>
          <w:bCs w:val="0"/>
          <w:sz w:val="22"/>
        </w:rPr>
        <w:t>labradorite</w:t>
      </w:r>
      <w:proofErr w:type="spellEnd"/>
      <w:r w:rsidRPr="006717AB">
        <w:rPr>
          <w:rFonts w:ascii="Calibri" w:hAnsi="Calibri" w:cs="Calibri"/>
          <w:bCs w:val="0"/>
          <w:sz w:val="22"/>
        </w:rPr>
        <w:t xml:space="preserve"> and </w:t>
      </w:r>
      <w:proofErr w:type="spellStart"/>
      <w:r w:rsidRPr="006717AB">
        <w:rPr>
          <w:rFonts w:ascii="Calibri" w:hAnsi="Calibri" w:cs="Calibri"/>
          <w:bCs w:val="0"/>
          <w:sz w:val="22"/>
        </w:rPr>
        <w:t>bitownit</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Labradorite</w:t>
      </w:r>
      <w:proofErr w:type="spellEnd"/>
      <w:r w:rsidRPr="006717AB">
        <w:rPr>
          <w:rFonts w:ascii="Calibri" w:hAnsi="Calibri" w:cs="Calibri"/>
          <w:bCs w:val="0"/>
          <w:sz w:val="22"/>
        </w:rPr>
        <w:t xml:space="preserve"> was found in 2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(P11 and P15) made from andesite - basalt ranged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- 2%,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made from andesite diorite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(P9) made from breccia andesitic around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and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(P10) made from lava and tuff andesite basalt ranging from 5</w:t>
      </w:r>
      <w:r w:rsidR="008A1093">
        <w:rPr>
          <w:rFonts w:ascii="Calibri" w:hAnsi="Calibri" w:cs="Calibri"/>
          <w:bCs w:val="0"/>
          <w:sz w:val="22"/>
          <w:lang w:val="id-ID"/>
        </w:rPr>
        <w:t xml:space="preserve"> </w:t>
      </w:r>
      <w:r w:rsidRPr="006717AB">
        <w:rPr>
          <w:rFonts w:ascii="Calibri" w:hAnsi="Calibri" w:cs="Calibri"/>
          <w:bCs w:val="0"/>
          <w:sz w:val="22"/>
        </w:rPr>
        <w:t>-</w:t>
      </w:r>
      <w:r w:rsidR="008A1093">
        <w:rPr>
          <w:rFonts w:ascii="Calibri" w:hAnsi="Calibri" w:cs="Calibri"/>
          <w:bCs w:val="0"/>
          <w:sz w:val="22"/>
          <w:lang w:val="id-ID"/>
        </w:rPr>
        <w:t xml:space="preserve"> </w:t>
      </w:r>
      <w:r w:rsidRPr="006717AB">
        <w:rPr>
          <w:rFonts w:ascii="Calibri" w:hAnsi="Calibri" w:cs="Calibri"/>
          <w:bCs w:val="0"/>
          <w:sz w:val="22"/>
        </w:rPr>
        <w:t xml:space="preserve">8%. </w:t>
      </w:r>
      <w:proofErr w:type="spellStart"/>
      <w:r w:rsidRPr="006717AB">
        <w:rPr>
          <w:rFonts w:ascii="Calibri" w:hAnsi="Calibri" w:cs="Calibri"/>
          <w:bCs w:val="0"/>
          <w:sz w:val="22"/>
        </w:rPr>
        <w:t>Labr</w:t>
      </w:r>
      <w:r w:rsidR="00194347">
        <w:rPr>
          <w:rFonts w:ascii="Calibri" w:hAnsi="Calibri" w:cs="Calibri"/>
          <w:bCs w:val="0"/>
          <w:sz w:val="22"/>
        </w:rPr>
        <w:t>adorite</w:t>
      </w:r>
      <w:proofErr w:type="spellEnd"/>
      <w:r w:rsidR="00194347">
        <w:rPr>
          <w:rFonts w:ascii="Calibri" w:hAnsi="Calibri" w:cs="Calibri"/>
          <w:bCs w:val="0"/>
          <w:sz w:val="22"/>
        </w:rPr>
        <w:t xml:space="preserve"> is a mineral source of </w:t>
      </w:r>
      <w:proofErr w:type="spellStart"/>
      <w:r w:rsidRPr="006717AB">
        <w:rPr>
          <w:rFonts w:ascii="Calibri" w:hAnsi="Calibri" w:cs="Calibri"/>
          <w:bCs w:val="0"/>
          <w:sz w:val="22"/>
        </w:rPr>
        <w:t>Ca</w:t>
      </w:r>
      <w:proofErr w:type="spellEnd"/>
      <w:r w:rsidRPr="006717AB">
        <w:rPr>
          <w:rFonts w:ascii="Calibri" w:hAnsi="Calibri" w:cs="Calibri"/>
          <w:bCs w:val="0"/>
          <w:sz w:val="22"/>
        </w:rPr>
        <w:t xml:space="preserve"> and Na.</w:t>
      </w:r>
      <w:r w:rsidR="008A1093">
        <w:rPr>
          <w:rFonts w:ascii="Calibri" w:hAnsi="Calibri" w:cs="Calibri"/>
          <w:bCs w:val="0"/>
          <w:sz w:val="22"/>
          <w:lang w:val="id-ID"/>
        </w:rPr>
        <w:t xml:space="preserve"> </w:t>
      </w:r>
      <w:proofErr w:type="spellStart"/>
      <w:r w:rsidRPr="006717AB">
        <w:rPr>
          <w:rFonts w:ascii="Calibri" w:hAnsi="Calibri" w:cs="Calibri"/>
          <w:bCs w:val="0"/>
          <w:sz w:val="22"/>
        </w:rPr>
        <w:t>Bitownit</w:t>
      </w:r>
      <w:proofErr w:type="spellEnd"/>
      <w:r w:rsidRPr="006717AB">
        <w:rPr>
          <w:rFonts w:ascii="Calibri" w:hAnsi="Calibri" w:cs="Calibri"/>
          <w:bCs w:val="0"/>
          <w:sz w:val="22"/>
        </w:rPr>
        <w:t xml:space="preserve"> was found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made from andesite diorite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w:t>
      </w:r>
      <w:proofErr w:type="spellStart"/>
      <w:r w:rsidRPr="006717AB">
        <w:rPr>
          <w:rFonts w:ascii="Calibri" w:hAnsi="Calibri" w:cs="Calibri"/>
          <w:bCs w:val="0"/>
          <w:sz w:val="22"/>
        </w:rPr>
        <w:t>Bitownite</w:t>
      </w:r>
      <w:proofErr w:type="spellEnd"/>
      <w:r w:rsidRPr="006717AB">
        <w:rPr>
          <w:rFonts w:ascii="Calibri" w:hAnsi="Calibri" w:cs="Calibri"/>
          <w:bCs w:val="0"/>
          <w:sz w:val="22"/>
        </w:rPr>
        <w:t xml:space="preserve"> as well as minerals from other feldspar plagioclase groups has an elemental composition of </w:t>
      </w:r>
      <w:proofErr w:type="spellStart"/>
      <w:r w:rsidRPr="006717AB">
        <w:rPr>
          <w:rFonts w:ascii="Calibri" w:hAnsi="Calibri" w:cs="Calibri"/>
          <w:bCs w:val="0"/>
          <w:sz w:val="22"/>
        </w:rPr>
        <w:t>Ca</w:t>
      </w:r>
      <w:proofErr w:type="spellEnd"/>
      <w:r w:rsidRPr="006717AB">
        <w:rPr>
          <w:rFonts w:ascii="Calibri" w:hAnsi="Calibri" w:cs="Calibri"/>
          <w:bCs w:val="0"/>
          <w:sz w:val="22"/>
        </w:rPr>
        <w:t xml:space="preserve"> and Na.</w:t>
      </w:r>
    </w:p>
    <w:p w:rsidR="00E37296" w:rsidRDefault="00E37296" w:rsidP="00A7048E">
      <w:pPr>
        <w:pStyle w:val="BodyText"/>
        <w:spacing w:before="120" w:line="276" w:lineRule="auto"/>
        <w:rPr>
          <w:rFonts w:ascii="Calibri" w:hAnsi="Calibri" w:cs="Calibri"/>
          <w:b/>
          <w:bCs w:val="0"/>
          <w:sz w:val="22"/>
        </w:rPr>
      </w:pPr>
    </w:p>
    <w:p w:rsidR="00A7048E" w:rsidRPr="006717AB" w:rsidRDefault="00A7048E" w:rsidP="00A7048E">
      <w:pPr>
        <w:pStyle w:val="BodyText"/>
        <w:spacing w:before="120" w:line="276" w:lineRule="auto"/>
        <w:rPr>
          <w:rFonts w:ascii="Calibri" w:hAnsi="Calibri" w:cs="Calibri"/>
          <w:b/>
          <w:bCs w:val="0"/>
          <w:sz w:val="22"/>
        </w:rPr>
      </w:pPr>
      <w:proofErr w:type="spellStart"/>
      <w:r w:rsidRPr="006717AB">
        <w:rPr>
          <w:rFonts w:ascii="Calibri" w:hAnsi="Calibri" w:cs="Calibri"/>
          <w:b/>
          <w:bCs w:val="0"/>
          <w:sz w:val="22"/>
        </w:rPr>
        <w:t>Pyroxine</w:t>
      </w:r>
      <w:proofErr w:type="spellEnd"/>
      <w:r w:rsidRPr="006717AB">
        <w:rPr>
          <w:rFonts w:ascii="Calibri" w:hAnsi="Calibri" w:cs="Calibri"/>
          <w:b/>
          <w:bCs w:val="0"/>
          <w:sz w:val="22"/>
        </w:rPr>
        <w:t xml:space="preserve"> Group</w:t>
      </w:r>
    </w:p>
    <w:p w:rsidR="00A7048E" w:rsidRPr="00A7048E" w:rsidRDefault="00A7048E" w:rsidP="00A7048E">
      <w:pPr>
        <w:pStyle w:val="BodyText"/>
        <w:spacing w:before="120" w:line="276" w:lineRule="auto"/>
        <w:rPr>
          <w:rFonts w:ascii="Calibri" w:hAnsi="Calibri" w:cs="Calibri"/>
          <w:bCs w:val="0"/>
          <w:sz w:val="22"/>
        </w:rPr>
      </w:pPr>
      <w:proofErr w:type="spellStart"/>
      <w:r w:rsidRPr="006717AB">
        <w:rPr>
          <w:rFonts w:ascii="Calibri" w:hAnsi="Calibri" w:cs="Calibri"/>
          <w:bCs w:val="0"/>
          <w:sz w:val="22"/>
        </w:rPr>
        <w:t>Pyroxine</w:t>
      </w:r>
      <w:proofErr w:type="spellEnd"/>
      <w:r w:rsidRPr="006717AB">
        <w:rPr>
          <w:rFonts w:ascii="Calibri" w:hAnsi="Calibri" w:cs="Calibri"/>
          <w:bCs w:val="0"/>
          <w:sz w:val="22"/>
        </w:rPr>
        <w:t xml:space="preserve"> group is a sand mineral including </w:t>
      </w:r>
      <w:proofErr w:type="spellStart"/>
      <w:r w:rsidRPr="006717AB">
        <w:rPr>
          <w:rFonts w:ascii="Calibri" w:hAnsi="Calibri" w:cs="Calibri"/>
          <w:bCs w:val="0"/>
          <w:sz w:val="22"/>
        </w:rPr>
        <w:t>Augit</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Hiperstin</w:t>
      </w:r>
      <w:proofErr w:type="spellEnd"/>
      <w:r w:rsidRPr="006717AB">
        <w:rPr>
          <w:rFonts w:ascii="Calibri" w:hAnsi="Calibri" w:cs="Calibri"/>
          <w:bCs w:val="0"/>
          <w:sz w:val="22"/>
        </w:rPr>
        <w:t xml:space="preserve"> and </w:t>
      </w:r>
      <w:proofErr w:type="spellStart"/>
      <w:r w:rsidRPr="006717AB">
        <w:rPr>
          <w:rFonts w:ascii="Calibri" w:hAnsi="Calibri" w:cs="Calibri"/>
          <w:bCs w:val="0"/>
          <w:sz w:val="22"/>
        </w:rPr>
        <w:t>Enstatite</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Augit</w:t>
      </w:r>
      <w:proofErr w:type="spellEnd"/>
      <w:r w:rsidRPr="006717AB">
        <w:rPr>
          <w:rFonts w:ascii="Calibri" w:hAnsi="Calibri" w:cs="Calibri"/>
          <w:bCs w:val="0"/>
          <w:sz w:val="22"/>
        </w:rPr>
        <w:t xml:space="preserve"> was found in 2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(P11 and P15) made from andesite - basalt ranging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- 4%,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(P10) made from lava and tuff </w:t>
      </w:r>
      <w:proofErr w:type="spellStart"/>
      <w:r w:rsidRPr="006717AB">
        <w:rPr>
          <w:rFonts w:ascii="Calibri" w:hAnsi="Calibri" w:cs="Calibri"/>
          <w:bCs w:val="0"/>
          <w:sz w:val="22"/>
        </w:rPr>
        <w:t>andesit</w:t>
      </w:r>
      <w:proofErr w:type="spellEnd"/>
      <w:r w:rsidRPr="006717AB">
        <w:rPr>
          <w:rFonts w:ascii="Calibri" w:hAnsi="Calibri" w:cs="Calibri"/>
          <w:bCs w:val="0"/>
          <w:sz w:val="22"/>
        </w:rPr>
        <w:t xml:space="preserve"> - basalt ranged from 1 - 3%,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made from andesite diorite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 and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(P9) made from breccia andesite around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- 2%.</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 </w:t>
      </w:r>
      <w:r w:rsidRPr="006717AB">
        <w:rPr>
          <w:rFonts w:ascii="Calibri" w:hAnsi="Calibri" w:cs="Calibri"/>
          <w:bCs w:val="0"/>
          <w:sz w:val="22"/>
        </w:rPr>
        <w:tab/>
      </w:r>
      <w:proofErr w:type="spellStart"/>
      <w:r w:rsidRPr="006717AB">
        <w:rPr>
          <w:rFonts w:ascii="Calibri" w:hAnsi="Calibri" w:cs="Calibri"/>
          <w:bCs w:val="0"/>
          <w:sz w:val="22"/>
        </w:rPr>
        <w:t>Hiperstine</w:t>
      </w:r>
      <w:proofErr w:type="spellEnd"/>
      <w:r w:rsidRPr="006717AB">
        <w:rPr>
          <w:rFonts w:ascii="Calibri" w:hAnsi="Calibri" w:cs="Calibri"/>
          <w:bCs w:val="0"/>
          <w:sz w:val="22"/>
        </w:rPr>
        <w:t xml:space="preserve"> was found in 2 </w:t>
      </w:r>
      <w:proofErr w:type="spellStart"/>
      <w:r w:rsidRPr="006717AB">
        <w:rPr>
          <w:rFonts w:ascii="Calibri" w:hAnsi="Calibri" w:cs="Calibri"/>
          <w:bCs w:val="0"/>
          <w:sz w:val="22"/>
        </w:rPr>
        <w:t>pedons</w:t>
      </w:r>
      <w:proofErr w:type="spellEnd"/>
      <w:r w:rsidRPr="006717AB">
        <w:rPr>
          <w:rFonts w:ascii="Calibri" w:hAnsi="Calibri" w:cs="Calibri"/>
          <w:bCs w:val="0"/>
          <w:sz w:val="22"/>
        </w:rPr>
        <w:t xml:space="preserve"> (P11 and P15) made from andesite - basalt ranging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- 5%,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(P10) made from lava and tuffs andesite basalt ranging from 28 - 34%,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(P8) ranging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- 1%, and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(P9) ranges from 1 - 2%. Generally </w:t>
      </w:r>
      <w:proofErr w:type="spellStart"/>
      <w:r w:rsidRPr="006717AB">
        <w:rPr>
          <w:rFonts w:ascii="Calibri" w:hAnsi="Calibri" w:cs="Calibri"/>
          <w:bCs w:val="0"/>
          <w:sz w:val="22"/>
        </w:rPr>
        <w:t>hiperstine</w:t>
      </w:r>
      <w:proofErr w:type="spellEnd"/>
      <w:r w:rsidRPr="006717AB">
        <w:rPr>
          <w:rFonts w:ascii="Calibri" w:hAnsi="Calibri" w:cs="Calibri"/>
          <w:bCs w:val="0"/>
          <w:sz w:val="22"/>
        </w:rPr>
        <w:t xml:space="preserve"> is rich in Mg and Fe elements, so its presence in the soil can be made as a source of these elements for plant growth.</w:t>
      </w:r>
    </w:p>
    <w:p w:rsidR="009D712D" w:rsidRDefault="009D712D" w:rsidP="00A7048E">
      <w:pPr>
        <w:pStyle w:val="BodyText"/>
        <w:spacing w:before="120" w:line="276" w:lineRule="auto"/>
        <w:rPr>
          <w:rFonts w:ascii="Calibri" w:hAnsi="Calibri" w:cs="Calibri"/>
          <w:b/>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Amphibole Group</w:t>
      </w:r>
    </w:p>
    <w:p w:rsidR="00A7048E" w:rsidRPr="00A7048E" w:rsidRDefault="00A7048E"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Sand mineral included in the amphibole group is hornblende, both hornblende green and brown. </w:t>
      </w:r>
      <w:r w:rsidRPr="006717AB">
        <w:rPr>
          <w:rFonts w:ascii="Calibri" w:hAnsi="Calibri" w:cs="Calibri"/>
          <w:bCs w:val="0"/>
          <w:sz w:val="22"/>
        </w:rPr>
        <w:lastRenderedPageBreak/>
        <w:t xml:space="preserve">Both have chemical compositions that are rich in Fe, Mg, </w:t>
      </w:r>
      <w:proofErr w:type="spellStart"/>
      <w:r w:rsidRPr="006717AB">
        <w:rPr>
          <w:rFonts w:ascii="Calibri" w:hAnsi="Calibri" w:cs="Calibri"/>
          <w:bCs w:val="0"/>
          <w:sz w:val="22"/>
        </w:rPr>
        <w:t>Ca</w:t>
      </w:r>
      <w:proofErr w:type="spellEnd"/>
      <w:r w:rsidRPr="006717AB">
        <w:rPr>
          <w:rFonts w:ascii="Calibri" w:hAnsi="Calibri" w:cs="Calibri"/>
          <w:bCs w:val="0"/>
          <w:sz w:val="22"/>
        </w:rPr>
        <w:t xml:space="preserve">, Al and Si elements. The results of microscopic analysis showed that hornblende could be identified in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(P15) made from andesite - basalt ranged from </w:t>
      </w:r>
      <w:proofErr w:type="spellStart"/>
      <w:r w:rsidRPr="006717AB">
        <w:rPr>
          <w:rFonts w:ascii="Calibri" w:hAnsi="Calibri" w:cs="Calibri"/>
          <w:bCs w:val="0"/>
          <w:sz w:val="22"/>
        </w:rPr>
        <w:t>sp</w:t>
      </w:r>
      <w:proofErr w:type="spellEnd"/>
      <w:r w:rsidRPr="006717AB">
        <w:rPr>
          <w:rFonts w:ascii="Calibri" w:hAnsi="Calibri" w:cs="Calibri"/>
          <w:bCs w:val="0"/>
          <w:sz w:val="22"/>
        </w:rPr>
        <w:t xml:space="preserve"> - 3%, 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(P9) made from breccia andesitic amounting to 1 - 4%. Hornblende according to its chemical structure is rich in elements of </w:t>
      </w:r>
      <w:proofErr w:type="spellStart"/>
      <w:r w:rsidRPr="006717AB">
        <w:rPr>
          <w:rFonts w:ascii="Calibri" w:hAnsi="Calibri" w:cs="Calibri"/>
          <w:bCs w:val="0"/>
          <w:sz w:val="22"/>
        </w:rPr>
        <w:t>Ca</w:t>
      </w:r>
      <w:proofErr w:type="spellEnd"/>
      <w:r w:rsidRPr="006717AB">
        <w:rPr>
          <w:rFonts w:ascii="Calibri" w:hAnsi="Calibri" w:cs="Calibri"/>
          <w:bCs w:val="0"/>
          <w:sz w:val="22"/>
        </w:rPr>
        <w:t>, Na, Mg, Fe, and Al so that the presence of these minerals in large quantities will have a positive effect on plant growth.</w:t>
      </w:r>
    </w:p>
    <w:p w:rsidR="009D712D" w:rsidRDefault="009D712D" w:rsidP="00A7048E">
      <w:pPr>
        <w:pStyle w:val="BodyText"/>
        <w:spacing w:before="120" w:line="276" w:lineRule="auto"/>
        <w:rPr>
          <w:rFonts w:ascii="Calibri" w:hAnsi="Calibri" w:cs="Calibri"/>
          <w:b/>
          <w:bCs w:val="0"/>
          <w:sz w:val="22"/>
        </w:rPr>
      </w:pPr>
    </w:p>
    <w:p w:rsidR="00A7048E" w:rsidRPr="006717AB" w:rsidRDefault="00A7048E" w:rsidP="00A7048E">
      <w:pPr>
        <w:pStyle w:val="BodyText"/>
        <w:spacing w:before="120" w:line="276" w:lineRule="auto"/>
        <w:rPr>
          <w:rFonts w:ascii="Calibri" w:hAnsi="Calibri" w:cs="Calibri"/>
          <w:b/>
          <w:bCs w:val="0"/>
          <w:sz w:val="22"/>
        </w:rPr>
      </w:pPr>
      <w:r w:rsidRPr="006717AB">
        <w:rPr>
          <w:rFonts w:ascii="Calibri" w:hAnsi="Calibri" w:cs="Calibri"/>
          <w:b/>
          <w:bCs w:val="0"/>
          <w:sz w:val="22"/>
        </w:rPr>
        <w:t>Mineral Reserves</w:t>
      </w:r>
    </w:p>
    <w:p w:rsidR="00A7048E" w:rsidRPr="00A7048E" w:rsidRDefault="009D712D"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According to Van der </w:t>
      </w:r>
      <w:proofErr w:type="spellStart"/>
      <w:r w:rsidRPr="006717AB">
        <w:rPr>
          <w:rFonts w:ascii="Calibri" w:hAnsi="Calibri" w:cs="Calibri"/>
          <w:bCs w:val="0"/>
          <w:sz w:val="22"/>
        </w:rPr>
        <w:t>P</w:t>
      </w:r>
      <w:r w:rsidR="00A7048E" w:rsidRPr="006717AB">
        <w:rPr>
          <w:rFonts w:ascii="Calibri" w:hAnsi="Calibri" w:cs="Calibri"/>
          <w:bCs w:val="0"/>
          <w:sz w:val="22"/>
        </w:rPr>
        <w:t>las</w:t>
      </w:r>
      <w:proofErr w:type="spellEnd"/>
      <w:r w:rsidR="00A7048E" w:rsidRPr="006717AB">
        <w:rPr>
          <w:rFonts w:ascii="Calibri" w:hAnsi="Calibri" w:cs="Calibri"/>
          <w:bCs w:val="0"/>
          <w:sz w:val="22"/>
        </w:rPr>
        <w:t xml:space="preserve"> (1996) in </w:t>
      </w:r>
      <w:proofErr w:type="spellStart"/>
      <w:r w:rsidR="00A7048E" w:rsidRPr="006717AB">
        <w:rPr>
          <w:rFonts w:ascii="Calibri" w:hAnsi="Calibri" w:cs="Calibri"/>
          <w:bCs w:val="0"/>
          <w:sz w:val="22"/>
        </w:rPr>
        <w:t>Poeloengan</w:t>
      </w:r>
      <w:proofErr w:type="spellEnd"/>
      <w:r w:rsidR="00A7048E" w:rsidRPr="006717AB">
        <w:rPr>
          <w:rFonts w:ascii="Calibri" w:hAnsi="Calibri" w:cs="Calibri"/>
          <w:bCs w:val="0"/>
          <w:sz w:val="22"/>
        </w:rPr>
        <w:t xml:space="preserve"> (1980), natural soil fertility is a fertility that is derived from the mineral content in the soil. Knowing the mineral content and mineral deposits in the soil can direct us in soil governance as a medium for growing plants.</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Mineral reserves are minerals that are still available or stored in the sand fraction which will later be released (weathering process) into the soil and used to meet the nutritional needs of plants. Calculation of mineral reserves is done by summing the types of </w:t>
      </w:r>
      <w:proofErr w:type="spellStart"/>
      <w:r w:rsidRPr="006717AB">
        <w:rPr>
          <w:rFonts w:ascii="Calibri" w:hAnsi="Calibri" w:cs="Calibri"/>
          <w:bCs w:val="0"/>
          <w:sz w:val="22"/>
        </w:rPr>
        <w:t>weatherable</w:t>
      </w:r>
      <w:proofErr w:type="spellEnd"/>
      <w:r w:rsidRPr="006717AB">
        <w:rPr>
          <w:rFonts w:ascii="Calibri" w:hAnsi="Calibri" w:cs="Calibri"/>
          <w:bCs w:val="0"/>
          <w:sz w:val="22"/>
        </w:rPr>
        <w:t xml:space="preserve"> minerals.</w:t>
      </w:r>
    </w:p>
    <w:p w:rsidR="00A7048E" w:rsidRPr="00A7048E" w:rsidRDefault="00A7048E"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The results showed that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made from andesite basalt (P11 and P15) had a number of mineral reserves ranging from 3-14 percent, the range of values included in the class of mineral reserves from very low to moderate. Mineral reserves in P11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originating from the </w:t>
      </w:r>
      <w:proofErr w:type="spellStart"/>
      <w:r w:rsidRPr="006717AB">
        <w:rPr>
          <w:rFonts w:ascii="Calibri" w:hAnsi="Calibri" w:cs="Calibri"/>
          <w:bCs w:val="0"/>
          <w:sz w:val="22"/>
        </w:rPr>
        <w:t>Brebes</w:t>
      </w:r>
      <w:proofErr w:type="spellEnd"/>
      <w:r w:rsidRPr="006717AB">
        <w:rPr>
          <w:rFonts w:ascii="Calibri" w:hAnsi="Calibri" w:cs="Calibri"/>
          <w:bCs w:val="0"/>
          <w:sz w:val="22"/>
        </w:rPr>
        <w:t xml:space="preserve"> Regency area are relatively better than P15 </w:t>
      </w:r>
      <w:proofErr w:type="spellStart"/>
      <w:r w:rsidRPr="006717AB">
        <w:rPr>
          <w:rFonts w:ascii="Calibri" w:hAnsi="Calibri" w:cs="Calibri"/>
          <w:bCs w:val="0"/>
          <w:sz w:val="22"/>
        </w:rPr>
        <w:t>pedon</w:t>
      </w:r>
      <w:proofErr w:type="spellEnd"/>
      <w:r w:rsidRPr="006717AB">
        <w:rPr>
          <w:rFonts w:ascii="Calibri" w:hAnsi="Calibri" w:cs="Calibri"/>
          <w:bCs w:val="0"/>
          <w:sz w:val="22"/>
        </w:rPr>
        <w:t xml:space="preserve"> from </w:t>
      </w:r>
      <w:proofErr w:type="spellStart"/>
      <w:r w:rsidRPr="006717AB">
        <w:rPr>
          <w:rFonts w:ascii="Calibri" w:hAnsi="Calibri" w:cs="Calibri"/>
          <w:bCs w:val="0"/>
          <w:sz w:val="22"/>
        </w:rPr>
        <w:t>Ogan</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komering</w:t>
      </w:r>
      <w:proofErr w:type="spellEnd"/>
      <w:r w:rsidRPr="006717AB">
        <w:rPr>
          <w:rFonts w:ascii="Calibri" w:hAnsi="Calibri" w:cs="Calibri"/>
          <w:bCs w:val="0"/>
          <w:sz w:val="22"/>
        </w:rPr>
        <w:t xml:space="preserve"> </w:t>
      </w:r>
      <w:proofErr w:type="spellStart"/>
      <w:r w:rsidRPr="006717AB">
        <w:rPr>
          <w:rFonts w:ascii="Calibri" w:hAnsi="Calibri" w:cs="Calibri"/>
          <w:bCs w:val="0"/>
          <w:sz w:val="22"/>
        </w:rPr>
        <w:t>Ulu</w:t>
      </w:r>
      <w:proofErr w:type="spellEnd"/>
      <w:r w:rsidRPr="006717AB">
        <w:rPr>
          <w:rFonts w:ascii="Calibri" w:hAnsi="Calibri" w:cs="Calibri"/>
          <w:bCs w:val="0"/>
          <w:sz w:val="22"/>
        </w:rPr>
        <w:t xml:space="preserve"> District, but both still require external sources of nutrient supply for plant growth.</w:t>
      </w:r>
    </w:p>
    <w:p w:rsidR="00A7048E" w:rsidRPr="00A7048E" w:rsidRDefault="009D712D"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 </w:t>
      </w:r>
      <w:proofErr w:type="spellStart"/>
      <w:r w:rsidR="00070A08">
        <w:rPr>
          <w:rFonts w:ascii="Calibri" w:hAnsi="Calibri" w:cs="Calibri"/>
          <w:bCs w:val="0"/>
          <w:sz w:val="22"/>
        </w:rPr>
        <w:t>Pedon</w:t>
      </w:r>
      <w:proofErr w:type="spellEnd"/>
      <w:r w:rsidR="00070A08">
        <w:rPr>
          <w:rFonts w:ascii="Calibri" w:hAnsi="Calibri" w:cs="Calibri"/>
          <w:bCs w:val="0"/>
          <w:sz w:val="22"/>
        </w:rPr>
        <w:t xml:space="preserve"> made from lava and tuffs </w:t>
      </w:r>
      <w:r w:rsidR="00A7048E" w:rsidRPr="006717AB">
        <w:rPr>
          <w:rFonts w:ascii="Calibri" w:hAnsi="Calibri" w:cs="Calibri"/>
          <w:bCs w:val="0"/>
          <w:sz w:val="22"/>
        </w:rPr>
        <w:t xml:space="preserve">basalt andesite (P10) originating from </w:t>
      </w:r>
      <w:proofErr w:type="spellStart"/>
      <w:r w:rsidR="00A7048E" w:rsidRPr="006717AB">
        <w:rPr>
          <w:rFonts w:ascii="Calibri" w:hAnsi="Calibri" w:cs="Calibri"/>
          <w:bCs w:val="0"/>
          <w:sz w:val="22"/>
        </w:rPr>
        <w:t>Pangkep</w:t>
      </w:r>
      <w:proofErr w:type="spellEnd"/>
      <w:r w:rsidR="00A7048E" w:rsidRPr="006717AB">
        <w:rPr>
          <w:rFonts w:ascii="Calibri" w:hAnsi="Calibri" w:cs="Calibri"/>
          <w:bCs w:val="0"/>
          <w:sz w:val="22"/>
        </w:rPr>
        <w:t xml:space="preserve"> Regency, South Sulawesi, has mineral reserves ranging from 36 - 44 percent, entering the high to very high class. This </w:t>
      </w:r>
      <w:proofErr w:type="spellStart"/>
      <w:r w:rsidR="00A7048E" w:rsidRPr="006717AB">
        <w:rPr>
          <w:rFonts w:ascii="Calibri" w:hAnsi="Calibri" w:cs="Calibri"/>
          <w:bCs w:val="0"/>
          <w:sz w:val="22"/>
        </w:rPr>
        <w:t>pedon</w:t>
      </w:r>
      <w:proofErr w:type="spellEnd"/>
      <w:r w:rsidR="00A7048E" w:rsidRPr="006717AB">
        <w:rPr>
          <w:rFonts w:ascii="Calibri" w:hAnsi="Calibri" w:cs="Calibri"/>
          <w:bCs w:val="0"/>
          <w:sz w:val="22"/>
        </w:rPr>
        <w:t xml:space="preserve"> is quite capable of supplying minerals for plant growth.</w:t>
      </w:r>
    </w:p>
    <w:p w:rsidR="00A7048E" w:rsidRPr="00A7048E" w:rsidRDefault="009D712D" w:rsidP="009D712D">
      <w:pPr>
        <w:pStyle w:val="BodyText"/>
        <w:spacing w:before="120" w:line="276" w:lineRule="auto"/>
        <w:ind w:firstLine="540"/>
        <w:rPr>
          <w:rFonts w:ascii="Calibri" w:hAnsi="Calibri" w:cs="Calibri"/>
          <w:bCs w:val="0"/>
          <w:sz w:val="22"/>
        </w:rPr>
      </w:pPr>
      <w:r w:rsidRPr="006717AB">
        <w:rPr>
          <w:rFonts w:ascii="Calibri" w:hAnsi="Calibri" w:cs="Calibri"/>
          <w:bCs w:val="0"/>
          <w:sz w:val="22"/>
        </w:rPr>
        <w:t xml:space="preserve"> </w:t>
      </w:r>
      <w:r w:rsidR="00A7048E" w:rsidRPr="006717AB">
        <w:rPr>
          <w:rFonts w:ascii="Calibri" w:hAnsi="Calibri" w:cs="Calibri"/>
          <w:bCs w:val="0"/>
          <w:sz w:val="22"/>
        </w:rPr>
        <w:t xml:space="preserve">The </w:t>
      </w:r>
      <w:proofErr w:type="spellStart"/>
      <w:r w:rsidR="00A7048E" w:rsidRPr="006717AB">
        <w:rPr>
          <w:rFonts w:ascii="Calibri" w:hAnsi="Calibri" w:cs="Calibri"/>
          <w:bCs w:val="0"/>
          <w:sz w:val="22"/>
        </w:rPr>
        <w:t>pedon</w:t>
      </w:r>
      <w:proofErr w:type="spellEnd"/>
      <w:r w:rsidR="00A7048E" w:rsidRPr="006717AB">
        <w:rPr>
          <w:rFonts w:ascii="Calibri" w:hAnsi="Calibri" w:cs="Calibri"/>
          <w:bCs w:val="0"/>
          <w:sz w:val="22"/>
        </w:rPr>
        <w:t xml:space="preserve"> made from diorite andesite (P8) from </w:t>
      </w:r>
      <w:proofErr w:type="spellStart"/>
      <w:r w:rsidR="00A7048E" w:rsidRPr="006717AB">
        <w:rPr>
          <w:rFonts w:ascii="Calibri" w:hAnsi="Calibri" w:cs="Calibri"/>
          <w:bCs w:val="0"/>
          <w:sz w:val="22"/>
        </w:rPr>
        <w:t>Purwakarta</w:t>
      </w:r>
      <w:proofErr w:type="spellEnd"/>
      <w:r w:rsidR="00A7048E" w:rsidRPr="006717AB">
        <w:rPr>
          <w:rFonts w:ascii="Calibri" w:hAnsi="Calibri" w:cs="Calibri"/>
          <w:bCs w:val="0"/>
          <w:sz w:val="22"/>
        </w:rPr>
        <w:t xml:space="preserve"> Regency, West Java has a mineral reserve in the first layer (A) of 5</w:t>
      </w:r>
      <w:r w:rsidR="00C02A14">
        <w:rPr>
          <w:rFonts w:ascii="Calibri" w:hAnsi="Calibri" w:cs="Calibri"/>
          <w:bCs w:val="0"/>
          <w:sz w:val="22"/>
          <w:lang w:val="id-ID"/>
        </w:rPr>
        <w:t>%</w:t>
      </w:r>
      <w:r w:rsidR="00A7048E" w:rsidRPr="006717AB">
        <w:rPr>
          <w:rFonts w:ascii="Calibri" w:hAnsi="Calibri" w:cs="Calibri"/>
          <w:bCs w:val="0"/>
          <w:sz w:val="22"/>
        </w:rPr>
        <w:t xml:space="preserve"> percent, entering into the lower class. This </w:t>
      </w:r>
      <w:proofErr w:type="spellStart"/>
      <w:r w:rsidR="00A7048E" w:rsidRPr="006717AB">
        <w:rPr>
          <w:rFonts w:ascii="Calibri" w:hAnsi="Calibri" w:cs="Calibri"/>
          <w:bCs w:val="0"/>
          <w:sz w:val="22"/>
        </w:rPr>
        <w:t>pedon</w:t>
      </w:r>
      <w:proofErr w:type="spellEnd"/>
      <w:r w:rsidR="00A7048E" w:rsidRPr="006717AB">
        <w:rPr>
          <w:rFonts w:ascii="Calibri" w:hAnsi="Calibri" w:cs="Calibri"/>
          <w:bCs w:val="0"/>
          <w:sz w:val="22"/>
        </w:rPr>
        <w:t xml:space="preserve"> certainly requires nutrient supply from outside the soil if cultivated for agriculture.</w:t>
      </w:r>
    </w:p>
    <w:p w:rsidR="00A7048E" w:rsidRPr="00A7048E" w:rsidRDefault="009D712D" w:rsidP="00A7048E">
      <w:pPr>
        <w:pStyle w:val="BodyText"/>
        <w:spacing w:before="120" w:line="276" w:lineRule="auto"/>
        <w:rPr>
          <w:rFonts w:ascii="Calibri" w:hAnsi="Calibri" w:cs="Calibri"/>
          <w:bCs w:val="0"/>
          <w:sz w:val="22"/>
        </w:rPr>
      </w:pPr>
      <w:r w:rsidRPr="006717AB">
        <w:rPr>
          <w:rFonts w:ascii="Calibri" w:hAnsi="Calibri" w:cs="Calibri"/>
          <w:bCs w:val="0"/>
          <w:sz w:val="22"/>
        </w:rPr>
        <w:t xml:space="preserve"> </w:t>
      </w:r>
      <w:r w:rsidRPr="006717AB">
        <w:rPr>
          <w:rFonts w:ascii="Calibri" w:hAnsi="Calibri" w:cs="Calibri"/>
          <w:bCs w:val="0"/>
          <w:sz w:val="22"/>
        </w:rPr>
        <w:tab/>
      </w:r>
      <w:r w:rsidR="00A7048E" w:rsidRPr="006717AB">
        <w:rPr>
          <w:rFonts w:ascii="Calibri" w:hAnsi="Calibri" w:cs="Calibri"/>
          <w:bCs w:val="0"/>
          <w:sz w:val="22"/>
        </w:rPr>
        <w:t xml:space="preserve">The </w:t>
      </w:r>
      <w:proofErr w:type="spellStart"/>
      <w:r w:rsidR="00A7048E" w:rsidRPr="006717AB">
        <w:rPr>
          <w:rFonts w:ascii="Calibri" w:hAnsi="Calibri" w:cs="Calibri"/>
          <w:bCs w:val="0"/>
          <w:sz w:val="22"/>
        </w:rPr>
        <w:t>pedon</w:t>
      </w:r>
      <w:proofErr w:type="spellEnd"/>
      <w:r w:rsidR="00A7048E" w:rsidRPr="006717AB">
        <w:rPr>
          <w:rFonts w:ascii="Calibri" w:hAnsi="Calibri" w:cs="Calibri"/>
          <w:bCs w:val="0"/>
          <w:sz w:val="22"/>
        </w:rPr>
        <w:t xml:space="preserve"> made from breccia andesitic (P9) from the West Bandung regency, West Java, has mineral reserves varying from each soil layer, ranging from 4-14 percent, entering into very low to moderate classes. The top layer has higher mineral reserves than the lower layers, but overall this </w:t>
      </w:r>
      <w:proofErr w:type="spellStart"/>
      <w:r w:rsidR="00A7048E" w:rsidRPr="006717AB">
        <w:rPr>
          <w:rFonts w:ascii="Calibri" w:hAnsi="Calibri" w:cs="Calibri"/>
          <w:bCs w:val="0"/>
          <w:sz w:val="22"/>
        </w:rPr>
        <w:t>pedon</w:t>
      </w:r>
      <w:proofErr w:type="spellEnd"/>
      <w:r w:rsidR="00A7048E" w:rsidRPr="006717AB">
        <w:rPr>
          <w:rFonts w:ascii="Calibri" w:hAnsi="Calibri" w:cs="Calibri"/>
          <w:bCs w:val="0"/>
          <w:sz w:val="22"/>
        </w:rPr>
        <w:t xml:space="preserve"> still requires nutrient input from outside if it will be cultivated for agriculture.</w:t>
      </w:r>
    </w:p>
    <w:p w:rsidR="00A7048E" w:rsidRDefault="00A7048E" w:rsidP="00A7048E">
      <w:pPr>
        <w:pStyle w:val="BodyText"/>
        <w:spacing w:beforeLines="0" w:after="0" w:line="276" w:lineRule="auto"/>
        <w:rPr>
          <w:rFonts w:ascii="Calibri" w:hAnsi="Calibri" w:cs="Calibri"/>
          <w:bCs w:val="0"/>
          <w:sz w:val="22"/>
        </w:rPr>
      </w:pPr>
      <w:r w:rsidRPr="006717AB">
        <w:rPr>
          <w:rFonts w:ascii="Calibri" w:hAnsi="Calibri" w:cs="Calibri"/>
          <w:bCs w:val="0"/>
          <w:sz w:val="22"/>
        </w:rPr>
        <w:t xml:space="preserve">Most of the research soil samples are taken from old volcanic landforms, so that the soil has developed well, it is also reflected from the results of texture analysis (table 4) which is dominated by clay texture. In general,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are considered as a soil that is poor in mineral reserves (nutrient). Research shows that </w:t>
      </w:r>
      <w:proofErr w:type="spellStart"/>
      <w:r w:rsidRPr="006717AB">
        <w:rPr>
          <w:rFonts w:ascii="Calibri" w:hAnsi="Calibri" w:cs="Calibri"/>
          <w:bCs w:val="0"/>
          <w:sz w:val="22"/>
        </w:rPr>
        <w:t>ultisols</w:t>
      </w:r>
      <w:proofErr w:type="spellEnd"/>
      <w:r w:rsidRPr="006717AB">
        <w:rPr>
          <w:rFonts w:ascii="Calibri" w:hAnsi="Calibri" w:cs="Calibri"/>
          <w:bCs w:val="0"/>
          <w:sz w:val="22"/>
        </w:rPr>
        <w:t xml:space="preserve"> in the research area are not all included in the category of poor mineral reserves (P8, P9, P11 and P15), there are still other parts that have very high mineral reserves (P10), which may occur due to differences in the mineral weathering rates of each research site. The rate of mineral weathering both chemically and mechanically is closely related to rainfall conditions, and land cover (land conservation).</w:t>
      </w:r>
    </w:p>
    <w:p w:rsidR="00A7048E" w:rsidRDefault="00A7048E" w:rsidP="00A7048E">
      <w:pPr>
        <w:pStyle w:val="BodyText"/>
        <w:spacing w:beforeLines="0" w:after="0" w:line="276" w:lineRule="auto"/>
        <w:rPr>
          <w:rFonts w:ascii="Calibri" w:hAnsi="Calibri" w:cs="Calibri"/>
          <w:bCs w:val="0"/>
          <w:sz w:val="22"/>
          <w:lang w:val="id-ID"/>
        </w:rPr>
      </w:pPr>
    </w:p>
    <w:p w:rsidR="003E0652" w:rsidRDefault="003E0652" w:rsidP="00A7048E">
      <w:pPr>
        <w:pStyle w:val="BodyText"/>
        <w:spacing w:beforeLines="0" w:after="0" w:line="276" w:lineRule="auto"/>
        <w:rPr>
          <w:rFonts w:ascii="Calibri" w:hAnsi="Calibri" w:cs="Calibri"/>
          <w:bCs w:val="0"/>
          <w:sz w:val="22"/>
          <w:lang w:val="id-ID"/>
        </w:rPr>
      </w:pPr>
    </w:p>
    <w:p w:rsidR="003E0652" w:rsidRDefault="003E0652" w:rsidP="00A7048E">
      <w:pPr>
        <w:pStyle w:val="BodyText"/>
        <w:spacing w:beforeLines="0" w:after="0" w:line="276" w:lineRule="auto"/>
        <w:rPr>
          <w:rFonts w:ascii="Calibri" w:hAnsi="Calibri" w:cs="Calibri"/>
          <w:bCs w:val="0"/>
          <w:sz w:val="22"/>
          <w:lang w:val="id-ID"/>
        </w:rPr>
      </w:pPr>
    </w:p>
    <w:p w:rsidR="003E0652" w:rsidRPr="003E0652" w:rsidRDefault="003E0652" w:rsidP="00A7048E">
      <w:pPr>
        <w:pStyle w:val="BodyText"/>
        <w:spacing w:beforeLines="0" w:after="0" w:line="276" w:lineRule="auto"/>
        <w:rPr>
          <w:rFonts w:ascii="Calibri" w:hAnsi="Calibri" w:cs="Calibri"/>
          <w:bCs w:val="0"/>
          <w:sz w:val="22"/>
          <w:lang w:val="id-ID"/>
        </w:rPr>
      </w:pPr>
    </w:p>
    <w:p w:rsidR="00FA7473" w:rsidRDefault="009D712D" w:rsidP="004A6FA1">
      <w:pPr>
        <w:spacing w:before="80" w:line="240" w:lineRule="auto"/>
        <w:rPr>
          <w:rFonts w:cs="Calibri"/>
          <w:bCs/>
          <w:lang w:val="en-US"/>
        </w:rPr>
      </w:pPr>
      <w:r w:rsidRPr="006717AB">
        <w:rPr>
          <w:rFonts w:cs="Calibri"/>
          <w:b/>
          <w:bCs/>
        </w:rPr>
        <w:lastRenderedPageBreak/>
        <w:t>Table 4.</w:t>
      </w:r>
      <w:r w:rsidRPr="006717AB">
        <w:rPr>
          <w:rFonts w:cs="Calibri"/>
          <w:bCs/>
        </w:rPr>
        <w:t xml:space="preserve"> Texture, organic C, pH and P content of several Ultisols pedons</w:t>
      </w:r>
    </w:p>
    <w:p w:rsidR="009D712D" w:rsidRPr="009D712D" w:rsidRDefault="003D3E7C" w:rsidP="004A6FA1">
      <w:pPr>
        <w:spacing w:before="80" w:line="240" w:lineRule="auto"/>
        <w:rPr>
          <w:rFonts w:cs="Calibri"/>
          <w:bCs/>
          <w:lang w:val="en-US"/>
        </w:rPr>
      </w:pPr>
      <w:r w:rsidRPr="009D712D">
        <w:rPr>
          <w:noProof/>
          <w:lang w:eastAsia="id-ID"/>
        </w:rPr>
        <w:drawing>
          <wp:anchor distT="0" distB="0" distL="114300" distR="114300" simplePos="0" relativeHeight="251661312" behindDoc="0" locked="0" layoutInCell="1" allowOverlap="1" wp14:anchorId="5E7CE026" wp14:editId="77AFEF9D">
            <wp:simplePos x="0" y="0"/>
            <wp:positionH relativeFrom="column">
              <wp:posOffset>57150</wp:posOffset>
            </wp:positionH>
            <wp:positionV relativeFrom="paragraph">
              <wp:posOffset>130810</wp:posOffset>
            </wp:positionV>
            <wp:extent cx="3695700" cy="3787140"/>
            <wp:effectExtent l="0" t="0" r="0" b="381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95700" cy="3787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3D3E7C" w:rsidRDefault="003D3E7C" w:rsidP="00FA7473">
      <w:pPr>
        <w:pStyle w:val="BodyText"/>
        <w:spacing w:beforeLines="0" w:after="0" w:line="240" w:lineRule="auto"/>
        <w:rPr>
          <w:rFonts w:ascii="Calibri" w:hAnsi="Calibri" w:cs="Tahoma"/>
          <w:b/>
          <w:noProof/>
          <w:sz w:val="22"/>
        </w:rPr>
      </w:pPr>
    </w:p>
    <w:p w:rsidR="000471E3" w:rsidRPr="006717AB" w:rsidRDefault="000471E3" w:rsidP="000471E3">
      <w:pPr>
        <w:pStyle w:val="BodyText"/>
        <w:spacing w:before="120" w:line="240" w:lineRule="auto"/>
        <w:rPr>
          <w:rFonts w:ascii="Calibri" w:hAnsi="Calibri" w:cs="Tahoma"/>
          <w:b/>
          <w:noProof/>
          <w:sz w:val="22"/>
        </w:rPr>
      </w:pPr>
      <w:r w:rsidRPr="006717AB">
        <w:rPr>
          <w:rFonts w:ascii="Calibri" w:hAnsi="Calibri" w:cs="Tahoma"/>
          <w:b/>
          <w:noProof/>
          <w:sz w:val="22"/>
        </w:rPr>
        <w:t>Chemical Properties of Soil</w:t>
      </w:r>
    </w:p>
    <w:p w:rsidR="000471E3" w:rsidRPr="000471E3" w:rsidRDefault="000471E3" w:rsidP="000471E3">
      <w:pPr>
        <w:pStyle w:val="BodyText"/>
        <w:spacing w:before="120" w:line="240" w:lineRule="auto"/>
        <w:rPr>
          <w:rFonts w:ascii="Calibri" w:hAnsi="Calibri" w:cs="Calibri"/>
          <w:noProof/>
          <w:sz w:val="22"/>
        </w:rPr>
      </w:pPr>
      <w:r w:rsidRPr="006717AB">
        <w:rPr>
          <w:rFonts w:ascii="Calibri" w:hAnsi="Calibri" w:cs="Calibri"/>
          <w:noProof/>
          <w:sz w:val="22"/>
        </w:rPr>
        <w:t>Some chemical properties have been tested in the laboratory, n</w:t>
      </w:r>
      <w:r w:rsidR="001917A1">
        <w:rPr>
          <w:rFonts w:ascii="Calibri" w:hAnsi="Calibri" w:cs="Calibri"/>
          <w:noProof/>
          <w:sz w:val="22"/>
        </w:rPr>
        <w:t>amely CEC, base saturation, C/</w:t>
      </w:r>
      <w:r w:rsidRPr="006717AB">
        <w:rPr>
          <w:rFonts w:ascii="Calibri" w:hAnsi="Calibri" w:cs="Calibri"/>
          <w:noProof/>
          <w:sz w:val="22"/>
        </w:rPr>
        <w:t>N ratio, P, K</w:t>
      </w:r>
      <w:r w:rsidRPr="00C02A14">
        <w:rPr>
          <w:rFonts w:ascii="Calibri" w:hAnsi="Calibri" w:cs="Calibri"/>
          <w:noProof/>
          <w:sz w:val="22"/>
          <w:vertAlign w:val="subscript"/>
        </w:rPr>
        <w:t>2</w:t>
      </w:r>
      <w:r w:rsidRPr="006717AB">
        <w:rPr>
          <w:rFonts w:ascii="Calibri" w:hAnsi="Calibri" w:cs="Calibri"/>
          <w:noProof/>
          <w:sz w:val="22"/>
        </w:rPr>
        <w:t>O, Ca, Mg, K and Na. Status of organic matter was identified through C and N analysis (Table 4). Organic carbon content in pedons made from andesite - basalt (P11 and P15) ranged from very low to low, then in pedon made from lava and tuffs andesite basalt (P10) ranged from very low to moderate, the upper layer has a higher organic value, this can occur because the input of the upper organic material is supplied from the remaining litter of vegetation leaves. Pedon made from breccia andesite (P9) has a value of organic carbon content ranging from very low to low. Pedon made from andesite diorite (P8) has very low organic carbon values. In general, ultisols have low organic matter, according to BH Prasetyo 2006, the low content of organic matter is probably related to the large erosion rate (run off) in ultisols, this occurs because the pore space is narrow because it is filled with fine (clay) fractions.</w:t>
      </w:r>
    </w:p>
    <w:p w:rsidR="000471E3" w:rsidRPr="000471E3" w:rsidRDefault="000471E3" w:rsidP="000471E3">
      <w:pPr>
        <w:pStyle w:val="BodyText"/>
        <w:spacing w:before="120" w:line="240" w:lineRule="auto"/>
        <w:ind w:firstLine="540"/>
        <w:rPr>
          <w:rFonts w:ascii="Calibri" w:hAnsi="Calibri" w:cs="Calibri"/>
          <w:noProof/>
          <w:sz w:val="22"/>
        </w:rPr>
      </w:pPr>
      <w:r w:rsidRPr="006717AB">
        <w:rPr>
          <w:rFonts w:ascii="Calibri" w:hAnsi="Calibri" w:cs="Calibri"/>
          <w:noProof/>
          <w:sz w:val="22"/>
        </w:rPr>
        <w:t>The available P content is reflected in the Olsen analysis (Table 4). Pedon made from andesite basalt (P11 and P15) has a P value available very low to low. The lava and tuffs andesite basalt (P10) has a P value ranging from low to moderate. Pedon made from breccia andesite (P9) has an available P value very low to low. The pedon made from andesite diorite (P8) has a P value available in the medium range. In general, the five pedons have a low available P value, according to Wirjodihardjo 1953, it can occur because P is strongly bound to Fe from advanced weathering minerals.</w:t>
      </w:r>
    </w:p>
    <w:p w:rsidR="000471E3" w:rsidRPr="000471E3" w:rsidRDefault="000471E3" w:rsidP="000471E3">
      <w:pPr>
        <w:pStyle w:val="BodyText"/>
        <w:spacing w:before="120" w:line="240" w:lineRule="auto"/>
        <w:ind w:firstLine="540"/>
        <w:rPr>
          <w:rFonts w:ascii="Calibri" w:hAnsi="Calibri" w:cs="Calibri"/>
          <w:noProof/>
          <w:sz w:val="22"/>
        </w:rPr>
      </w:pPr>
      <w:r w:rsidRPr="006717AB">
        <w:rPr>
          <w:rFonts w:ascii="Calibri" w:hAnsi="Calibri" w:cs="Calibri"/>
          <w:noProof/>
          <w:sz w:val="22"/>
        </w:rPr>
        <w:t xml:space="preserve">The results of the analysis of Cation Exchange capacity (CEC) (Table 5) show that ultisols from andesite basalt (P11 and P15) have CEC values ranging from low to moderate. The lava and tuffs  andesite basalt (P10) have CEC values in the high to very high ranges. Andesite - diorite (P8) pedon has moderate CEC values. Pedon made from breccia andesitic (P9) has a moderate CEC value. There </w:t>
      </w:r>
      <w:r w:rsidRPr="006717AB">
        <w:rPr>
          <w:rFonts w:ascii="Calibri" w:hAnsi="Calibri" w:cs="Calibri"/>
          <w:noProof/>
          <w:sz w:val="22"/>
        </w:rPr>
        <w:lastRenderedPageBreak/>
        <w:t>is a close link between mineral reserves and CEC values. Pedon P10 has a high to very high mineral reserve class, the class value is in line with the high to very high CEC class values.</w:t>
      </w:r>
    </w:p>
    <w:p w:rsidR="000471E3" w:rsidRPr="000471E3" w:rsidRDefault="000471E3" w:rsidP="000471E3">
      <w:pPr>
        <w:pStyle w:val="BodyText"/>
        <w:spacing w:before="120" w:line="240" w:lineRule="auto"/>
        <w:ind w:firstLine="540"/>
        <w:rPr>
          <w:rFonts w:ascii="Calibri" w:hAnsi="Calibri" w:cs="Calibri"/>
          <w:noProof/>
          <w:sz w:val="22"/>
        </w:rPr>
      </w:pPr>
      <w:r w:rsidRPr="006717AB">
        <w:rPr>
          <w:rFonts w:ascii="Calibri" w:hAnsi="Calibri" w:cs="Calibri"/>
          <w:noProof/>
          <w:sz w:val="22"/>
        </w:rPr>
        <w:t>Base saturation (KB) on pedon made from andesite basalt (P11, and P15) have a KB value varying from very low to low. The pedon made from Lava and tuffs andesite basalt (P10) has a low KB value. Andesite - diorite (P8) pedon has a low KB value. Pedon made from breccia andesitic (P9) has a low KB value. The results of the analysis showed that ultisols made from andesite basalt and their associations had a low KB value. The low value of base saturation (KB) is likely due to the further weathering process of minerals which leaves many minerals rich in Fe. Low KB values are in line with one characteristic of ultiso</w:t>
      </w:r>
      <w:r w:rsidR="003E0652">
        <w:rPr>
          <w:rFonts w:ascii="Calibri" w:hAnsi="Calibri" w:cs="Calibri"/>
          <w:noProof/>
          <w:sz w:val="22"/>
        </w:rPr>
        <w:t>ls (2014 Soil Survey Staff</w:t>
      </w:r>
      <w:r w:rsidR="003E0652">
        <w:rPr>
          <w:rFonts w:ascii="Calibri" w:hAnsi="Calibri" w:cs="Calibri"/>
          <w:noProof/>
          <w:sz w:val="22"/>
          <w:lang w:val="id-ID"/>
        </w:rPr>
        <w:t>;</w:t>
      </w:r>
      <w:r w:rsidRPr="006717AB">
        <w:rPr>
          <w:rFonts w:ascii="Calibri" w:hAnsi="Calibri" w:cs="Calibri"/>
          <w:noProof/>
          <w:sz w:val="22"/>
        </w:rPr>
        <w:t xml:space="preserve"> </w:t>
      </w:r>
      <w:r w:rsidR="003E0652">
        <w:rPr>
          <w:rFonts w:ascii="Calibri" w:hAnsi="Calibri" w:cs="Calibri"/>
          <w:noProof/>
          <w:sz w:val="22"/>
          <w:lang w:val="id-ID"/>
        </w:rPr>
        <w:t>N</w:t>
      </w:r>
      <w:r w:rsidR="003E0652">
        <w:rPr>
          <w:rFonts w:ascii="Calibri" w:hAnsi="Calibri" w:cs="Calibri"/>
          <w:noProof/>
          <w:sz w:val="22"/>
        </w:rPr>
        <w:t xml:space="preserve">ational </w:t>
      </w:r>
      <w:r w:rsidR="003E0652">
        <w:rPr>
          <w:rFonts w:ascii="Calibri" w:hAnsi="Calibri" w:cs="Calibri"/>
          <w:noProof/>
          <w:sz w:val="22"/>
          <w:lang w:val="id-ID"/>
        </w:rPr>
        <w:t>S</w:t>
      </w:r>
      <w:r w:rsidRPr="006717AB">
        <w:rPr>
          <w:rFonts w:ascii="Calibri" w:hAnsi="Calibri" w:cs="Calibri"/>
          <w:noProof/>
          <w:sz w:val="22"/>
        </w:rPr>
        <w:t>oi</w:t>
      </w:r>
      <w:r w:rsidR="003E0652">
        <w:rPr>
          <w:rFonts w:ascii="Calibri" w:hAnsi="Calibri" w:cs="Calibri"/>
          <w:noProof/>
          <w:sz w:val="22"/>
        </w:rPr>
        <w:t xml:space="preserve">l </w:t>
      </w:r>
      <w:r w:rsidR="003E0652">
        <w:rPr>
          <w:rFonts w:ascii="Calibri" w:hAnsi="Calibri" w:cs="Calibri"/>
          <w:noProof/>
          <w:sz w:val="22"/>
          <w:lang w:val="id-ID"/>
        </w:rPr>
        <w:t>C</w:t>
      </w:r>
      <w:r w:rsidRPr="006717AB">
        <w:rPr>
          <w:rFonts w:ascii="Calibri" w:hAnsi="Calibri" w:cs="Calibri"/>
          <w:noProof/>
          <w:sz w:val="22"/>
        </w:rPr>
        <w:t>lassification</w:t>
      </w:r>
      <w:r w:rsidR="003E0652">
        <w:rPr>
          <w:rFonts w:ascii="Calibri" w:hAnsi="Calibri" w:cs="Calibri"/>
          <w:noProof/>
          <w:sz w:val="22"/>
          <w:lang w:val="id-ID"/>
        </w:rPr>
        <w:t>, 2016</w:t>
      </w:r>
      <w:r w:rsidRPr="006717AB">
        <w:rPr>
          <w:rFonts w:ascii="Calibri" w:hAnsi="Calibri" w:cs="Calibri"/>
          <w:noProof/>
          <w:sz w:val="22"/>
        </w:rPr>
        <w:t>).</w:t>
      </w:r>
    </w:p>
    <w:p w:rsidR="000471E3" w:rsidRPr="000471E3" w:rsidRDefault="000471E3" w:rsidP="000471E3">
      <w:pPr>
        <w:pStyle w:val="BodyText"/>
        <w:spacing w:before="120" w:line="240" w:lineRule="auto"/>
        <w:ind w:firstLine="540"/>
        <w:rPr>
          <w:rFonts w:ascii="Calibri" w:hAnsi="Calibri" w:cs="Calibri"/>
          <w:noProof/>
          <w:sz w:val="22"/>
        </w:rPr>
      </w:pPr>
      <w:r w:rsidRPr="006717AB">
        <w:rPr>
          <w:rFonts w:ascii="Calibri" w:hAnsi="Calibri" w:cs="Calibri"/>
          <w:noProof/>
          <w:sz w:val="22"/>
        </w:rPr>
        <w:t xml:space="preserve">Exchangeable cations are Ca, Mg, K, Na analyzed in the laboratory (Table 5). Pedon made from andesite </w:t>
      </w:r>
      <w:r w:rsidR="001917A1">
        <w:rPr>
          <w:rFonts w:ascii="Calibri" w:hAnsi="Calibri" w:cs="Calibri"/>
          <w:noProof/>
          <w:sz w:val="22"/>
          <w:lang w:val="id-ID"/>
        </w:rPr>
        <w:t>b</w:t>
      </w:r>
      <w:r w:rsidRPr="006717AB">
        <w:rPr>
          <w:rFonts w:ascii="Calibri" w:hAnsi="Calibri" w:cs="Calibri"/>
          <w:noProof/>
          <w:sz w:val="22"/>
        </w:rPr>
        <w:t>asalt (P11 and P15) have Ca values ranging from very low to low, lava and tuffs andesite basalt (P10) has a low Ca values , pedon made from breccia andesitic (P9) and pedon made from andesite - diorite (P8) having Ca exchangeable cation in a low rate.</w:t>
      </w:r>
    </w:p>
    <w:p w:rsidR="000471E3" w:rsidRPr="000471E3" w:rsidRDefault="000471E3" w:rsidP="000471E3">
      <w:pPr>
        <w:pStyle w:val="BodyText"/>
        <w:spacing w:before="120" w:line="240" w:lineRule="auto"/>
        <w:ind w:firstLine="540"/>
        <w:rPr>
          <w:rFonts w:ascii="Calibri" w:hAnsi="Calibri" w:cs="Calibri"/>
          <w:noProof/>
          <w:sz w:val="22"/>
        </w:rPr>
      </w:pPr>
      <w:r w:rsidRPr="006717AB">
        <w:rPr>
          <w:rFonts w:ascii="Calibri" w:hAnsi="Calibri" w:cs="Calibri"/>
          <w:noProof/>
          <w:sz w:val="22"/>
        </w:rPr>
        <w:t>The cation value can be exchanged (Mg) in each pedon as follows, pedon made from andesite basalt (P11 and P15) have values ranging from low to high, lava-tuffs andesite basalt pedon (P10) has a high Mg exchange rate, pedon made from breccia andesite (P9) has an Mg exchange rate ranging from medium to high, pedon made from andesite - diorite (P8) has a medium Mg exchange rate. In general, 3 pedons have high Mg values that can be exchanged. This is related to the constituent of sand minerals, which having a Mg-based chemical structures, namely hiperstin</w:t>
      </w:r>
      <w:r w:rsidR="001917A1">
        <w:rPr>
          <w:rFonts w:ascii="Calibri" w:hAnsi="Calibri" w:cs="Calibri"/>
          <w:noProof/>
          <w:sz w:val="22"/>
          <w:lang w:val="id-ID"/>
        </w:rPr>
        <w:t>e</w:t>
      </w:r>
      <w:r w:rsidRPr="006717AB">
        <w:rPr>
          <w:rFonts w:ascii="Calibri" w:hAnsi="Calibri" w:cs="Calibri"/>
          <w:noProof/>
          <w:sz w:val="22"/>
        </w:rPr>
        <w:t xml:space="preserve"> and hornblende minerals.</w:t>
      </w:r>
    </w:p>
    <w:p w:rsidR="000471E3" w:rsidRPr="006717AB" w:rsidRDefault="000471E3" w:rsidP="00893C3F">
      <w:pPr>
        <w:pStyle w:val="BodyText"/>
        <w:spacing w:before="120" w:line="240" w:lineRule="auto"/>
        <w:ind w:firstLine="540"/>
        <w:rPr>
          <w:rFonts w:ascii="Calibri" w:hAnsi="Calibri" w:cs="Calibri"/>
          <w:noProof/>
          <w:sz w:val="22"/>
        </w:rPr>
      </w:pPr>
      <w:r w:rsidRPr="006717AB">
        <w:rPr>
          <w:rFonts w:ascii="Calibri" w:hAnsi="Calibri" w:cs="Calibri"/>
          <w:noProof/>
          <w:sz w:val="22"/>
        </w:rPr>
        <w:t>The value of cations can be exchanged (K) on pedon from andesite basalt (P11 and P15) ranging from very low to low, pedon made from lava and tuffs andesite basalt (P10) ranging from low to moderate, pedon made from breccia andesite (P9) ranging from very low to low , pedon made from andesite diorite (P8) ranges from low to moderate.</w:t>
      </w:r>
      <w:r w:rsidR="00893C3F">
        <w:rPr>
          <w:rFonts w:ascii="Calibri" w:hAnsi="Calibri" w:cs="Calibri"/>
          <w:noProof/>
          <w:sz w:val="22"/>
          <w:lang w:val="id-ID"/>
        </w:rPr>
        <w:t xml:space="preserve"> </w:t>
      </w:r>
      <w:r w:rsidRPr="006717AB">
        <w:rPr>
          <w:rFonts w:ascii="Calibri" w:hAnsi="Calibri" w:cs="Calibri"/>
          <w:noProof/>
          <w:sz w:val="22"/>
        </w:rPr>
        <w:t>The value of cations can be exchanged (Na) on pedon made from andesite basalt (P11 and P15) is low, three other pedons which is pedon made from lava and tuffs andesite basalt (P10), pedon made from breccia andesite (P9) and pedon made from andesite diorite (P8) have very low value.</w:t>
      </w:r>
    </w:p>
    <w:p w:rsidR="000471E3" w:rsidRPr="000471E3" w:rsidRDefault="000471E3" w:rsidP="000471E3">
      <w:pPr>
        <w:pStyle w:val="BodyText"/>
        <w:spacing w:beforeLines="0" w:after="0" w:line="240" w:lineRule="auto"/>
        <w:rPr>
          <w:rFonts w:ascii="Calibri" w:hAnsi="Calibri" w:cs="Calibri"/>
          <w:noProof/>
          <w:sz w:val="22"/>
        </w:rPr>
      </w:pPr>
    </w:p>
    <w:p w:rsidR="00E37296" w:rsidRDefault="00E37296" w:rsidP="000471E3">
      <w:pPr>
        <w:pStyle w:val="BodyText"/>
        <w:spacing w:beforeLines="0" w:after="0" w:line="240" w:lineRule="auto"/>
        <w:rPr>
          <w:rFonts w:ascii="Calibri" w:hAnsi="Calibri" w:cs="Tahoma"/>
          <w:noProof/>
          <w:sz w:val="22"/>
        </w:rPr>
      </w:pPr>
      <w:r w:rsidRPr="006717AB">
        <w:rPr>
          <w:rFonts w:ascii="Calibri" w:hAnsi="Calibri" w:cs="Tahoma"/>
          <w:b/>
          <w:noProof/>
          <w:sz w:val="22"/>
        </w:rPr>
        <w:t xml:space="preserve">Table 5. </w:t>
      </w:r>
      <w:r w:rsidRPr="006717AB">
        <w:rPr>
          <w:rFonts w:ascii="Calibri" w:hAnsi="Calibri" w:cs="Tahoma"/>
          <w:noProof/>
          <w:sz w:val="22"/>
        </w:rPr>
        <w:t xml:space="preserve">Cations can be exchanged and cation exchange capacity </w:t>
      </w:r>
      <w:r w:rsidR="00465E12" w:rsidRPr="006717AB">
        <w:rPr>
          <w:rFonts w:ascii="Calibri" w:hAnsi="Calibri" w:cs="Tahoma"/>
          <w:noProof/>
          <w:sz w:val="22"/>
        </w:rPr>
        <w:t xml:space="preserve">(CEC) </w:t>
      </w:r>
      <w:r w:rsidRPr="006717AB">
        <w:rPr>
          <w:rFonts w:ascii="Calibri" w:hAnsi="Calibri" w:cs="Tahoma"/>
          <w:noProof/>
          <w:sz w:val="22"/>
        </w:rPr>
        <w:t>of several Ultisols</w:t>
      </w:r>
    </w:p>
    <w:p w:rsidR="00E37296" w:rsidRDefault="003D3E7C" w:rsidP="00FA7473">
      <w:pPr>
        <w:pStyle w:val="BodyText"/>
        <w:spacing w:beforeLines="0" w:after="0" w:line="240" w:lineRule="auto"/>
        <w:rPr>
          <w:rFonts w:ascii="Calibri" w:hAnsi="Calibri" w:cs="Tahoma"/>
          <w:b/>
          <w:noProof/>
          <w:sz w:val="22"/>
        </w:rPr>
      </w:pPr>
      <w:r w:rsidRPr="006717AB">
        <w:rPr>
          <w:noProof/>
          <w:lang w:val="id-ID" w:eastAsia="id-ID"/>
        </w:rPr>
        <w:drawing>
          <wp:inline distT="0" distB="0" distL="0" distR="0" wp14:anchorId="338843C3" wp14:editId="0D9C4EB5">
            <wp:extent cx="3276600" cy="3169479"/>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9026" cy="3171825"/>
                    </a:xfrm>
                    <a:prstGeom prst="rect">
                      <a:avLst/>
                    </a:prstGeom>
                    <a:noFill/>
                    <a:ln>
                      <a:noFill/>
                    </a:ln>
                  </pic:spPr>
                </pic:pic>
              </a:graphicData>
            </a:graphic>
          </wp:inline>
        </w:drawing>
      </w:r>
    </w:p>
    <w:p w:rsidR="009B7858" w:rsidRPr="006717AB" w:rsidRDefault="009B7858" w:rsidP="009B7858">
      <w:pPr>
        <w:pStyle w:val="BodyText"/>
        <w:spacing w:before="120" w:line="240" w:lineRule="auto"/>
        <w:rPr>
          <w:rFonts w:ascii="Calibri" w:hAnsi="Calibri" w:cs="Tahoma"/>
          <w:b/>
          <w:noProof/>
          <w:sz w:val="22"/>
        </w:rPr>
      </w:pPr>
      <w:r w:rsidRPr="006717AB">
        <w:rPr>
          <w:rFonts w:ascii="Calibri" w:hAnsi="Calibri" w:cs="Tahoma"/>
          <w:b/>
          <w:noProof/>
          <w:sz w:val="22"/>
        </w:rPr>
        <w:lastRenderedPageBreak/>
        <w:t>Conclusion</w:t>
      </w:r>
    </w:p>
    <w:p w:rsidR="009B7858" w:rsidRDefault="009B7858" w:rsidP="009B7858">
      <w:pPr>
        <w:pStyle w:val="BodyText"/>
        <w:spacing w:before="120" w:line="240" w:lineRule="auto"/>
        <w:rPr>
          <w:rFonts w:ascii="Calibri" w:hAnsi="Calibri" w:cs="Tahoma"/>
          <w:noProof/>
          <w:sz w:val="22"/>
        </w:rPr>
      </w:pPr>
      <w:r w:rsidRPr="006717AB">
        <w:rPr>
          <w:rFonts w:ascii="Calibri" w:hAnsi="Calibri" w:cs="Tahoma"/>
          <w:noProof/>
          <w:sz w:val="22"/>
        </w:rPr>
        <w:t xml:space="preserve">The results of the study obtained the color of andesite - basalts (as well as their associations) varied from 2.5 YR to 10 YR, values 3 - 5 and chroma 2 - 8. The sand </w:t>
      </w:r>
      <w:r w:rsidR="006717AB">
        <w:rPr>
          <w:rFonts w:ascii="Calibri" w:hAnsi="Calibri" w:cs="Tahoma"/>
          <w:noProof/>
          <w:sz w:val="22"/>
        </w:rPr>
        <w:t>mineral</w:t>
      </w:r>
      <w:r w:rsidRPr="006717AB">
        <w:rPr>
          <w:rFonts w:ascii="Calibri" w:hAnsi="Calibri" w:cs="Tahoma"/>
          <w:noProof/>
          <w:sz w:val="22"/>
        </w:rPr>
        <w:t xml:space="preserve"> content </w:t>
      </w:r>
      <w:r w:rsidR="003E0652">
        <w:rPr>
          <w:rFonts w:ascii="Calibri" w:hAnsi="Calibri" w:cs="Tahoma"/>
          <w:noProof/>
          <w:sz w:val="22"/>
          <w:lang w:val="id-ID"/>
        </w:rPr>
        <w:t>were</w:t>
      </w:r>
      <w:r w:rsidR="006717AB">
        <w:rPr>
          <w:rFonts w:ascii="Calibri" w:hAnsi="Calibri" w:cs="Tahoma"/>
          <w:noProof/>
          <w:sz w:val="22"/>
        </w:rPr>
        <w:t xml:space="preserve"> dominated</w:t>
      </w:r>
      <w:r w:rsidRPr="006717AB">
        <w:rPr>
          <w:rFonts w:ascii="Calibri" w:hAnsi="Calibri" w:cs="Tahoma"/>
          <w:noProof/>
          <w:sz w:val="22"/>
        </w:rPr>
        <w:t xml:space="preserve"> by opaque minerals, zircon, quartz, weathering minerals, rock fragments and hiperstine. Mineral reserves that vary from very low to very high. </w:t>
      </w:r>
      <w:r w:rsidRPr="00EF05DD">
        <w:rPr>
          <w:rFonts w:ascii="Calibri" w:hAnsi="Calibri" w:cs="Tahoma"/>
          <w:noProof/>
          <w:sz w:val="22"/>
        </w:rPr>
        <w:t>The highest</w:t>
      </w:r>
      <w:r w:rsidR="001762DE" w:rsidRPr="00EF05DD">
        <w:rPr>
          <w:rFonts w:ascii="Calibri" w:hAnsi="Calibri" w:cs="Tahoma"/>
          <w:noProof/>
          <w:sz w:val="22"/>
          <w:lang w:val="id-ID"/>
        </w:rPr>
        <w:t xml:space="preserve"> amount of</w:t>
      </w:r>
      <w:r w:rsidRPr="00EF05DD">
        <w:rPr>
          <w:rFonts w:ascii="Calibri" w:hAnsi="Calibri" w:cs="Tahoma"/>
          <w:noProof/>
          <w:sz w:val="22"/>
        </w:rPr>
        <w:t xml:space="preserve"> mineral reserves is from lava and tuffs andesite basalt pedon (P10), especially rich in Mg elements derived from hiperstine minerals. Ultisols derive from andesite basalt materials at five pedons observed generally have low macro (N, P, K) nutrient content. P-absorption in ultisols from andesite basalt (as well as its acetyl) due to binding of Fe from advanced weathering processes on sand minerals should be of particular concern, so that effectiveness occurs in the application of P fertilizers.</w:t>
      </w:r>
    </w:p>
    <w:p w:rsidR="009B7858" w:rsidRDefault="009B7858">
      <w:pPr>
        <w:spacing w:before="0" w:line="240" w:lineRule="auto"/>
        <w:jc w:val="left"/>
        <w:rPr>
          <w:rFonts w:cs="Tahoma"/>
          <w:b/>
          <w:lang w:val="en-US"/>
        </w:rPr>
      </w:pPr>
    </w:p>
    <w:p w:rsidR="009B7858" w:rsidRPr="00EF05DD" w:rsidRDefault="009B7858" w:rsidP="009B7858">
      <w:pPr>
        <w:spacing w:before="0" w:line="240" w:lineRule="auto"/>
        <w:jc w:val="left"/>
        <w:rPr>
          <w:rFonts w:cs="Tahoma"/>
          <w:b/>
        </w:rPr>
      </w:pPr>
      <w:r w:rsidRPr="00EF05DD">
        <w:rPr>
          <w:rFonts w:cs="Tahoma"/>
          <w:b/>
        </w:rPr>
        <w:t>Acknowledgement</w:t>
      </w:r>
    </w:p>
    <w:p w:rsidR="004A6FA1" w:rsidRPr="00EF05DD" w:rsidRDefault="009B7858" w:rsidP="009B7858">
      <w:pPr>
        <w:spacing w:before="0" w:line="240" w:lineRule="auto"/>
        <w:rPr>
          <w:rFonts w:cs="Tahoma"/>
        </w:rPr>
      </w:pPr>
      <w:r w:rsidRPr="00EF05DD">
        <w:rPr>
          <w:rFonts w:cs="Tahoma"/>
        </w:rPr>
        <w:t>The author would like to thank all the ICALRRD soil mapping survey team (2016 - 2017) and colleagues who have provided assistance in perfecting this paper</w:t>
      </w:r>
      <w:r w:rsidR="004A6FA1" w:rsidRPr="00EF05DD">
        <w:rPr>
          <w:rFonts w:cs="Tahoma"/>
        </w:rPr>
        <w:br w:type="page"/>
      </w:r>
    </w:p>
    <w:p w:rsidR="009B7858" w:rsidRPr="00EF05DD" w:rsidRDefault="009B7858" w:rsidP="009B7858">
      <w:pPr>
        <w:spacing w:before="0" w:line="240" w:lineRule="auto"/>
        <w:rPr>
          <w:rFonts w:cs="Tahoma"/>
          <w:b/>
        </w:rPr>
      </w:pPr>
      <w:r w:rsidRPr="00EF05DD">
        <w:rPr>
          <w:rFonts w:cs="Tahoma"/>
          <w:b/>
        </w:rPr>
        <w:lastRenderedPageBreak/>
        <w:t>References</w:t>
      </w:r>
    </w:p>
    <w:p w:rsidR="009B7858" w:rsidRDefault="009B7858" w:rsidP="00760A08">
      <w:pPr>
        <w:spacing w:before="0" w:line="276" w:lineRule="auto"/>
        <w:ind w:left="720" w:hanging="720"/>
        <w:contextualSpacing/>
        <w:rPr>
          <w:rFonts w:asciiTheme="minorHAnsi" w:hAnsiTheme="minorHAnsi" w:cstheme="minorHAnsi"/>
          <w:lang w:val="en-US"/>
        </w:rPr>
      </w:pPr>
      <w:r w:rsidRPr="00EF05DD">
        <w:rPr>
          <w:rFonts w:asciiTheme="minorHAnsi" w:hAnsiTheme="minorHAnsi" w:cstheme="minorHAnsi"/>
        </w:rPr>
        <w:t>Allen, B.</w:t>
      </w:r>
      <w:r w:rsidR="001034D1" w:rsidRPr="00EF05DD">
        <w:rPr>
          <w:rFonts w:asciiTheme="minorHAnsi" w:hAnsiTheme="minorHAnsi" w:cstheme="minorHAnsi"/>
          <w:lang w:val="en-US"/>
        </w:rPr>
        <w:t xml:space="preserve"> </w:t>
      </w:r>
      <w:r w:rsidRPr="00EF05DD">
        <w:rPr>
          <w:rFonts w:asciiTheme="minorHAnsi" w:hAnsiTheme="minorHAnsi" w:cstheme="minorHAnsi"/>
        </w:rPr>
        <w:t xml:space="preserve">L. </w:t>
      </w:r>
      <w:r w:rsidR="00CD0137" w:rsidRPr="00EF05DD">
        <w:rPr>
          <w:rFonts w:asciiTheme="minorHAnsi" w:hAnsiTheme="minorHAnsi" w:cstheme="minorHAnsi"/>
          <w:lang w:val="en-US"/>
        </w:rPr>
        <w:t>&amp;</w:t>
      </w:r>
      <w:r w:rsidRPr="00EF05DD">
        <w:rPr>
          <w:rFonts w:asciiTheme="minorHAnsi" w:hAnsiTheme="minorHAnsi" w:cstheme="minorHAnsi"/>
        </w:rPr>
        <w:t xml:space="preserve"> B.</w:t>
      </w:r>
      <w:r w:rsidR="001034D1" w:rsidRPr="00EF05DD">
        <w:rPr>
          <w:rFonts w:asciiTheme="minorHAnsi" w:hAnsiTheme="minorHAnsi" w:cstheme="minorHAnsi"/>
          <w:lang w:val="en-US"/>
        </w:rPr>
        <w:t xml:space="preserve"> </w:t>
      </w:r>
      <w:r w:rsidRPr="00EF05DD">
        <w:rPr>
          <w:rFonts w:asciiTheme="minorHAnsi" w:hAnsiTheme="minorHAnsi" w:cstheme="minorHAnsi"/>
        </w:rPr>
        <w:t xml:space="preserve">F. Hajek. </w:t>
      </w:r>
      <w:r w:rsidR="0068188E" w:rsidRPr="00EF05DD">
        <w:rPr>
          <w:rFonts w:asciiTheme="minorHAnsi" w:hAnsiTheme="minorHAnsi" w:cstheme="minorHAnsi"/>
        </w:rPr>
        <w:t>(</w:t>
      </w:r>
      <w:r w:rsidRPr="00EF05DD">
        <w:rPr>
          <w:rFonts w:asciiTheme="minorHAnsi" w:hAnsiTheme="minorHAnsi" w:cstheme="minorHAnsi"/>
        </w:rPr>
        <w:t>1989</w:t>
      </w:r>
      <w:r w:rsidR="001E7244" w:rsidRPr="00EF05DD">
        <w:rPr>
          <w:rFonts w:asciiTheme="minorHAnsi" w:hAnsiTheme="minorHAnsi" w:cstheme="minorHAnsi"/>
        </w:rPr>
        <w:t>)</w:t>
      </w:r>
      <w:r w:rsidRPr="00EF05DD">
        <w:rPr>
          <w:rFonts w:asciiTheme="minorHAnsi" w:hAnsiTheme="minorHAnsi" w:cstheme="minorHAnsi"/>
        </w:rPr>
        <w:t>. Mineral occurence in soil environment.</w:t>
      </w:r>
      <w:r w:rsidRPr="009B7858">
        <w:rPr>
          <w:rFonts w:asciiTheme="minorHAnsi" w:hAnsiTheme="minorHAnsi" w:cstheme="minorHAnsi"/>
        </w:rPr>
        <w:t xml:space="preserve"> p. 199−278. </w:t>
      </w:r>
      <w:r w:rsidRPr="00760A08">
        <w:rPr>
          <w:rFonts w:asciiTheme="minorHAnsi" w:hAnsiTheme="minorHAnsi" w:cstheme="minorHAnsi"/>
          <w:u w:val="single"/>
        </w:rPr>
        <w:t>In</w:t>
      </w:r>
      <w:r w:rsidR="00894400">
        <w:rPr>
          <w:rFonts w:asciiTheme="minorHAnsi" w:hAnsiTheme="minorHAnsi" w:cstheme="minorHAnsi"/>
        </w:rPr>
        <w:t xml:space="preserve"> J.B.</w:t>
      </w:r>
      <w:r w:rsidR="00760A08">
        <w:rPr>
          <w:rFonts w:asciiTheme="minorHAnsi" w:hAnsiTheme="minorHAnsi" w:cstheme="minorHAnsi"/>
          <w:lang w:val="en-US"/>
        </w:rPr>
        <w:t xml:space="preserve"> </w:t>
      </w:r>
      <w:r w:rsidRPr="009B7858">
        <w:rPr>
          <w:rFonts w:asciiTheme="minorHAnsi" w:hAnsiTheme="minorHAnsi" w:cstheme="minorHAnsi"/>
        </w:rPr>
        <w:t>Dixon and S.B. Weed (Eds.). Mineral in Soil Environments. 2nd ed. Soil Sci. So</w:t>
      </w:r>
      <w:r>
        <w:rPr>
          <w:rFonts w:asciiTheme="minorHAnsi" w:hAnsiTheme="minorHAnsi" w:cstheme="minorHAnsi"/>
        </w:rPr>
        <w:t>c. Am. Madison, Wisconsin, USA.</w:t>
      </w:r>
    </w:p>
    <w:p w:rsidR="009B7858" w:rsidRDefault="00FF161B" w:rsidP="009B7858">
      <w:pPr>
        <w:spacing w:before="0" w:line="276" w:lineRule="auto"/>
        <w:ind w:left="720" w:hanging="720"/>
        <w:contextualSpacing/>
        <w:rPr>
          <w:rFonts w:asciiTheme="minorHAnsi" w:hAnsiTheme="minorHAnsi" w:cstheme="minorHAnsi"/>
          <w:lang w:val="en-US"/>
        </w:rPr>
      </w:pPr>
      <w:r>
        <w:rPr>
          <w:rFonts w:asciiTheme="minorHAnsi" w:hAnsiTheme="minorHAnsi" w:cstheme="minorHAnsi"/>
        </w:rPr>
        <w:t>Best, M.</w:t>
      </w:r>
      <w:r w:rsidR="001034D1">
        <w:rPr>
          <w:rFonts w:asciiTheme="minorHAnsi" w:hAnsiTheme="minorHAnsi" w:cstheme="minorHAnsi"/>
          <w:lang w:val="en-US"/>
        </w:rPr>
        <w:t xml:space="preserve"> </w:t>
      </w:r>
      <w:r>
        <w:rPr>
          <w:rFonts w:asciiTheme="minorHAnsi" w:hAnsiTheme="minorHAnsi" w:cstheme="minorHAnsi"/>
        </w:rPr>
        <w:t>G.</w:t>
      </w:r>
      <w:r w:rsidR="009B7858" w:rsidRPr="009B7858">
        <w:rPr>
          <w:rFonts w:asciiTheme="minorHAnsi" w:hAnsiTheme="minorHAnsi" w:cstheme="minorHAnsi"/>
        </w:rPr>
        <w:t xml:space="preserve"> </w:t>
      </w:r>
      <w:r w:rsidR="0068188E" w:rsidRPr="009B7858">
        <w:rPr>
          <w:rFonts w:asciiTheme="minorHAnsi" w:hAnsiTheme="minorHAnsi" w:cstheme="minorHAnsi"/>
        </w:rPr>
        <w:t>(</w:t>
      </w:r>
      <w:r w:rsidR="009B7858" w:rsidRPr="009B7858">
        <w:rPr>
          <w:rFonts w:asciiTheme="minorHAnsi" w:hAnsiTheme="minorHAnsi" w:cstheme="minorHAnsi"/>
        </w:rPr>
        <w:t>2002</w:t>
      </w:r>
      <w:r w:rsidR="001E7244" w:rsidRPr="009B7858">
        <w:rPr>
          <w:rFonts w:asciiTheme="minorHAnsi" w:hAnsiTheme="minorHAnsi" w:cstheme="minorHAnsi"/>
        </w:rPr>
        <w:t>)</w:t>
      </w:r>
      <w:r w:rsidR="009B7858" w:rsidRPr="009B7858">
        <w:rPr>
          <w:rFonts w:asciiTheme="minorHAnsi" w:hAnsiTheme="minorHAnsi" w:cstheme="minorHAnsi"/>
        </w:rPr>
        <w:t xml:space="preserve">. </w:t>
      </w:r>
      <w:r w:rsidR="009B7858" w:rsidRPr="008B6F71">
        <w:rPr>
          <w:rFonts w:asciiTheme="minorHAnsi" w:hAnsiTheme="minorHAnsi" w:cstheme="minorHAnsi"/>
          <w:i/>
        </w:rPr>
        <w:t>Igneous and metamorphic petrology</w:t>
      </w:r>
      <w:r w:rsidR="009B7858">
        <w:rPr>
          <w:rFonts w:asciiTheme="minorHAnsi" w:hAnsiTheme="minorHAnsi" w:cstheme="minorHAnsi"/>
        </w:rPr>
        <w:t xml:space="preserve">. 2nd edition, </w:t>
      </w:r>
      <w:r w:rsidR="008B6F71">
        <w:rPr>
          <w:rFonts w:asciiTheme="minorHAnsi" w:hAnsiTheme="minorHAnsi" w:cstheme="minorHAnsi"/>
        </w:rPr>
        <w:t>Wiley</w:t>
      </w:r>
      <w:r w:rsidR="008B6F71">
        <w:rPr>
          <w:rFonts w:asciiTheme="minorHAnsi" w:hAnsiTheme="minorHAnsi" w:cstheme="minorHAnsi"/>
          <w:lang w:val="en-US"/>
        </w:rPr>
        <w:t>,</w:t>
      </w:r>
      <w:r w:rsidR="008B6F71">
        <w:rPr>
          <w:rFonts w:asciiTheme="minorHAnsi" w:hAnsiTheme="minorHAnsi" w:cstheme="minorHAnsi"/>
        </w:rPr>
        <w:t xml:space="preserve"> </w:t>
      </w:r>
      <w:r w:rsidR="009B7858">
        <w:rPr>
          <w:rFonts w:asciiTheme="minorHAnsi" w:hAnsiTheme="minorHAnsi" w:cstheme="minorHAnsi"/>
        </w:rPr>
        <w:t>752 pp.</w:t>
      </w:r>
      <w:r w:rsidR="008B6F71" w:rsidRPr="008B6F71">
        <w:rPr>
          <w:rFonts w:asciiTheme="minorHAnsi" w:hAnsiTheme="minorHAnsi" w:cstheme="minorHAnsi"/>
        </w:rPr>
        <w:t xml:space="preserve"> </w:t>
      </w:r>
    </w:p>
    <w:p w:rsidR="009B7858" w:rsidRPr="0068188E" w:rsidRDefault="009B7858" w:rsidP="0068188E">
      <w:pPr>
        <w:spacing w:before="0" w:line="276" w:lineRule="auto"/>
        <w:ind w:left="720" w:hanging="720"/>
        <w:contextualSpacing/>
        <w:rPr>
          <w:rFonts w:asciiTheme="minorHAnsi" w:hAnsiTheme="minorHAnsi" w:cstheme="minorHAnsi"/>
        </w:rPr>
      </w:pPr>
      <w:r w:rsidRPr="009B7858">
        <w:rPr>
          <w:rFonts w:asciiTheme="minorHAnsi" w:hAnsiTheme="minorHAnsi" w:cstheme="minorHAnsi"/>
        </w:rPr>
        <w:t>Badan Penelitian dan Pengembangan Pertanian Kementerian Per</w:t>
      </w:r>
      <w:r w:rsidR="0068188E">
        <w:rPr>
          <w:rFonts w:asciiTheme="minorHAnsi" w:hAnsiTheme="minorHAnsi" w:cstheme="minorHAnsi"/>
        </w:rPr>
        <w:t xml:space="preserve">tanian. </w:t>
      </w:r>
      <w:r w:rsidR="0068188E" w:rsidRPr="009B7858">
        <w:rPr>
          <w:rFonts w:asciiTheme="minorHAnsi" w:hAnsiTheme="minorHAnsi" w:cstheme="minorHAnsi"/>
        </w:rPr>
        <w:t>(</w:t>
      </w:r>
      <w:r w:rsidR="0068188E">
        <w:rPr>
          <w:rFonts w:asciiTheme="minorHAnsi" w:hAnsiTheme="minorHAnsi" w:cstheme="minorHAnsi"/>
        </w:rPr>
        <w:t>2017</w:t>
      </w:r>
      <w:r w:rsidR="001E7244" w:rsidRPr="009B7858">
        <w:rPr>
          <w:rFonts w:asciiTheme="minorHAnsi" w:hAnsiTheme="minorHAnsi" w:cstheme="minorHAnsi"/>
        </w:rPr>
        <w:t>)</w:t>
      </w:r>
      <w:r w:rsidR="0068188E">
        <w:rPr>
          <w:rFonts w:asciiTheme="minorHAnsi" w:hAnsiTheme="minorHAnsi" w:cstheme="minorHAnsi"/>
        </w:rPr>
        <w:t xml:space="preserve">. Atlas Peta Tanah </w:t>
      </w:r>
      <w:r w:rsidR="00894400">
        <w:rPr>
          <w:rFonts w:asciiTheme="minorHAnsi" w:hAnsiTheme="minorHAnsi" w:cstheme="minorHAnsi"/>
        </w:rPr>
        <w:t>Semidetail Skala 1:</w:t>
      </w:r>
      <w:r w:rsidRPr="009B7858">
        <w:rPr>
          <w:rFonts w:asciiTheme="minorHAnsi" w:hAnsiTheme="minorHAnsi" w:cstheme="minorHAnsi"/>
        </w:rPr>
        <w:t>50.000 Kabupaten Purwakarta.</w:t>
      </w:r>
    </w:p>
    <w:p w:rsidR="009B7858" w:rsidRPr="001E7244" w:rsidRDefault="009B7858" w:rsidP="009B7858">
      <w:pPr>
        <w:spacing w:before="0" w:line="276" w:lineRule="auto"/>
        <w:ind w:left="720" w:hanging="720"/>
        <w:rPr>
          <w:rFonts w:asciiTheme="minorHAnsi" w:hAnsiTheme="minorHAnsi" w:cstheme="minorHAnsi"/>
          <w:lang w:val="en-US"/>
        </w:rPr>
      </w:pPr>
      <w:r w:rsidRPr="009B7858">
        <w:rPr>
          <w:rFonts w:asciiTheme="minorHAnsi" w:hAnsiTheme="minorHAnsi" w:cstheme="minorHAnsi"/>
        </w:rPr>
        <w:t>Badan Penelitian dan Pengembangan Pertanian Kementerian Perta</w:t>
      </w:r>
      <w:r>
        <w:rPr>
          <w:rFonts w:asciiTheme="minorHAnsi" w:hAnsiTheme="minorHAnsi" w:cstheme="minorHAnsi"/>
        </w:rPr>
        <w:t xml:space="preserve">nian. </w:t>
      </w:r>
      <w:r w:rsidR="0068188E" w:rsidRPr="009B7858">
        <w:rPr>
          <w:rFonts w:asciiTheme="minorHAnsi" w:hAnsiTheme="minorHAnsi" w:cstheme="minorHAnsi"/>
        </w:rPr>
        <w:t>(</w:t>
      </w:r>
      <w:r>
        <w:rPr>
          <w:rFonts w:asciiTheme="minorHAnsi" w:hAnsiTheme="minorHAnsi" w:cstheme="minorHAnsi"/>
        </w:rPr>
        <w:t>2017</w:t>
      </w:r>
      <w:r w:rsidR="001E7244" w:rsidRPr="009B7858">
        <w:rPr>
          <w:rFonts w:asciiTheme="minorHAnsi" w:hAnsiTheme="minorHAnsi" w:cstheme="minorHAnsi"/>
        </w:rPr>
        <w:t>)</w:t>
      </w:r>
      <w:r w:rsidR="00894400">
        <w:rPr>
          <w:rFonts w:asciiTheme="minorHAnsi" w:hAnsiTheme="minorHAnsi" w:cstheme="minorHAnsi"/>
        </w:rPr>
        <w:t>. Atlas Peta Tanah Semidetail Skala 1:</w:t>
      </w:r>
      <w:r w:rsidRPr="009B7858">
        <w:rPr>
          <w:rFonts w:asciiTheme="minorHAnsi" w:hAnsiTheme="minorHAnsi" w:cstheme="minorHAnsi"/>
        </w:rPr>
        <w:t>50.000 Kabupaten Bandung Barat.</w:t>
      </w:r>
    </w:p>
    <w:p w:rsidR="009B7858" w:rsidRPr="0068188E"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t>Badan Penelitian dan Pengembangan Pertanian Kementerian Per</w:t>
      </w:r>
      <w:r w:rsidR="0068188E">
        <w:rPr>
          <w:rFonts w:asciiTheme="minorHAnsi" w:hAnsiTheme="minorHAnsi" w:cstheme="minorHAnsi"/>
        </w:rPr>
        <w:t xml:space="preserve">tanian. </w:t>
      </w:r>
      <w:r w:rsidR="0068188E" w:rsidRPr="009B7858">
        <w:rPr>
          <w:rFonts w:asciiTheme="minorHAnsi" w:hAnsiTheme="minorHAnsi" w:cstheme="minorHAnsi"/>
        </w:rPr>
        <w:t>(</w:t>
      </w:r>
      <w:r w:rsidR="0068188E">
        <w:rPr>
          <w:rFonts w:asciiTheme="minorHAnsi" w:hAnsiTheme="minorHAnsi" w:cstheme="minorHAnsi"/>
        </w:rPr>
        <w:t>2017</w:t>
      </w:r>
      <w:r w:rsidR="001E7244" w:rsidRPr="009B7858">
        <w:rPr>
          <w:rFonts w:asciiTheme="minorHAnsi" w:hAnsiTheme="minorHAnsi" w:cstheme="minorHAnsi"/>
        </w:rPr>
        <w:t>)</w:t>
      </w:r>
      <w:r w:rsidR="0068188E">
        <w:rPr>
          <w:rFonts w:asciiTheme="minorHAnsi" w:hAnsiTheme="minorHAnsi" w:cstheme="minorHAnsi"/>
        </w:rPr>
        <w:t xml:space="preserve">. Atlas Peta Tanah </w:t>
      </w:r>
      <w:r w:rsidR="00894400">
        <w:rPr>
          <w:rFonts w:asciiTheme="minorHAnsi" w:hAnsiTheme="minorHAnsi" w:cstheme="minorHAnsi"/>
        </w:rPr>
        <w:t>Semidetail Skala 1:</w:t>
      </w:r>
      <w:r w:rsidRPr="009B7858">
        <w:rPr>
          <w:rFonts w:asciiTheme="minorHAnsi" w:hAnsiTheme="minorHAnsi" w:cstheme="minorHAnsi"/>
        </w:rPr>
        <w:t>50.000 Kabupaten Pangkep.</w:t>
      </w:r>
    </w:p>
    <w:p w:rsidR="009B7858" w:rsidRDefault="009B7858" w:rsidP="009B7858">
      <w:pPr>
        <w:spacing w:before="0" w:line="276" w:lineRule="auto"/>
        <w:ind w:left="720" w:hanging="720"/>
        <w:rPr>
          <w:rFonts w:asciiTheme="minorHAnsi" w:hAnsiTheme="minorHAnsi" w:cstheme="minorHAnsi"/>
          <w:lang w:val="en-US"/>
        </w:rPr>
      </w:pPr>
      <w:r w:rsidRPr="009B7858">
        <w:rPr>
          <w:rFonts w:asciiTheme="minorHAnsi" w:hAnsiTheme="minorHAnsi" w:cstheme="minorHAnsi"/>
        </w:rPr>
        <w:t>Badan Penelitian dan Pengembangan Pertanian Kementerian Per</w:t>
      </w:r>
      <w:r>
        <w:rPr>
          <w:rFonts w:asciiTheme="minorHAnsi" w:hAnsiTheme="minorHAnsi" w:cstheme="minorHAnsi"/>
        </w:rPr>
        <w:t xml:space="preserve">tanian. </w:t>
      </w:r>
      <w:r w:rsidR="0068188E" w:rsidRPr="009B7858">
        <w:rPr>
          <w:rFonts w:asciiTheme="minorHAnsi" w:hAnsiTheme="minorHAnsi" w:cstheme="minorHAnsi"/>
        </w:rPr>
        <w:t>(</w:t>
      </w:r>
      <w:r>
        <w:rPr>
          <w:rFonts w:asciiTheme="minorHAnsi" w:hAnsiTheme="minorHAnsi" w:cstheme="minorHAnsi"/>
        </w:rPr>
        <w:t>2017</w:t>
      </w:r>
      <w:r w:rsidR="001E7244" w:rsidRPr="009B7858">
        <w:rPr>
          <w:rFonts w:asciiTheme="minorHAnsi" w:hAnsiTheme="minorHAnsi" w:cstheme="minorHAnsi"/>
        </w:rPr>
        <w:t>)</w:t>
      </w:r>
      <w:r>
        <w:rPr>
          <w:rFonts w:asciiTheme="minorHAnsi" w:hAnsiTheme="minorHAnsi" w:cstheme="minorHAnsi"/>
        </w:rPr>
        <w:t xml:space="preserve">. Atlas Peta Tanah </w:t>
      </w:r>
      <w:r w:rsidR="00894400">
        <w:rPr>
          <w:rFonts w:asciiTheme="minorHAnsi" w:hAnsiTheme="minorHAnsi" w:cstheme="minorHAnsi"/>
        </w:rPr>
        <w:t>Semidetail Skala 1:</w:t>
      </w:r>
      <w:r w:rsidRPr="009B7858">
        <w:rPr>
          <w:rFonts w:asciiTheme="minorHAnsi" w:hAnsiTheme="minorHAnsi" w:cstheme="minorHAnsi"/>
        </w:rPr>
        <w:t>50.000 Kabupaten Ogan Komering Ulu.</w:t>
      </w:r>
    </w:p>
    <w:p w:rsidR="009B7858" w:rsidRPr="009B7858"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t>Badan Penelitian dan Pengembangan Pertanian Kementerian Per</w:t>
      </w:r>
      <w:r w:rsidR="0068188E">
        <w:rPr>
          <w:rFonts w:asciiTheme="minorHAnsi" w:hAnsiTheme="minorHAnsi" w:cstheme="minorHAnsi"/>
        </w:rPr>
        <w:t xml:space="preserve">tanian. </w:t>
      </w:r>
      <w:r w:rsidR="0068188E" w:rsidRPr="009B7858">
        <w:rPr>
          <w:rFonts w:asciiTheme="minorHAnsi" w:hAnsiTheme="minorHAnsi" w:cstheme="minorHAnsi"/>
        </w:rPr>
        <w:t>(</w:t>
      </w:r>
      <w:r w:rsidR="0068188E">
        <w:rPr>
          <w:rFonts w:asciiTheme="minorHAnsi" w:hAnsiTheme="minorHAnsi" w:cstheme="minorHAnsi"/>
        </w:rPr>
        <w:t>2017</w:t>
      </w:r>
      <w:r w:rsidR="001E7244" w:rsidRPr="009B7858">
        <w:rPr>
          <w:rFonts w:asciiTheme="minorHAnsi" w:hAnsiTheme="minorHAnsi" w:cstheme="minorHAnsi"/>
        </w:rPr>
        <w:t>)</w:t>
      </w:r>
      <w:r w:rsidR="0068188E">
        <w:rPr>
          <w:rFonts w:asciiTheme="minorHAnsi" w:hAnsiTheme="minorHAnsi" w:cstheme="minorHAnsi"/>
        </w:rPr>
        <w:t xml:space="preserve">. Atlas Peta Tanah </w:t>
      </w:r>
      <w:r w:rsidR="00894400">
        <w:rPr>
          <w:rFonts w:asciiTheme="minorHAnsi" w:hAnsiTheme="minorHAnsi" w:cstheme="minorHAnsi"/>
        </w:rPr>
        <w:t>Semidetail Skala 1:</w:t>
      </w:r>
      <w:r w:rsidRPr="009B7858">
        <w:rPr>
          <w:rFonts w:asciiTheme="minorHAnsi" w:hAnsiTheme="minorHAnsi" w:cstheme="minorHAnsi"/>
        </w:rPr>
        <w:t>50.000 Kabupaten Brebes.</w:t>
      </w:r>
    </w:p>
    <w:p w:rsidR="009B7858" w:rsidRPr="009B7858" w:rsidRDefault="009B7858" w:rsidP="009B7858">
      <w:pPr>
        <w:spacing w:before="0" w:line="276" w:lineRule="auto"/>
        <w:rPr>
          <w:rFonts w:asciiTheme="minorHAnsi" w:hAnsiTheme="minorHAnsi" w:cstheme="minorHAnsi"/>
        </w:rPr>
      </w:pPr>
      <w:r w:rsidRPr="009B7858">
        <w:rPr>
          <w:rFonts w:asciiTheme="minorHAnsi" w:hAnsiTheme="minorHAnsi" w:cstheme="minorHAnsi"/>
        </w:rPr>
        <w:t>CPHA</w:t>
      </w:r>
      <w:r w:rsidR="001034D1" w:rsidRPr="009B7858">
        <w:rPr>
          <w:rFonts w:asciiTheme="minorHAnsi" w:hAnsiTheme="minorHAnsi" w:cstheme="minorHAnsi"/>
        </w:rPr>
        <w:t>.</w:t>
      </w:r>
      <w:r w:rsidRPr="009B7858">
        <w:rPr>
          <w:rFonts w:asciiTheme="minorHAnsi" w:hAnsiTheme="minorHAnsi" w:cstheme="minorHAnsi"/>
        </w:rPr>
        <w:t xml:space="preserve"> (2003)</w:t>
      </w:r>
      <w:r w:rsidR="001034D1" w:rsidRPr="009B7858">
        <w:rPr>
          <w:rFonts w:asciiTheme="minorHAnsi" w:hAnsiTheme="minorHAnsi" w:cstheme="minorHAnsi"/>
        </w:rPr>
        <w:t>.</w:t>
      </w:r>
      <w:r w:rsidRPr="009B7858">
        <w:rPr>
          <w:rFonts w:asciiTheme="minorHAnsi" w:hAnsiTheme="minorHAnsi" w:cstheme="minorHAnsi"/>
        </w:rPr>
        <w:t xml:space="preserve"> Plant nutrients Potassium. Natural Resources Fact Sheet, California</w:t>
      </w:r>
      <w:r w:rsidR="008B6F71" w:rsidRPr="009B7858">
        <w:rPr>
          <w:rFonts w:asciiTheme="minorHAnsi" w:hAnsiTheme="minorHAnsi" w:cstheme="minorHAnsi"/>
        </w:rPr>
        <w:t>.</w:t>
      </w:r>
    </w:p>
    <w:p w:rsidR="0068188E" w:rsidRDefault="009B7858" w:rsidP="0068188E">
      <w:pPr>
        <w:spacing w:before="0" w:line="276" w:lineRule="auto"/>
        <w:ind w:left="720" w:hanging="720"/>
        <w:rPr>
          <w:rFonts w:asciiTheme="minorHAnsi" w:hAnsiTheme="minorHAnsi" w:cstheme="minorHAnsi"/>
          <w:lang w:val="en-US"/>
        </w:rPr>
      </w:pPr>
      <w:r w:rsidRPr="009B7858">
        <w:rPr>
          <w:rFonts w:asciiTheme="minorHAnsi" w:hAnsiTheme="minorHAnsi" w:cstheme="minorHAnsi"/>
        </w:rPr>
        <w:t>David</w:t>
      </w:r>
      <w:r w:rsidR="001034D1">
        <w:rPr>
          <w:rFonts w:asciiTheme="minorHAnsi" w:hAnsiTheme="minorHAnsi" w:cstheme="minorHAnsi"/>
          <w:lang w:val="en-US"/>
        </w:rPr>
        <w:t>,</w:t>
      </w:r>
      <w:r w:rsidRPr="009B7858">
        <w:rPr>
          <w:rFonts w:asciiTheme="minorHAnsi" w:hAnsiTheme="minorHAnsi" w:cstheme="minorHAnsi"/>
        </w:rPr>
        <w:t xml:space="preserve"> A.</w:t>
      </w:r>
      <w:r w:rsidR="00894400">
        <w:rPr>
          <w:rFonts w:asciiTheme="minorHAnsi" w:hAnsiTheme="minorHAnsi" w:cstheme="minorHAnsi"/>
        </w:rPr>
        <w:t xml:space="preserve"> </w:t>
      </w:r>
      <w:r w:rsidRPr="009B7858">
        <w:rPr>
          <w:rFonts w:asciiTheme="minorHAnsi" w:hAnsiTheme="minorHAnsi" w:cstheme="minorHAnsi"/>
        </w:rPr>
        <w:t>C.</w:t>
      </w:r>
      <w:r w:rsidR="00CD0137">
        <w:rPr>
          <w:rFonts w:asciiTheme="minorHAnsi" w:hAnsiTheme="minorHAnsi" w:cstheme="minorHAnsi"/>
          <w:lang w:val="en-US"/>
        </w:rPr>
        <w:t xml:space="preserve"> &amp;</w:t>
      </w:r>
      <w:r w:rsidRPr="009B7858">
        <w:rPr>
          <w:rFonts w:asciiTheme="minorHAnsi" w:hAnsiTheme="minorHAnsi" w:cstheme="minorHAnsi"/>
        </w:rPr>
        <w:t xml:space="preserve"> Manning. Mineral sources of potassium for plant nut</w:t>
      </w:r>
      <w:r w:rsidR="0068188E">
        <w:rPr>
          <w:rFonts w:asciiTheme="minorHAnsi" w:hAnsiTheme="minorHAnsi" w:cstheme="minorHAnsi"/>
        </w:rPr>
        <w:t xml:space="preserve">rition. A review. Agronomy for </w:t>
      </w:r>
      <w:r w:rsidRPr="009B7858">
        <w:rPr>
          <w:rFonts w:asciiTheme="minorHAnsi" w:hAnsiTheme="minorHAnsi" w:cstheme="minorHAnsi"/>
        </w:rPr>
        <w:t>Sustainable Development, Springer Verlag/EDP Sciences/INRA, 2010, 30 (2).</w:t>
      </w:r>
    </w:p>
    <w:p w:rsidR="0068188E" w:rsidRDefault="009B7858" w:rsidP="0068188E">
      <w:pPr>
        <w:spacing w:before="0" w:line="276" w:lineRule="auto"/>
        <w:ind w:left="720" w:hanging="720"/>
        <w:rPr>
          <w:rFonts w:asciiTheme="minorHAnsi" w:hAnsiTheme="minorHAnsi" w:cstheme="minorHAnsi"/>
          <w:lang w:val="en-US"/>
        </w:rPr>
      </w:pPr>
      <w:r w:rsidRPr="009B7858">
        <w:rPr>
          <w:rFonts w:asciiTheme="minorHAnsi" w:hAnsiTheme="minorHAnsi" w:cstheme="minorHAnsi"/>
        </w:rPr>
        <w:t xml:space="preserve">Eswaran, H. </w:t>
      </w:r>
      <w:r w:rsidR="00CD0137">
        <w:rPr>
          <w:rFonts w:asciiTheme="minorHAnsi" w:hAnsiTheme="minorHAnsi" w:cstheme="minorHAnsi"/>
          <w:lang w:val="en-US"/>
        </w:rPr>
        <w:t>&amp;</w:t>
      </w:r>
      <w:r w:rsidRPr="009B7858">
        <w:rPr>
          <w:rFonts w:asciiTheme="minorHAnsi" w:hAnsiTheme="minorHAnsi" w:cstheme="minorHAnsi"/>
        </w:rPr>
        <w:t xml:space="preserve"> C. Sys.</w:t>
      </w:r>
      <w:r w:rsidR="0068188E">
        <w:rPr>
          <w:rFonts w:asciiTheme="minorHAnsi" w:hAnsiTheme="minorHAnsi" w:cstheme="minorHAnsi"/>
          <w:lang w:val="en-US"/>
        </w:rPr>
        <w:t xml:space="preserve"> </w:t>
      </w:r>
      <w:r w:rsidR="0068188E" w:rsidRPr="009B7858">
        <w:rPr>
          <w:rFonts w:asciiTheme="minorHAnsi" w:hAnsiTheme="minorHAnsi" w:cstheme="minorHAnsi"/>
        </w:rPr>
        <w:t>(</w:t>
      </w:r>
      <w:r w:rsidRPr="009B7858">
        <w:rPr>
          <w:rFonts w:asciiTheme="minorHAnsi" w:hAnsiTheme="minorHAnsi" w:cstheme="minorHAnsi"/>
        </w:rPr>
        <w:t>1970</w:t>
      </w:r>
      <w:r w:rsidR="001E7244" w:rsidRPr="009B7858">
        <w:rPr>
          <w:rFonts w:asciiTheme="minorHAnsi" w:hAnsiTheme="minorHAnsi" w:cstheme="minorHAnsi"/>
        </w:rPr>
        <w:t>)</w:t>
      </w:r>
      <w:r w:rsidRPr="009B7858">
        <w:rPr>
          <w:rFonts w:asciiTheme="minorHAnsi" w:hAnsiTheme="minorHAnsi" w:cstheme="minorHAnsi"/>
        </w:rPr>
        <w:t>. An evaluation of the free ir</w:t>
      </w:r>
      <w:r w:rsidR="0068188E">
        <w:rPr>
          <w:rFonts w:asciiTheme="minorHAnsi" w:hAnsiTheme="minorHAnsi" w:cstheme="minorHAnsi"/>
        </w:rPr>
        <w:t>on in tropical andesitic soil.</w:t>
      </w:r>
      <w:r w:rsidR="0068188E">
        <w:rPr>
          <w:rFonts w:asciiTheme="minorHAnsi" w:hAnsiTheme="minorHAnsi" w:cstheme="minorHAnsi"/>
          <w:lang w:val="en-US"/>
        </w:rPr>
        <w:t xml:space="preserve"> </w:t>
      </w:r>
      <w:r w:rsidR="0068188E">
        <w:rPr>
          <w:rFonts w:asciiTheme="minorHAnsi" w:hAnsiTheme="minorHAnsi" w:cstheme="minorHAnsi"/>
        </w:rPr>
        <w:t>Pedologie 20: 62−65.</w:t>
      </w:r>
      <w:r w:rsidR="0068188E">
        <w:rPr>
          <w:rFonts w:asciiTheme="minorHAnsi" w:hAnsiTheme="minorHAnsi" w:cstheme="minorHAnsi"/>
          <w:lang w:val="en-US"/>
        </w:rPr>
        <w:t xml:space="preserve"> </w:t>
      </w:r>
    </w:p>
    <w:p w:rsidR="0068188E" w:rsidRDefault="001034D1" w:rsidP="0068188E">
      <w:pPr>
        <w:spacing w:before="0" w:line="276" w:lineRule="auto"/>
        <w:ind w:left="720" w:hanging="720"/>
        <w:rPr>
          <w:rFonts w:asciiTheme="minorHAnsi" w:hAnsiTheme="minorHAnsi" w:cstheme="minorHAnsi"/>
          <w:lang w:val="en-US"/>
        </w:rPr>
      </w:pPr>
      <w:r>
        <w:rPr>
          <w:rFonts w:asciiTheme="minorHAnsi" w:hAnsiTheme="minorHAnsi" w:cstheme="minorHAnsi"/>
        </w:rPr>
        <w:t>Goldschmidt, V.</w:t>
      </w:r>
      <w:r>
        <w:rPr>
          <w:rFonts w:asciiTheme="minorHAnsi" w:hAnsiTheme="minorHAnsi" w:cstheme="minorHAnsi"/>
          <w:lang w:val="en-US"/>
        </w:rPr>
        <w:t xml:space="preserve"> </w:t>
      </w:r>
      <w:r>
        <w:rPr>
          <w:rFonts w:asciiTheme="minorHAnsi" w:hAnsiTheme="minorHAnsi" w:cstheme="minorHAnsi"/>
        </w:rPr>
        <w:t>M.</w:t>
      </w:r>
      <w:r w:rsidR="009B7858" w:rsidRPr="009B7858">
        <w:rPr>
          <w:rFonts w:asciiTheme="minorHAnsi" w:hAnsiTheme="minorHAnsi" w:cstheme="minorHAnsi"/>
        </w:rPr>
        <w:t xml:space="preserve"> </w:t>
      </w:r>
      <w:r w:rsidR="0068188E" w:rsidRPr="009B7858">
        <w:rPr>
          <w:rFonts w:asciiTheme="minorHAnsi" w:hAnsiTheme="minorHAnsi" w:cstheme="minorHAnsi"/>
        </w:rPr>
        <w:t>(</w:t>
      </w:r>
      <w:r w:rsidR="009B7858" w:rsidRPr="009B7858">
        <w:rPr>
          <w:rFonts w:asciiTheme="minorHAnsi" w:hAnsiTheme="minorHAnsi" w:cstheme="minorHAnsi"/>
        </w:rPr>
        <w:t>1958</w:t>
      </w:r>
      <w:r w:rsidR="0068188E" w:rsidRPr="009B7858">
        <w:rPr>
          <w:rFonts w:asciiTheme="minorHAnsi" w:hAnsiTheme="minorHAnsi" w:cstheme="minorHAnsi"/>
        </w:rPr>
        <w:t>)</w:t>
      </w:r>
      <w:r w:rsidR="009B7858" w:rsidRPr="009B7858">
        <w:rPr>
          <w:rFonts w:asciiTheme="minorHAnsi" w:hAnsiTheme="minorHAnsi" w:cstheme="minorHAnsi"/>
        </w:rPr>
        <w:t xml:space="preserve">. </w:t>
      </w:r>
      <w:r w:rsidR="009B7858" w:rsidRPr="008B6F71">
        <w:rPr>
          <w:rFonts w:asciiTheme="minorHAnsi" w:hAnsiTheme="minorHAnsi" w:cstheme="minorHAnsi"/>
          <w:i/>
        </w:rPr>
        <w:t>Geochemistry</w:t>
      </w:r>
      <w:r w:rsidR="009B7858" w:rsidRPr="009B7858">
        <w:rPr>
          <w:rFonts w:asciiTheme="minorHAnsi" w:hAnsiTheme="minorHAnsi" w:cstheme="minorHAnsi"/>
        </w:rPr>
        <w:t>. Oxford University P</w:t>
      </w:r>
      <w:r w:rsidR="0068188E">
        <w:rPr>
          <w:rFonts w:asciiTheme="minorHAnsi" w:hAnsiTheme="minorHAnsi" w:cstheme="minorHAnsi"/>
        </w:rPr>
        <w:t>ress.</w:t>
      </w:r>
      <w:r w:rsidR="008B6F71">
        <w:rPr>
          <w:rFonts w:asciiTheme="minorHAnsi" w:hAnsiTheme="minorHAnsi" w:cstheme="minorHAnsi"/>
          <w:lang w:val="en-US"/>
        </w:rPr>
        <w:t xml:space="preserve"> </w:t>
      </w:r>
      <w:r w:rsidR="0068188E">
        <w:rPr>
          <w:rFonts w:asciiTheme="minorHAnsi" w:hAnsiTheme="minorHAnsi" w:cstheme="minorHAnsi"/>
        </w:rPr>
        <w:t>730p.</w:t>
      </w:r>
      <w:r w:rsidR="008B6F71">
        <w:rPr>
          <w:rFonts w:asciiTheme="minorHAnsi" w:hAnsiTheme="minorHAnsi" w:cstheme="minorHAnsi"/>
          <w:lang w:val="en-US"/>
        </w:rPr>
        <w:t xml:space="preserve"> </w:t>
      </w:r>
      <w:r w:rsidR="0068188E">
        <w:rPr>
          <w:rFonts w:asciiTheme="minorHAnsi" w:hAnsiTheme="minorHAnsi" w:cstheme="minorHAnsi"/>
        </w:rPr>
        <w:t xml:space="preserve">Skinner, B.J. (1984) </w:t>
      </w:r>
      <w:r w:rsidR="009B7858" w:rsidRPr="009B7858">
        <w:rPr>
          <w:rFonts w:asciiTheme="minorHAnsi" w:hAnsiTheme="minorHAnsi" w:cstheme="minorHAnsi"/>
        </w:rPr>
        <w:t>Sumberdaya bumi (terjemahan). Gadjah Mada University Press, Yogyakarta, 189 h.</w:t>
      </w:r>
    </w:p>
    <w:p w:rsidR="0068188E" w:rsidRDefault="001034D1" w:rsidP="0068188E">
      <w:pPr>
        <w:spacing w:before="0" w:line="276" w:lineRule="auto"/>
        <w:ind w:left="720" w:hanging="720"/>
        <w:rPr>
          <w:rFonts w:asciiTheme="minorHAnsi" w:hAnsiTheme="minorHAnsi" w:cstheme="minorHAnsi"/>
          <w:lang w:val="en-US"/>
        </w:rPr>
      </w:pPr>
      <w:r>
        <w:rPr>
          <w:rFonts w:asciiTheme="minorHAnsi" w:hAnsiTheme="minorHAnsi" w:cstheme="minorHAnsi"/>
        </w:rPr>
        <w:t>Gill, R.</w:t>
      </w:r>
      <w:r w:rsidR="009B7858" w:rsidRPr="009B7858">
        <w:rPr>
          <w:rFonts w:asciiTheme="minorHAnsi" w:hAnsiTheme="minorHAnsi" w:cstheme="minorHAnsi"/>
        </w:rPr>
        <w:t xml:space="preserve"> 2010. </w:t>
      </w:r>
      <w:r w:rsidR="009B7858" w:rsidRPr="008B6F71">
        <w:rPr>
          <w:rFonts w:asciiTheme="minorHAnsi" w:hAnsiTheme="minorHAnsi" w:cstheme="minorHAnsi"/>
          <w:i/>
        </w:rPr>
        <w:t>Igneous rocks and processes</w:t>
      </w:r>
      <w:r w:rsidR="009B7858" w:rsidRPr="009B7858">
        <w:rPr>
          <w:rFonts w:asciiTheme="minorHAnsi" w:hAnsiTheme="minorHAnsi" w:cstheme="minorHAnsi"/>
        </w:rPr>
        <w:t xml:space="preserve">. A practical </w:t>
      </w:r>
      <w:r w:rsidR="0068188E">
        <w:rPr>
          <w:rFonts w:asciiTheme="minorHAnsi" w:hAnsiTheme="minorHAnsi" w:cstheme="minorHAnsi"/>
        </w:rPr>
        <w:t>guide. Wiley-Blackwell, 428 pp.</w:t>
      </w:r>
    </w:p>
    <w:p w:rsidR="009B7858" w:rsidRPr="009B7858"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t xml:space="preserve">Hardjowigeno, S. </w:t>
      </w:r>
      <w:r w:rsidR="0068188E" w:rsidRPr="009B7858">
        <w:rPr>
          <w:rFonts w:asciiTheme="minorHAnsi" w:hAnsiTheme="minorHAnsi" w:cstheme="minorHAnsi"/>
        </w:rPr>
        <w:t>(</w:t>
      </w:r>
      <w:r w:rsidRPr="009B7858">
        <w:rPr>
          <w:rFonts w:asciiTheme="minorHAnsi" w:hAnsiTheme="minorHAnsi" w:cstheme="minorHAnsi"/>
        </w:rPr>
        <w:t>2003</w:t>
      </w:r>
      <w:r w:rsidR="0068188E" w:rsidRPr="009B7858">
        <w:rPr>
          <w:rFonts w:asciiTheme="minorHAnsi" w:hAnsiTheme="minorHAnsi" w:cstheme="minorHAnsi"/>
        </w:rPr>
        <w:t>)</w:t>
      </w:r>
      <w:r w:rsidRPr="009B7858">
        <w:rPr>
          <w:rFonts w:asciiTheme="minorHAnsi" w:hAnsiTheme="minorHAnsi" w:cstheme="minorHAnsi"/>
        </w:rPr>
        <w:t xml:space="preserve">. </w:t>
      </w:r>
      <w:r w:rsidRPr="008B6F71">
        <w:rPr>
          <w:rFonts w:asciiTheme="minorHAnsi" w:hAnsiTheme="minorHAnsi" w:cstheme="minorHAnsi"/>
          <w:i/>
        </w:rPr>
        <w:t>Klasifikasi Tanah Dan Pedo</w:t>
      </w:r>
      <w:r w:rsidR="0068188E" w:rsidRPr="008B6F71">
        <w:rPr>
          <w:rFonts w:asciiTheme="minorHAnsi" w:hAnsiTheme="minorHAnsi" w:cstheme="minorHAnsi"/>
          <w:i/>
        </w:rPr>
        <w:t>genesis</w:t>
      </w:r>
      <w:r w:rsidR="0068188E">
        <w:rPr>
          <w:rFonts w:asciiTheme="minorHAnsi" w:hAnsiTheme="minorHAnsi" w:cstheme="minorHAnsi"/>
        </w:rPr>
        <w:t xml:space="preserve">. </w:t>
      </w:r>
      <w:r w:rsidR="008B6F71" w:rsidRPr="009B7858">
        <w:rPr>
          <w:rFonts w:asciiTheme="minorHAnsi" w:hAnsiTheme="minorHAnsi" w:cstheme="minorHAnsi"/>
        </w:rPr>
        <w:t>Jakarta</w:t>
      </w:r>
      <w:r w:rsidR="008B6F71">
        <w:rPr>
          <w:rFonts w:asciiTheme="minorHAnsi" w:hAnsiTheme="minorHAnsi" w:cstheme="minorHAnsi"/>
          <w:lang w:val="en-US"/>
        </w:rPr>
        <w:t xml:space="preserve">, </w:t>
      </w:r>
      <w:proofErr w:type="spellStart"/>
      <w:r w:rsidR="008B6F71">
        <w:rPr>
          <w:rFonts w:asciiTheme="minorHAnsi" w:hAnsiTheme="minorHAnsi" w:cstheme="minorHAnsi"/>
          <w:lang w:val="en-US"/>
        </w:rPr>
        <w:t>Indnesia</w:t>
      </w:r>
      <w:proofErr w:type="spellEnd"/>
      <w:r w:rsidR="008B6F71">
        <w:rPr>
          <w:rFonts w:asciiTheme="minorHAnsi" w:hAnsiTheme="minorHAnsi" w:cstheme="minorHAnsi"/>
          <w:lang w:val="en-US"/>
        </w:rPr>
        <w:t>:</w:t>
      </w:r>
      <w:r w:rsidR="00894400">
        <w:rPr>
          <w:rFonts w:asciiTheme="minorHAnsi" w:hAnsiTheme="minorHAnsi" w:cstheme="minorHAnsi"/>
        </w:rPr>
        <w:t xml:space="preserve"> Akademika </w:t>
      </w:r>
      <w:r w:rsidR="008B6F71">
        <w:rPr>
          <w:rFonts w:asciiTheme="minorHAnsi" w:hAnsiTheme="minorHAnsi" w:cstheme="minorHAnsi"/>
        </w:rPr>
        <w:t>Pressindo</w:t>
      </w:r>
      <w:r w:rsidRPr="009B7858">
        <w:rPr>
          <w:rFonts w:asciiTheme="minorHAnsi" w:hAnsiTheme="minorHAnsi" w:cstheme="minorHAnsi"/>
        </w:rPr>
        <w:t>. 250 hlm.</w:t>
      </w:r>
    </w:p>
    <w:p w:rsidR="009B7858" w:rsidRPr="009B7858" w:rsidRDefault="009B7858" w:rsidP="009B7858">
      <w:pPr>
        <w:spacing w:before="0" w:line="276" w:lineRule="auto"/>
        <w:rPr>
          <w:rFonts w:asciiTheme="minorHAnsi" w:hAnsiTheme="minorHAnsi" w:cstheme="minorHAnsi"/>
        </w:rPr>
      </w:pPr>
      <w:r w:rsidRPr="009B7858">
        <w:rPr>
          <w:rFonts w:asciiTheme="minorHAnsi" w:hAnsiTheme="minorHAnsi" w:cstheme="minorHAnsi"/>
        </w:rPr>
        <w:t>Hobart</w:t>
      </w:r>
      <w:r w:rsidR="001034D1">
        <w:rPr>
          <w:rFonts w:asciiTheme="minorHAnsi" w:hAnsiTheme="minorHAnsi" w:cstheme="minorHAnsi"/>
          <w:lang w:val="en-US"/>
        </w:rPr>
        <w:t>,</w:t>
      </w:r>
      <w:r w:rsidRPr="009B7858">
        <w:rPr>
          <w:rFonts w:asciiTheme="minorHAnsi" w:hAnsiTheme="minorHAnsi" w:cstheme="minorHAnsi"/>
        </w:rPr>
        <w:t xml:space="preserve"> M</w:t>
      </w:r>
      <w:r w:rsidR="001034D1" w:rsidRPr="009B7858">
        <w:rPr>
          <w:rFonts w:asciiTheme="minorHAnsi" w:hAnsiTheme="minorHAnsi" w:cstheme="minorHAnsi"/>
        </w:rPr>
        <w:t>.</w:t>
      </w:r>
      <w:r w:rsidRPr="009B7858">
        <w:rPr>
          <w:rFonts w:asciiTheme="minorHAnsi" w:hAnsiTheme="minorHAnsi" w:cstheme="minorHAnsi"/>
        </w:rPr>
        <w:t xml:space="preserve"> King. </w:t>
      </w:r>
      <w:r w:rsidR="0068188E" w:rsidRPr="009B7858">
        <w:rPr>
          <w:rFonts w:asciiTheme="minorHAnsi" w:hAnsiTheme="minorHAnsi" w:cstheme="minorHAnsi"/>
        </w:rPr>
        <w:t>(</w:t>
      </w:r>
      <w:r w:rsidRPr="009B7858">
        <w:rPr>
          <w:rFonts w:asciiTheme="minorHAnsi" w:hAnsiTheme="minorHAnsi" w:cstheme="minorHAnsi"/>
        </w:rPr>
        <w:t>2005</w:t>
      </w:r>
      <w:r w:rsidR="0068188E" w:rsidRPr="009B7858">
        <w:rPr>
          <w:rFonts w:asciiTheme="minorHAnsi" w:hAnsiTheme="minorHAnsi" w:cstheme="minorHAnsi"/>
        </w:rPr>
        <w:t>)</w:t>
      </w:r>
      <w:r w:rsidRPr="009B7858">
        <w:rPr>
          <w:rFonts w:asciiTheme="minorHAnsi" w:hAnsiTheme="minorHAnsi" w:cstheme="minorHAnsi"/>
        </w:rPr>
        <w:t>. Andesite Retrieved from https://geology.com/rocks/andesite.shtml</w:t>
      </w:r>
    </w:p>
    <w:p w:rsidR="0068188E" w:rsidRDefault="009B7858" w:rsidP="0068188E">
      <w:pPr>
        <w:spacing w:before="0" w:line="276" w:lineRule="auto"/>
        <w:ind w:left="720" w:hanging="720"/>
        <w:rPr>
          <w:rFonts w:asciiTheme="minorHAnsi" w:hAnsiTheme="minorHAnsi" w:cstheme="minorHAnsi"/>
          <w:lang w:val="en-US"/>
        </w:rPr>
      </w:pPr>
      <w:r w:rsidRPr="009B7858">
        <w:rPr>
          <w:rFonts w:asciiTheme="minorHAnsi" w:hAnsiTheme="minorHAnsi" w:cstheme="minorHAnsi"/>
        </w:rPr>
        <w:t>Ninuk, C.</w:t>
      </w:r>
      <w:r w:rsidR="001034D1">
        <w:rPr>
          <w:rFonts w:asciiTheme="minorHAnsi" w:hAnsiTheme="minorHAnsi" w:cstheme="minorHAnsi"/>
          <w:lang w:val="en-US"/>
        </w:rPr>
        <w:t xml:space="preserve"> </w:t>
      </w:r>
      <w:r w:rsidRPr="009B7858">
        <w:rPr>
          <w:rFonts w:asciiTheme="minorHAnsi" w:hAnsiTheme="minorHAnsi" w:cstheme="minorHAnsi"/>
        </w:rPr>
        <w:t xml:space="preserve">A. (1999). </w:t>
      </w:r>
      <w:r w:rsidRPr="003F451D">
        <w:rPr>
          <w:rFonts w:asciiTheme="minorHAnsi" w:hAnsiTheme="minorHAnsi" w:cstheme="minorHAnsi"/>
          <w:i/>
        </w:rPr>
        <w:t>Model Estimasi Katerikatan Min</w:t>
      </w:r>
      <w:r w:rsidR="00894400">
        <w:rPr>
          <w:rFonts w:asciiTheme="minorHAnsi" w:hAnsiTheme="minorHAnsi" w:cstheme="minorHAnsi"/>
          <w:i/>
        </w:rPr>
        <w:t>eral Fraksi Pasir Dengan Kadar</w:t>
      </w:r>
      <w:r w:rsidR="0068188E" w:rsidRPr="003F451D">
        <w:rPr>
          <w:rFonts w:asciiTheme="minorHAnsi" w:hAnsiTheme="minorHAnsi" w:cstheme="minorHAnsi"/>
          <w:i/>
          <w:lang w:val="en-US"/>
        </w:rPr>
        <w:t xml:space="preserve"> </w:t>
      </w:r>
      <w:r w:rsidRPr="003F451D">
        <w:rPr>
          <w:rFonts w:asciiTheme="minorHAnsi" w:hAnsiTheme="minorHAnsi" w:cstheme="minorHAnsi"/>
          <w:i/>
        </w:rPr>
        <w:t>Hara Tanah dan Tanaman</w:t>
      </w:r>
      <w:r w:rsidRPr="009B7858">
        <w:rPr>
          <w:rFonts w:asciiTheme="minorHAnsi" w:hAnsiTheme="minorHAnsi" w:cstheme="minorHAnsi"/>
        </w:rPr>
        <w:t>. Jurusan Tanah Fakultas Pertanian Institut Pertanian Bogor.</w:t>
      </w:r>
    </w:p>
    <w:p w:rsidR="0068188E" w:rsidRDefault="001034D1" w:rsidP="0068188E">
      <w:pPr>
        <w:spacing w:before="0" w:line="276" w:lineRule="auto"/>
        <w:ind w:left="720" w:hanging="720"/>
        <w:rPr>
          <w:rFonts w:asciiTheme="minorHAnsi" w:hAnsiTheme="minorHAnsi" w:cstheme="minorHAnsi"/>
          <w:lang w:val="en-US"/>
        </w:rPr>
      </w:pPr>
      <w:r>
        <w:rPr>
          <w:rFonts w:asciiTheme="minorHAnsi" w:hAnsiTheme="minorHAnsi" w:cstheme="minorHAnsi"/>
        </w:rPr>
        <w:t>Poeloengan, L</w:t>
      </w:r>
      <w:r w:rsidRPr="009B7858">
        <w:rPr>
          <w:rFonts w:asciiTheme="minorHAnsi" w:hAnsiTheme="minorHAnsi" w:cstheme="minorHAnsi"/>
        </w:rPr>
        <w:t>.</w:t>
      </w:r>
      <w:r>
        <w:rPr>
          <w:rFonts w:asciiTheme="minorHAnsi" w:hAnsiTheme="minorHAnsi" w:cstheme="minorHAnsi"/>
        </w:rPr>
        <w:t xml:space="preserve"> Y</w:t>
      </w:r>
      <w:r w:rsidRPr="009B7858">
        <w:rPr>
          <w:rFonts w:asciiTheme="minorHAnsi" w:hAnsiTheme="minorHAnsi" w:cstheme="minorHAnsi"/>
        </w:rPr>
        <w:t>.</w:t>
      </w:r>
      <w:r w:rsidR="009B7858" w:rsidRPr="009B7858">
        <w:rPr>
          <w:rFonts w:asciiTheme="minorHAnsi" w:hAnsiTheme="minorHAnsi" w:cstheme="minorHAnsi"/>
        </w:rPr>
        <w:t xml:space="preserve"> </w:t>
      </w:r>
      <w:r w:rsidR="0068188E" w:rsidRPr="009B7858">
        <w:rPr>
          <w:rFonts w:asciiTheme="minorHAnsi" w:hAnsiTheme="minorHAnsi" w:cstheme="minorHAnsi"/>
        </w:rPr>
        <w:t>(</w:t>
      </w:r>
      <w:r w:rsidR="009B7858" w:rsidRPr="009B7858">
        <w:rPr>
          <w:rFonts w:asciiTheme="minorHAnsi" w:hAnsiTheme="minorHAnsi" w:cstheme="minorHAnsi"/>
        </w:rPr>
        <w:t>1980</w:t>
      </w:r>
      <w:r w:rsidR="0068188E" w:rsidRPr="009B7858">
        <w:rPr>
          <w:rFonts w:asciiTheme="minorHAnsi" w:hAnsiTheme="minorHAnsi" w:cstheme="minorHAnsi"/>
        </w:rPr>
        <w:t>)</w:t>
      </w:r>
      <w:r w:rsidR="009B7858" w:rsidRPr="009B7858">
        <w:rPr>
          <w:rFonts w:asciiTheme="minorHAnsi" w:hAnsiTheme="minorHAnsi" w:cstheme="minorHAnsi"/>
        </w:rPr>
        <w:t xml:space="preserve">. </w:t>
      </w:r>
      <w:r w:rsidR="009B7858" w:rsidRPr="003F451D">
        <w:rPr>
          <w:rFonts w:asciiTheme="minorHAnsi" w:hAnsiTheme="minorHAnsi" w:cstheme="minorHAnsi"/>
          <w:i/>
        </w:rPr>
        <w:t>Kesuburan Alami Latosol N</w:t>
      </w:r>
      <w:r w:rsidR="0068188E" w:rsidRPr="003F451D">
        <w:rPr>
          <w:rFonts w:asciiTheme="minorHAnsi" w:hAnsiTheme="minorHAnsi" w:cstheme="minorHAnsi"/>
          <w:i/>
        </w:rPr>
        <w:t>anggung dan Ciampea</w:t>
      </w:r>
      <w:r w:rsidR="0068188E">
        <w:rPr>
          <w:rFonts w:asciiTheme="minorHAnsi" w:hAnsiTheme="minorHAnsi" w:cstheme="minorHAnsi"/>
        </w:rPr>
        <w:t>, Departemen</w:t>
      </w:r>
      <w:r w:rsidR="0068188E">
        <w:rPr>
          <w:rFonts w:asciiTheme="minorHAnsi" w:hAnsiTheme="minorHAnsi" w:cstheme="minorHAnsi"/>
          <w:lang w:val="en-US"/>
        </w:rPr>
        <w:t xml:space="preserve"> </w:t>
      </w:r>
      <w:r w:rsidR="009B7858" w:rsidRPr="009B7858">
        <w:rPr>
          <w:rFonts w:asciiTheme="minorHAnsi" w:hAnsiTheme="minorHAnsi" w:cstheme="minorHAnsi"/>
        </w:rPr>
        <w:t>Ilmu-Ilmu Tanah. Fakultas Pert</w:t>
      </w:r>
      <w:r w:rsidR="0068188E">
        <w:rPr>
          <w:rFonts w:asciiTheme="minorHAnsi" w:hAnsiTheme="minorHAnsi" w:cstheme="minorHAnsi"/>
        </w:rPr>
        <w:t>anian Institut Pertanian Bogor.</w:t>
      </w:r>
    </w:p>
    <w:p w:rsidR="0068188E" w:rsidRPr="00F17F1E" w:rsidRDefault="009B7858" w:rsidP="0068188E">
      <w:pPr>
        <w:spacing w:before="0" w:line="276" w:lineRule="auto"/>
        <w:ind w:left="720" w:hanging="720"/>
        <w:rPr>
          <w:rFonts w:asciiTheme="minorHAnsi" w:hAnsiTheme="minorHAnsi" w:cstheme="minorHAnsi"/>
          <w:lang w:val="en-US"/>
        </w:rPr>
      </w:pPr>
      <w:r w:rsidRPr="009B7858">
        <w:rPr>
          <w:rFonts w:asciiTheme="minorHAnsi" w:hAnsiTheme="minorHAnsi" w:cstheme="minorHAnsi"/>
        </w:rPr>
        <w:t xml:space="preserve">Prasetyo, B.H. </w:t>
      </w:r>
      <w:r w:rsidR="00CD0137">
        <w:rPr>
          <w:rFonts w:asciiTheme="minorHAnsi" w:hAnsiTheme="minorHAnsi" w:cstheme="minorHAnsi"/>
          <w:lang w:val="en-US"/>
        </w:rPr>
        <w:t>&amp;</w:t>
      </w:r>
      <w:r w:rsidRPr="009B7858">
        <w:rPr>
          <w:rFonts w:asciiTheme="minorHAnsi" w:hAnsiTheme="minorHAnsi" w:cstheme="minorHAnsi"/>
        </w:rPr>
        <w:t xml:space="preserve"> Suriadikart</w:t>
      </w:r>
      <w:r w:rsidR="008B6F71">
        <w:rPr>
          <w:rFonts w:asciiTheme="minorHAnsi" w:hAnsiTheme="minorHAnsi" w:cstheme="minorHAnsi"/>
        </w:rPr>
        <w:t>a</w:t>
      </w:r>
      <w:r w:rsidR="00894400">
        <w:rPr>
          <w:rFonts w:asciiTheme="minorHAnsi" w:hAnsiTheme="minorHAnsi" w:cstheme="minorHAnsi"/>
        </w:rPr>
        <w:t>,</w:t>
      </w:r>
      <w:r w:rsidR="008B6F71">
        <w:rPr>
          <w:rFonts w:asciiTheme="minorHAnsi" w:hAnsiTheme="minorHAnsi" w:cstheme="minorHAnsi"/>
        </w:rPr>
        <w:t xml:space="preserve"> D. A. (2006). Karakteristik, </w:t>
      </w:r>
      <w:r w:rsidR="008B6F71">
        <w:rPr>
          <w:rFonts w:asciiTheme="minorHAnsi" w:hAnsiTheme="minorHAnsi" w:cstheme="minorHAnsi"/>
          <w:lang w:val="en-US"/>
        </w:rPr>
        <w:t>P</w:t>
      </w:r>
      <w:r w:rsidRPr="009B7858">
        <w:rPr>
          <w:rFonts w:asciiTheme="minorHAnsi" w:hAnsiTheme="minorHAnsi" w:cstheme="minorHAnsi"/>
        </w:rPr>
        <w:t>ot</w:t>
      </w:r>
      <w:r w:rsidR="008B6F71">
        <w:rPr>
          <w:rFonts w:asciiTheme="minorHAnsi" w:hAnsiTheme="minorHAnsi" w:cstheme="minorHAnsi"/>
        </w:rPr>
        <w:t xml:space="preserve">ensi dan </w:t>
      </w:r>
      <w:r w:rsidR="008B6F71">
        <w:rPr>
          <w:rFonts w:asciiTheme="minorHAnsi" w:hAnsiTheme="minorHAnsi" w:cstheme="minorHAnsi"/>
          <w:lang w:val="en-US"/>
        </w:rPr>
        <w:t>T</w:t>
      </w:r>
      <w:r w:rsidR="008B6F71">
        <w:rPr>
          <w:rFonts w:asciiTheme="minorHAnsi" w:hAnsiTheme="minorHAnsi" w:cstheme="minorHAnsi"/>
        </w:rPr>
        <w:t xml:space="preserve">eknologi </w:t>
      </w:r>
      <w:r w:rsidR="008B6F71">
        <w:rPr>
          <w:rFonts w:asciiTheme="minorHAnsi" w:hAnsiTheme="minorHAnsi" w:cstheme="minorHAnsi"/>
          <w:lang w:val="en-US"/>
        </w:rPr>
        <w:t>P</w:t>
      </w:r>
      <w:r w:rsidR="0068188E">
        <w:rPr>
          <w:rFonts w:asciiTheme="minorHAnsi" w:hAnsiTheme="minorHAnsi" w:cstheme="minorHAnsi"/>
        </w:rPr>
        <w:t>engelolaan</w:t>
      </w:r>
      <w:r w:rsidR="0068188E">
        <w:rPr>
          <w:rFonts w:asciiTheme="minorHAnsi" w:hAnsiTheme="minorHAnsi" w:cstheme="minorHAnsi"/>
          <w:lang w:val="en-US"/>
        </w:rPr>
        <w:t xml:space="preserve"> </w:t>
      </w:r>
      <w:r w:rsidR="008B6F71">
        <w:rPr>
          <w:rFonts w:asciiTheme="minorHAnsi" w:hAnsiTheme="minorHAnsi" w:cstheme="minorHAnsi"/>
          <w:lang w:val="en-US"/>
        </w:rPr>
        <w:t>T</w:t>
      </w:r>
      <w:r w:rsidR="008B6F71">
        <w:rPr>
          <w:rFonts w:asciiTheme="minorHAnsi" w:hAnsiTheme="minorHAnsi" w:cstheme="minorHAnsi"/>
        </w:rPr>
        <w:t xml:space="preserve">anah </w:t>
      </w:r>
      <w:r w:rsidR="008B6F71">
        <w:rPr>
          <w:rFonts w:asciiTheme="minorHAnsi" w:hAnsiTheme="minorHAnsi" w:cstheme="minorHAnsi"/>
          <w:lang w:val="en-US"/>
        </w:rPr>
        <w:t>U</w:t>
      </w:r>
      <w:r w:rsidR="008B6F71">
        <w:rPr>
          <w:rFonts w:asciiTheme="minorHAnsi" w:hAnsiTheme="minorHAnsi" w:cstheme="minorHAnsi"/>
        </w:rPr>
        <w:t xml:space="preserve">ltisols untuk </w:t>
      </w:r>
      <w:r w:rsidR="008B6F71">
        <w:rPr>
          <w:rFonts w:asciiTheme="minorHAnsi" w:hAnsiTheme="minorHAnsi" w:cstheme="minorHAnsi"/>
          <w:lang w:val="en-US"/>
        </w:rPr>
        <w:t>P</w:t>
      </w:r>
      <w:r w:rsidR="008B6F71">
        <w:rPr>
          <w:rFonts w:asciiTheme="minorHAnsi" w:hAnsiTheme="minorHAnsi" w:cstheme="minorHAnsi"/>
        </w:rPr>
        <w:t xml:space="preserve">engembangan </w:t>
      </w:r>
      <w:r w:rsidR="008B6F71">
        <w:rPr>
          <w:rFonts w:asciiTheme="minorHAnsi" w:hAnsiTheme="minorHAnsi" w:cstheme="minorHAnsi"/>
          <w:lang w:val="en-US"/>
        </w:rPr>
        <w:t>P</w:t>
      </w:r>
      <w:r w:rsidR="008B6F71">
        <w:rPr>
          <w:rFonts w:asciiTheme="minorHAnsi" w:hAnsiTheme="minorHAnsi" w:cstheme="minorHAnsi"/>
        </w:rPr>
        <w:t xml:space="preserve">ertanian </w:t>
      </w:r>
      <w:r w:rsidR="008B6F71" w:rsidRPr="009B7858">
        <w:rPr>
          <w:rFonts w:asciiTheme="minorHAnsi" w:hAnsiTheme="minorHAnsi" w:cstheme="minorHAnsi"/>
        </w:rPr>
        <w:t>L</w:t>
      </w:r>
      <w:r w:rsidR="008B6F71">
        <w:rPr>
          <w:rFonts w:asciiTheme="minorHAnsi" w:hAnsiTheme="minorHAnsi" w:cstheme="minorHAnsi"/>
        </w:rPr>
        <w:t xml:space="preserve">ahan </w:t>
      </w:r>
      <w:r w:rsidR="008B6F71">
        <w:rPr>
          <w:rFonts w:asciiTheme="minorHAnsi" w:hAnsiTheme="minorHAnsi" w:cstheme="minorHAnsi"/>
          <w:lang w:val="en-US"/>
        </w:rPr>
        <w:t>K</w:t>
      </w:r>
      <w:r w:rsidRPr="009B7858">
        <w:rPr>
          <w:rFonts w:asciiTheme="minorHAnsi" w:hAnsiTheme="minorHAnsi" w:cstheme="minorHAnsi"/>
        </w:rPr>
        <w:t>ering di Indonesia, Jurnal Litba</w:t>
      </w:r>
      <w:r w:rsidR="0068188E">
        <w:rPr>
          <w:rFonts w:asciiTheme="minorHAnsi" w:hAnsiTheme="minorHAnsi" w:cstheme="minorHAnsi"/>
        </w:rPr>
        <w:t xml:space="preserve">ng Pertanian, </w:t>
      </w:r>
      <w:r w:rsidR="00CD0137">
        <w:rPr>
          <w:rFonts w:asciiTheme="minorHAnsi" w:hAnsiTheme="minorHAnsi" w:cstheme="minorHAnsi"/>
          <w:lang w:val="en-US"/>
        </w:rPr>
        <w:t xml:space="preserve">vol. </w:t>
      </w:r>
      <w:r w:rsidR="0068188E">
        <w:rPr>
          <w:rFonts w:asciiTheme="minorHAnsi" w:hAnsiTheme="minorHAnsi" w:cstheme="minorHAnsi"/>
        </w:rPr>
        <w:t>25</w:t>
      </w:r>
      <w:r w:rsidR="0068188E">
        <w:rPr>
          <w:rFonts w:asciiTheme="minorHAnsi" w:hAnsiTheme="minorHAnsi" w:cstheme="minorHAnsi"/>
          <w:lang w:val="en-US"/>
        </w:rPr>
        <w:t xml:space="preserve"> </w:t>
      </w:r>
      <w:r w:rsidR="00CD0137">
        <w:rPr>
          <w:rFonts w:asciiTheme="minorHAnsi" w:hAnsiTheme="minorHAnsi" w:cstheme="minorHAnsi"/>
        </w:rPr>
        <w:t>(2</w:t>
      </w:r>
      <w:r w:rsidR="00CD0137">
        <w:rPr>
          <w:rFonts w:asciiTheme="minorHAnsi" w:hAnsiTheme="minorHAnsi" w:cstheme="minorHAnsi"/>
          <w:lang w:val="en-US"/>
        </w:rPr>
        <w:t>)</w:t>
      </w:r>
      <w:r w:rsidR="00CD0137" w:rsidRPr="009B7858">
        <w:rPr>
          <w:rFonts w:asciiTheme="minorHAnsi" w:hAnsiTheme="minorHAnsi" w:cstheme="minorHAnsi"/>
        </w:rPr>
        <w:t>.</w:t>
      </w:r>
    </w:p>
    <w:p w:rsidR="008B6F71" w:rsidRDefault="008B6F71" w:rsidP="008B6F71">
      <w:pPr>
        <w:spacing w:before="0" w:line="276" w:lineRule="auto"/>
        <w:ind w:left="720" w:hanging="720"/>
        <w:rPr>
          <w:rFonts w:asciiTheme="minorHAnsi" w:hAnsiTheme="minorHAnsi" w:cstheme="minorHAnsi"/>
          <w:lang w:val="en-US"/>
        </w:rPr>
      </w:pPr>
      <w:r w:rsidRPr="009B7858">
        <w:rPr>
          <w:rFonts w:asciiTheme="minorHAnsi" w:hAnsiTheme="minorHAnsi" w:cstheme="minorHAnsi"/>
        </w:rPr>
        <w:t>Subardja</w:t>
      </w:r>
      <w:r>
        <w:rPr>
          <w:rFonts w:asciiTheme="minorHAnsi" w:hAnsiTheme="minorHAnsi" w:cstheme="minorHAnsi"/>
          <w:lang w:val="en-US"/>
        </w:rPr>
        <w:t xml:space="preserve"> D</w:t>
      </w:r>
      <w:r w:rsidRPr="009B7858">
        <w:rPr>
          <w:rFonts w:asciiTheme="minorHAnsi" w:hAnsiTheme="minorHAnsi" w:cstheme="minorHAnsi"/>
        </w:rPr>
        <w:t>. S.</w:t>
      </w:r>
      <w:r w:rsidR="001034D1">
        <w:rPr>
          <w:rFonts w:asciiTheme="minorHAnsi" w:hAnsiTheme="minorHAnsi" w:cstheme="minorHAnsi"/>
          <w:lang w:val="en-US"/>
        </w:rPr>
        <w:t>,</w:t>
      </w:r>
      <w:r w:rsidRPr="009B7858">
        <w:rPr>
          <w:rFonts w:asciiTheme="minorHAnsi" w:hAnsiTheme="minorHAnsi" w:cstheme="minorHAnsi"/>
        </w:rPr>
        <w:t xml:space="preserve"> </w:t>
      </w:r>
      <w:proofErr w:type="gramStart"/>
      <w:r w:rsidRPr="008B6F71">
        <w:rPr>
          <w:rFonts w:asciiTheme="minorHAnsi" w:hAnsiTheme="minorHAnsi" w:cstheme="minorHAnsi"/>
          <w:i/>
          <w:lang w:val="en-US"/>
        </w:rPr>
        <w:t>et</w:t>
      </w:r>
      <w:proofErr w:type="gramEnd"/>
      <w:r w:rsidRPr="008B6F71">
        <w:rPr>
          <w:rFonts w:asciiTheme="minorHAnsi" w:hAnsiTheme="minorHAnsi" w:cstheme="minorHAnsi"/>
          <w:i/>
          <w:lang w:val="en-US"/>
        </w:rPr>
        <w:t xml:space="preserve"> a</w:t>
      </w:r>
      <w:r w:rsidRPr="008B6F71">
        <w:rPr>
          <w:rFonts w:asciiTheme="minorHAnsi" w:hAnsiTheme="minorHAnsi" w:cstheme="minorHAnsi"/>
          <w:i/>
        </w:rPr>
        <w:t>l</w:t>
      </w:r>
      <w:r w:rsidRPr="009B7858">
        <w:rPr>
          <w:rFonts w:asciiTheme="minorHAnsi" w:hAnsiTheme="minorHAnsi" w:cstheme="minorHAnsi"/>
        </w:rPr>
        <w:t xml:space="preserve">. (2016). </w:t>
      </w:r>
      <w:r w:rsidRPr="001034D1">
        <w:rPr>
          <w:rFonts w:asciiTheme="minorHAnsi" w:hAnsiTheme="minorHAnsi" w:cstheme="minorHAnsi"/>
          <w:i/>
        </w:rPr>
        <w:t>Petunjuk Teknis Klasifikasi Tanah Nasional</w:t>
      </w:r>
      <w:r>
        <w:rPr>
          <w:rFonts w:asciiTheme="minorHAnsi" w:hAnsiTheme="minorHAnsi" w:cstheme="minorHAnsi"/>
        </w:rPr>
        <w:t xml:space="preserve">. Badan Penelitian dan </w:t>
      </w:r>
      <w:r w:rsidRPr="009B7858">
        <w:rPr>
          <w:rFonts w:asciiTheme="minorHAnsi" w:hAnsiTheme="minorHAnsi" w:cstheme="minorHAnsi"/>
        </w:rPr>
        <w:t>Pengembangan P</w:t>
      </w:r>
      <w:r>
        <w:rPr>
          <w:rFonts w:asciiTheme="minorHAnsi" w:hAnsiTheme="minorHAnsi" w:cstheme="minorHAnsi"/>
        </w:rPr>
        <w:t>ertanian Kementerian Pertanian.</w:t>
      </w:r>
    </w:p>
    <w:p w:rsidR="0068188E" w:rsidRDefault="009B7858" w:rsidP="0068188E">
      <w:pPr>
        <w:spacing w:before="0" w:line="276" w:lineRule="auto"/>
        <w:ind w:left="720" w:hanging="720"/>
        <w:rPr>
          <w:rFonts w:asciiTheme="minorHAnsi" w:hAnsiTheme="minorHAnsi" w:cstheme="minorHAnsi"/>
          <w:lang w:val="en-US"/>
        </w:rPr>
      </w:pPr>
      <w:r w:rsidRPr="009B7858">
        <w:rPr>
          <w:rFonts w:asciiTheme="minorHAnsi" w:hAnsiTheme="minorHAnsi" w:cstheme="minorHAnsi"/>
        </w:rPr>
        <w:t>Schwertmann, U. and R.</w:t>
      </w:r>
      <w:r w:rsidR="00CD0137">
        <w:rPr>
          <w:rFonts w:asciiTheme="minorHAnsi" w:hAnsiTheme="minorHAnsi" w:cstheme="minorHAnsi"/>
          <w:lang w:val="en-US"/>
        </w:rPr>
        <w:t xml:space="preserve"> </w:t>
      </w:r>
      <w:r w:rsidRPr="009B7858">
        <w:rPr>
          <w:rFonts w:asciiTheme="minorHAnsi" w:hAnsiTheme="minorHAnsi" w:cstheme="minorHAnsi"/>
        </w:rPr>
        <w:t xml:space="preserve">M. Taylor. </w:t>
      </w:r>
      <w:r w:rsidR="0068188E" w:rsidRPr="009B7858">
        <w:rPr>
          <w:rFonts w:asciiTheme="minorHAnsi" w:hAnsiTheme="minorHAnsi" w:cstheme="minorHAnsi"/>
        </w:rPr>
        <w:t>(</w:t>
      </w:r>
      <w:r w:rsidRPr="009B7858">
        <w:rPr>
          <w:rFonts w:asciiTheme="minorHAnsi" w:hAnsiTheme="minorHAnsi" w:cstheme="minorHAnsi"/>
        </w:rPr>
        <w:t>1989</w:t>
      </w:r>
      <w:r w:rsidR="0068188E" w:rsidRPr="009B7858">
        <w:rPr>
          <w:rFonts w:asciiTheme="minorHAnsi" w:hAnsiTheme="minorHAnsi" w:cstheme="minorHAnsi"/>
        </w:rPr>
        <w:t>)</w:t>
      </w:r>
      <w:r w:rsidRPr="009B7858">
        <w:rPr>
          <w:rFonts w:asciiTheme="minorHAnsi" w:hAnsiTheme="minorHAnsi" w:cstheme="minorHAnsi"/>
        </w:rPr>
        <w:t>. Iron oxides. p. 379−4</w:t>
      </w:r>
      <w:r w:rsidR="0068188E">
        <w:rPr>
          <w:rFonts w:asciiTheme="minorHAnsi" w:hAnsiTheme="minorHAnsi" w:cstheme="minorHAnsi"/>
        </w:rPr>
        <w:t xml:space="preserve">38. </w:t>
      </w:r>
      <w:r w:rsidR="0068188E" w:rsidRPr="001034D1">
        <w:rPr>
          <w:rFonts w:asciiTheme="minorHAnsi" w:hAnsiTheme="minorHAnsi" w:cstheme="minorHAnsi"/>
          <w:u w:val="single"/>
        </w:rPr>
        <w:t>In</w:t>
      </w:r>
      <w:r w:rsidR="0068188E">
        <w:rPr>
          <w:rFonts w:asciiTheme="minorHAnsi" w:hAnsiTheme="minorHAnsi" w:cstheme="minorHAnsi"/>
        </w:rPr>
        <w:t xml:space="preserve"> J.B. Dixon and S.B.Weed </w:t>
      </w:r>
      <w:r w:rsidRPr="009B7858">
        <w:rPr>
          <w:rFonts w:asciiTheme="minorHAnsi" w:hAnsiTheme="minorHAnsi" w:cstheme="minorHAnsi"/>
        </w:rPr>
        <w:t>(Eds.). Mineral in Soil Environments. 2nd ed. Soil Sci. So</w:t>
      </w:r>
      <w:r w:rsidR="0068188E">
        <w:rPr>
          <w:rFonts w:asciiTheme="minorHAnsi" w:hAnsiTheme="minorHAnsi" w:cstheme="minorHAnsi"/>
        </w:rPr>
        <w:t>c. Am</w:t>
      </w:r>
      <w:r w:rsidR="001034D1">
        <w:rPr>
          <w:rFonts w:asciiTheme="minorHAnsi" w:hAnsiTheme="minorHAnsi" w:cstheme="minorHAnsi"/>
          <w:lang w:val="en-US"/>
        </w:rPr>
        <w:t xml:space="preserve"> Journal</w:t>
      </w:r>
      <w:r w:rsidR="0068188E">
        <w:rPr>
          <w:rFonts w:asciiTheme="minorHAnsi" w:hAnsiTheme="minorHAnsi" w:cstheme="minorHAnsi"/>
        </w:rPr>
        <w:t>. Madison, Wisconsin, USA.</w:t>
      </w:r>
    </w:p>
    <w:p w:rsidR="009B7858" w:rsidRPr="009B7858"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t>Skinner, B.</w:t>
      </w:r>
      <w:r w:rsidR="00894400">
        <w:rPr>
          <w:rFonts w:asciiTheme="minorHAnsi" w:hAnsiTheme="minorHAnsi" w:cstheme="minorHAnsi"/>
        </w:rPr>
        <w:t xml:space="preserve"> </w:t>
      </w:r>
      <w:r w:rsidRPr="009B7858">
        <w:rPr>
          <w:rFonts w:asciiTheme="minorHAnsi" w:hAnsiTheme="minorHAnsi" w:cstheme="minorHAnsi"/>
        </w:rPr>
        <w:t>J. (1984)</w:t>
      </w:r>
      <w:r w:rsidR="001034D1" w:rsidRPr="009B7858">
        <w:rPr>
          <w:rFonts w:asciiTheme="minorHAnsi" w:hAnsiTheme="minorHAnsi" w:cstheme="minorHAnsi"/>
        </w:rPr>
        <w:t>.</w:t>
      </w:r>
      <w:r w:rsidRPr="009B7858">
        <w:rPr>
          <w:rFonts w:asciiTheme="minorHAnsi" w:hAnsiTheme="minorHAnsi" w:cstheme="minorHAnsi"/>
        </w:rPr>
        <w:t xml:space="preserve"> </w:t>
      </w:r>
      <w:r w:rsidRPr="001034D1">
        <w:rPr>
          <w:rFonts w:asciiTheme="minorHAnsi" w:hAnsiTheme="minorHAnsi" w:cstheme="minorHAnsi"/>
          <w:i/>
        </w:rPr>
        <w:t xml:space="preserve">Sumberdaya </w:t>
      </w:r>
      <w:r w:rsidR="001034D1">
        <w:rPr>
          <w:rFonts w:asciiTheme="minorHAnsi" w:hAnsiTheme="minorHAnsi" w:cstheme="minorHAnsi"/>
          <w:i/>
          <w:lang w:val="en-US"/>
        </w:rPr>
        <w:t>B</w:t>
      </w:r>
      <w:r w:rsidRPr="001034D1">
        <w:rPr>
          <w:rFonts w:asciiTheme="minorHAnsi" w:hAnsiTheme="minorHAnsi" w:cstheme="minorHAnsi"/>
          <w:i/>
        </w:rPr>
        <w:t>umi</w:t>
      </w:r>
      <w:r w:rsidRPr="009B7858">
        <w:rPr>
          <w:rFonts w:asciiTheme="minorHAnsi" w:hAnsiTheme="minorHAnsi" w:cstheme="minorHAnsi"/>
        </w:rPr>
        <w:t xml:space="preserve"> (terjemahan).</w:t>
      </w:r>
      <w:r w:rsidR="0068188E">
        <w:rPr>
          <w:rFonts w:asciiTheme="minorHAnsi" w:hAnsiTheme="minorHAnsi" w:cstheme="minorHAnsi"/>
        </w:rPr>
        <w:t xml:space="preserve"> </w:t>
      </w:r>
      <w:r w:rsidR="001034D1" w:rsidRPr="009B7858">
        <w:rPr>
          <w:rFonts w:asciiTheme="minorHAnsi" w:hAnsiTheme="minorHAnsi" w:cstheme="minorHAnsi"/>
        </w:rPr>
        <w:t>Yogyakarta</w:t>
      </w:r>
      <w:r w:rsidR="001034D1">
        <w:rPr>
          <w:rFonts w:asciiTheme="minorHAnsi" w:hAnsiTheme="minorHAnsi" w:cstheme="minorHAnsi"/>
          <w:lang w:val="en-US"/>
        </w:rPr>
        <w:t>,</w:t>
      </w:r>
      <w:r w:rsidR="001034D1">
        <w:rPr>
          <w:rFonts w:asciiTheme="minorHAnsi" w:hAnsiTheme="minorHAnsi" w:cstheme="minorHAnsi"/>
        </w:rPr>
        <w:t xml:space="preserve"> </w:t>
      </w:r>
      <w:r w:rsidR="0068188E">
        <w:rPr>
          <w:rFonts w:asciiTheme="minorHAnsi" w:hAnsiTheme="minorHAnsi" w:cstheme="minorHAnsi"/>
        </w:rPr>
        <w:t xml:space="preserve">Gadjah Mada University Press, </w:t>
      </w:r>
      <w:r w:rsidRPr="009B7858">
        <w:rPr>
          <w:rFonts w:asciiTheme="minorHAnsi" w:hAnsiTheme="minorHAnsi" w:cstheme="minorHAnsi"/>
        </w:rPr>
        <w:t xml:space="preserve"> 189 h.</w:t>
      </w:r>
    </w:p>
    <w:p w:rsidR="009B7858" w:rsidRPr="009B7858"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t xml:space="preserve">Soil Survey Staff. </w:t>
      </w:r>
      <w:r w:rsidR="0068188E" w:rsidRPr="009B7858">
        <w:rPr>
          <w:rFonts w:asciiTheme="minorHAnsi" w:hAnsiTheme="minorHAnsi" w:cstheme="minorHAnsi"/>
        </w:rPr>
        <w:t>(</w:t>
      </w:r>
      <w:r w:rsidRPr="009B7858">
        <w:rPr>
          <w:rFonts w:asciiTheme="minorHAnsi" w:hAnsiTheme="minorHAnsi" w:cstheme="minorHAnsi"/>
        </w:rPr>
        <w:t>2014</w:t>
      </w:r>
      <w:r w:rsidR="0068188E" w:rsidRPr="009B7858">
        <w:rPr>
          <w:rFonts w:asciiTheme="minorHAnsi" w:hAnsiTheme="minorHAnsi" w:cstheme="minorHAnsi"/>
        </w:rPr>
        <w:t>)</w:t>
      </w:r>
      <w:r w:rsidRPr="009B7858">
        <w:rPr>
          <w:rFonts w:asciiTheme="minorHAnsi" w:hAnsiTheme="minorHAnsi" w:cstheme="minorHAnsi"/>
        </w:rPr>
        <w:t xml:space="preserve">. </w:t>
      </w:r>
      <w:r w:rsidRPr="001034D1">
        <w:rPr>
          <w:rFonts w:asciiTheme="minorHAnsi" w:hAnsiTheme="minorHAnsi" w:cstheme="minorHAnsi"/>
          <w:i/>
        </w:rPr>
        <w:t>Kellogg Soil Survey Laborato</w:t>
      </w:r>
      <w:r w:rsidR="0068188E" w:rsidRPr="001034D1">
        <w:rPr>
          <w:rFonts w:asciiTheme="minorHAnsi" w:hAnsiTheme="minorHAnsi" w:cstheme="minorHAnsi"/>
          <w:i/>
        </w:rPr>
        <w:t>ry Methods Manual</w:t>
      </w:r>
      <w:r w:rsidR="0068188E">
        <w:rPr>
          <w:rFonts w:asciiTheme="minorHAnsi" w:hAnsiTheme="minorHAnsi" w:cstheme="minorHAnsi"/>
        </w:rPr>
        <w:t xml:space="preserve">. </w:t>
      </w:r>
      <w:r w:rsidR="0068188E" w:rsidRPr="001034D1">
        <w:rPr>
          <w:rFonts w:asciiTheme="minorHAnsi" w:hAnsiTheme="minorHAnsi" w:cstheme="minorHAnsi"/>
          <w:i/>
        </w:rPr>
        <w:t xml:space="preserve">Soil Survey </w:t>
      </w:r>
      <w:r w:rsidRPr="001034D1">
        <w:rPr>
          <w:rFonts w:asciiTheme="minorHAnsi" w:hAnsiTheme="minorHAnsi" w:cstheme="minorHAnsi"/>
          <w:i/>
        </w:rPr>
        <w:t>Investigations Report No. 42, Version 5.0</w:t>
      </w:r>
      <w:r w:rsidRPr="009B7858">
        <w:rPr>
          <w:rFonts w:asciiTheme="minorHAnsi" w:hAnsiTheme="minorHAnsi" w:cstheme="minorHAnsi"/>
        </w:rPr>
        <w:t xml:space="preserve">. R. Burt and Soil Survey </w:t>
      </w:r>
      <w:r w:rsidR="0068188E">
        <w:rPr>
          <w:rFonts w:asciiTheme="minorHAnsi" w:hAnsiTheme="minorHAnsi" w:cstheme="minorHAnsi"/>
        </w:rPr>
        <w:t>Staff (ed.). U.S. Department of</w:t>
      </w:r>
      <w:r w:rsidR="0068188E">
        <w:rPr>
          <w:rFonts w:asciiTheme="minorHAnsi" w:hAnsiTheme="minorHAnsi" w:cstheme="minorHAnsi"/>
          <w:lang w:val="en-US"/>
        </w:rPr>
        <w:t xml:space="preserve"> </w:t>
      </w:r>
      <w:r w:rsidRPr="009B7858">
        <w:rPr>
          <w:rFonts w:asciiTheme="minorHAnsi" w:hAnsiTheme="minorHAnsi" w:cstheme="minorHAnsi"/>
        </w:rPr>
        <w:t>Agriculture, Natural Resources Conservation Service.</w:t>
      </w:r>
    </w:p>
    <w:p w:rsidR="009B7858" w:rsidRPr="009B7858" w:rsidRDefault="009B7858" w:rsidP="0068188E">
      <w:pPr>
        <w:spacing w:before="0" w:line="276" w:lineRule="auto"/>
        <w:ind w:left="720" w:hanging="720"/>
        <w:rPr>
          <w:rFonts w:asciiTheme="minorHAnsi" w:hAnsiTheme="minorHAnsi" w:cstheme="minorHAnsi"/>
        </w:rPr>
      </w:pPr>
      <w:r w:rsidRPr="009B7858">
        <w:rPr>
          <w:rFonts w:asciiTheme="minorHAnsi" w:hAnsiTheme="minorHAnsi" w:cstheme="minorHAnsi"/>
        </w:rPr>
        <w:lastRenderedPageBreak/>
        <w:t xml:space="preserve">Soil Survey Staff. </w:t>
      </w:r>
      <w:r w:rsidR="0068188E" w:rsidRPr="009B7858">
        <w:rPr>
          <w:rFonts w:asciiTheme="minorHAnsi" w:hAnsiTheme="minorHAnsi" w:cstheme="minorHAnsi"/>
        </w:rPr>
        <w:t>(</w:t>
      </w:r>
      <w:r w:rsidRPr="009B7858">
        <w:rPr>
          <w:rFonts w:asciiTheme="minorHAnsi" w:hAnsiTheme="minorHAnsi" w:cstheme="minorHAnsi"/>
        </w:rPr>
        <w:t>2014</w:t>
      </w:r>
      <w:r w:rsidR="0068188E" w:rsidRPr="009B7858">
        <w:rPr>
          <w:rFonts w:asciiTheme="minorHAnsi" w:hAnsiTheme="minorHAnsi" w:cstheme="minorHAnsi"/>
        </w:rPr>
        <w:t>)</w:t>
      </w:r>
      <w:r w:rsidRPr="009B7858">
        <w:rPr>
          <w:rFonts w:asciiTheme="minorHAnsi" w:hAnsiTheme="minorHAnsi" w:cstheme="minorHAnsi"/>
        </w:rPr>
        <w:t xml:space="preserve">. </w:t>
      </w:r>
      <w:r w:rsidRPr="001034D1">
        <w:rPr>
          <w:rFonts w:asciiTheme="minorHAnsi" w:hAnsiTheme="minorHAnsi" w:cstheme="minorHAnsi"/>
          <w:i/>
        </w:rPr>
        <w:t>Illustrated guide to soil taxonomy</w:t>
      </w:r>
      <w:r w:rsidRPr="009B7858">
        <w:rPr>
          <w:rFonts w:asciiTheme="minorHAnsi" w:hAnsiTheme="minorHAnsi" w:cstheme="minorHAnsi"/>
        </w:rPr>
        <w:t>. U</w:t>
      </w:r>
      <w:r w:rsidR="0068188E">
        <w:rPr>
          <w:rFonts w:asciiTheme="minorHAnsi" w:hAnsiTheme="minorHAnsi" w:cstheme="minorHAnsi"/>
        </w:rPr>
        <w:t xml:space="preserve">.S. Department of Agriculture, </w:t>
      </w:r>
      <w:r w:rsidR="0068188E">
        <w:rPr>
          <w:rFonts w:asciiTheme="minorHAnsi" w:hAnsiTheme="minorHAnsi" w:cstheme="minorHAnsi"/>
          <w:lang w:val="en-US"/>
        </w:rPr>
        <w:t xml:space="preserve"> </w:t>
      </w:r>
      <w:r w:rsidRPr="009B7858">
        <w:rPr>
          <w:rFonts w:asciiTheme="minorHAnsi" w:hAnsiTheme="minorHAnsi" w:cstheme="minorHAnsi"/>
        </w:rPr>
        <w:t>Natural Resources Conservation Service, National Soil Survey Center, Lincoln, Nebraska.</w:t>
      </w:r>
    </w:p>
    <w:p w:rsidR="009B7858" w:rsidRPr="009B7858" w:rsidRDefault="001034D1" w:rsidP="0068188E">
      <w:pPr>
        <w:spacing w:before="0" w:line="276" w:lineRule="auto"/>
        <w:ind w:left="720" w:hanging="720"/>
        <w:rPr>
          <w:rFonts w:asciiTheme="minorHAnsi" w:hAnsiTheme="minorHAnsi" w:cstheme="minorHAnsi"/>
        </w:rPr>
      </w:pPr>
      <w:r>
        <w:rPr>
          <w:rFonts w:asciiTheme="minorHAnsi" w:hAnsiTheme="minorHAnsi" w:cstheme="minorHAnsi"/>
        </w:rPr>
        <w:t>Szmanski, W</w:t>
      </w:r>
      <w:r w:rsidR="00CD0137" w:rsidRPr="009B7858">
        <w:rPr>
          <w:rFonts w:asciiTheme="minorHAnsi" w:hAnsiTheme="minorHAnsi" w:cstheme="minorHAnsi"/>
        </w:rPr>
        <w:t>.</w:t>
      </w:r>
      <w:r>
        <w:rPr>
          <w:rFonts w:asciiTheme="minorHAnsi" w:hAnsiTheme="minorHAnsi" w:cstheme="minorHAnsi"/>
        </w:rPr>
        <w:t xml:space="preserve"> </w:t>
      </w:r>
      <w:r w:rsidR="00CD0137">
        <w:rPr>
          <w:rFonts w:asciiTheme="minorHAnsi" w:hAnsiTheme="minorHAnsi" w:cstheme="minorHAnsi"/>
          <w:lang w:val="en-US"/>
        </w:rPr>
        <w:t>&amp;</w:t>
      </w:r>
      <w:r>
        <w:rPr>
          <w:rFonts w:asciiTheme="minorHAnsi" w:hAnsiTheme="minorHAnsi" w:cstheme="minorHAnsi"/>
        </w:rPr>
        <w:t xml:space="preserve"> Szkaradek, M.</w:t>
      </w:r>
      <w:r w:rsidR="009B7858" w:rsidRPr="009B7858">
        <w:rPr>
          <w:rFonts w:asciiTheme="minorHAnsi" w:hAnsiTheme="minorHAnsi" w:cstheme="minorHAnsi"/>
        </w:rPr>
        <w:t xml:space="preserve"> </w:t>
      </w:r>
      <w:r w:rsidR="0068188E" w:rsidRPr="009B7858">
        <w:rPr>
          <w:rFonts w:asciiTheme="minorHAnsi" w:hAnsiTheme="minorHAnsi" w:cstheme="minorHAnsi"/>
        </w:rPr>
        <w:t>(</w:t>
      </w:r>
      <w:r w:rsidR="009B7858" w:rsidRPr="009B7858">
        <w:rPr>
          <w:rFonts w:asciiTheme="minorHAnsi" w:hAnsiTheme="minorHAnsi" w:cstheme="minorHAnsi"/>
        </w:rPr>
        <w:t>2018</w:t>
      </w:r>
      <w:r w:rsidR="0068188E" w:rsidRPr="009B7858">
        <w:rPr>
          <w:rFonts w:asciiTheme="minorHAnsi" w:hAnsiTheme="minorHAnsi" w:cstheme="minorHAnsi"/>
        </w:rPr>
        <w:t>)</w:t>
      </w:r>
      <w:r>
        <w:rPr>
          <w:rFonts w:asciiTheme="minorHAnsi" w:hAnsiTheme="minorHAnsi" w:cstheme="minorHAnsi"/>
        </w:rPr>
        <w:t xml:space="preserve">. Andesite </w:t>
      </w:r>
      <w:r>
        <w:rPr>
          <w:rFonts w:asciiTheme="minorHAnsi" w:hAnsiTheme="minorHAnsi" w:cstheme="minorHAnsi"/>
          <w:lang w:val="en-US"/>
        </w:rPr>
        <w:t>W</w:t>
      </w:r>
      <w:r w:rsidR="009B7858" w:rsidRPr="009B7858">
        <w:rPr>
          <w:rFonts w:asciiTheme="minorHAnsi" w:hAnsiTheme="minorHAnsi" w:cstheme="minorHAnsi"/>
        </w:rPr>
        <w:t xml:space="preserve">eathering and </w:t>
      </w:r>
      <w:r>
        <w:rPr>
          <w:rFonts w:asciiTheme="minorHAnsi" w:hAnsiTheme="minorHAnsi" w:cstheme="minorHAnsi"/>
          <w:lang w:val="en-US"/>
        </w:rPr>
        <w:t>S</w:t>
      </w:r>
      <w:r>
        <w:rPr>
          <w:rFonts w:asciiTheme="minorHAnsi" w:hAnsiTheme="minorHAnsi" w:cstheme="minorHAnsi"/>
        </w:rPr>
        <w:t xml:space="preserve">oil </w:t>
      </w:r>
      <w:r>
        <w:rPr>
          <w:rFonts w:asciiTheme="minorHAnsi" w:hAnsiTheme="minorHAnsi" w:cstheme="minorHAnsi"/>
          <w:lang w:val="en-US"/>
        </w:rPr>
        <w:t>F</w:t>
      </w:r>
      <w:r>
        <w:rPr>
          <w:rFonts w:asciiTheme="minorHAnsi" w:hAnsiTheme="minorHAnsi" w:cstheme="minorHAnsi"/>
        </w:rPr>
        <w:t xml:space="preserve">ormation in a </w:t>
      </w:r>
      <w:r>
        <w:rPr>
          <w:rFonts w:asciiTheme="minorHAnsi" w:hAnsiTheme="minorHAnsi" w:cstheme="minorHAnsi"/>
          <w:lang w:val="en-US"/>
        </w:rPr>
        <w:t>M</w:t>
      </w:r>
      <w:r w:rsidR="0068188E">
        <w:rPr>
          <w:rFonts w:asciiTheme="minorHAnsi" w:hAnsiTheme="minorHAnsi" w:cstheme="minorHAnsi"/>
        </w:rPr>
        <w:t xml:space="preserve">oderately </w:t>
      </w:r>
      <w:r>
        <w:rPr>
          <w:rFonts w:asciiTheme="minorHAnsi" w:hAnsiTheme="minorHAnsi" w:cstheme="minorHAnsi"/>
          <w:lang w:val="en-US"/>
        </w:rPr>
        <w:t>H</w:t>
      </w:r>
      <w:r>
        <w:rPr>
          <w:rFonts w:asciiTheme="minorHAnsi" w:hAnsiTheme="minorHAnsi" w:cstheme="minorHAnsi"/>
        </w:rPr>
        <w:t xml:space="preserve">umid </w:t>
      </w:r>
      <w:r>
        <w:rPr>
          <w:rFonts w:asciiTheme="minorHAnsi" w:hAnsiTheme="minorHAnsi" w:cstheme="minorHAnsi"/>
          <w:lang w:val="en-US"/>
        </w:rPr>
        <w:t>C</w:t>
      </w:r>
      <w:r>
        <w:rPr>
          <w:rFonts w:asciiTheme="minorHAnsi" w:hAnsiTheme="minorHAnsi" w:cstheme="minorHAnsi"/>
        </w:rPr>
        <w:t xml:space="preserve">limate a </w:t>
      </w:r>
      <w:r>
        <w:rPr>
          <w:rFonts w:asciiTheme="minorHAnsi" w:hAnsiTheme="minorHAnsi" w:cstheme="minorHAnsi"/>
          <w:lang w:val="en-US"/>
        </w:rPr>
        <w:t>C</w:t>
      </w:r>
      <w:r>
        <w:rPr>
          <w:rFonts w:asciiTheme="minorHAnsi" w:hAnsiTheme="minorHAnsi" w:cstheme="minorHAnsi"/>
        </w:rPr>
        <w:t xml:space="preserve">ase </w:t>
      </w:r>
      <w:r>
        <w:rPr>
          <w:rFonts w:asciiTheme="minorHAnsi" w:hAnsiTheme="minorHAnsi" w:cstheme="minorHAnsi"/>
          <w:lang w:val="en-US"/>
        </w:rPr>
        <w:t>S</w:t>
      </w:r>
      <w:r>
        <w:rPr>
          <w:rFonts w:asciiTheme="minorHAnsi" w:hAnsiTheme="minorHAnsi" w:cstheme="minorHAnsi"/>
        </w:rPr>
        <w:t xml:space="preserve">tudy from the </w:t>
      </w:r>
      <w:r>
        <w:rPr>
          <w:rFonts w:asciiTheme="minorHAnsi" w:hAnsiTheme="minorHAnsi" w:cstheme="minorHAnsi"/>
          <w:lang w:val="en-US"/>
        </w:rPr>
        <w:t>W</w:t>
      </w:r>
      <w:r w:rsidR="009B7858" w:rsidRPr="009B7858">
        <w:rPr>
          <w:rFonts w:asciiTheme="minorHAnsi" w:hAnsiTheme="minorHAnsi" w:cstheme="minorHAnsi"/>
        </w:rPr>
        <w:t>estern Carpathians (Southern Poland). Carpathian Journal of Earth and Environmental Sciences, February 2018, Vol. 13, No. 1, p. 93 – 105.</w:t>
      </w:r>
    </w:p>
    <w:p w:rsidR="009B7858" w:rsidRPr="009B7858" w:rsidRDefault="009B7858" w:rsidP="009B7858">
      <w:pPr>
        <w:spacing w:before="0" w:line="276" w:lineRule="auto"/>
        <w:rPr>
          <w:rFonts w:asciiTheme="minorHAnsi" w:hAnsiTheme="minorHAnsi" w:cstheme="minorHAnsi"/>
        </w:rPr>
      </w:pPr>
      <w:r w:rsidRPr="009B7858">
        <w:rPr>
          <w:rFonts w:asciiTheme="minorHAnsi" w:hAnsiTheme="minorHAnsi" w:cstheme="minorHAnsi"/>
        </w:rPr>
        <w:t>Wirjodihardjo</w:t>
      </w:r>
      <w:r w:rsidR="00CD0137">
        <w:rPr>
          <w:rFonts w:asciiTheme="minorHAnsi" w:hAnsiTheme="minorHAnsi" w:cstheme="minorHAnsi"/>
          <w:lang w:val="en-US"/>
        </w:rPr>
        <w:t xml:space="preserve"> &amp; </w:t>
      </w:r>
      <w:r w:rsidRPr="009B7858">
        <w:rPr>
          <w:rFonts w:asciiTheme="minorHAnsi" w:hAnsiTheme="minorHAnsi" w:cstheme="minorHAnsi"/>
        </w:rPr>
        <w:t xml:space="preserve">M. Wisaksono. </w:t>
      </w:r>
      <w:r w:rsidR="0068188E" w:rsidRPr="009B7858">
        <w:rPr>
          <w:rFonts w:asciiTheme="minorHAnsi" w:hAnsiTheme="minorHAnsi" w:cstheme="minorHAnsi"/>
        </w:rPr>
        <w:t>(</w:t>
      </w:r>
      <w:r w:rsidRPr="009B7858">
        <w:rPr>
          <w:rFonts w:asciiTheme="minorHAnsi" w:hAnsiTheme="minorHAnsi" w:cstheme="minorHAnsi"/>
        </w:rPr>
        <w:t>1953</w:t>
      </w:r>
      <w:r w:rsidR="0068188E" w:rsidRPr="009B7858">
        <w:rPr>
          <w:rFonts w:asciiTheme="minorHAnsi" w:hAnsiTheme="minorHAnsi" w:cstheme="minorHAnsi"/>
        </w:rPr>
        <w:t>)</w:t>
      </w:r>
      <w:r w:rsidRPr="009B7858">
        <w:rPr>
          <w:rFonts w:asciiTheme="minorHAnsi" w:hAnsiTheme="minorHAnsi" w:cstheme="minorHAnsi"/>
        </w:rPr>
        <w:t xml:space="preserve">. </w:t>
      </w:r>
      <w:r w:rsidRPr="001034D1">
        <w:rPr>
          <w:rFonts w:asciiTheme="minorHAnsi" w:hAnsiTheme="minorHAnsi" w:cstheme="minorHAnsi"/>
          <w:i/>
        </w:rPr>
        <w:t>Ilmu Tubuh-Tanah, jilid II</w:t>
      </w:r>
      <w:r w:rsidR="00965399">
        <w:rPr>
          <w:rFonts w:asciiTheme="minorHAnsi" w:hAnsiTheme="minorHAnsi" w:cstheme="minorHAnsi"/>
        </w:rPr>
        <w:t>. Jakarta</w:t>
      </w:r>
      <w:r w:rsidRPr="009B7858">
        <w:rPr>
          <w:rFonts w:asciiTheme="minorHAnsi" w:hAnsiTheme="minorHAnsi" w:cstheme="minorHAnsi"/>
        </w:rPr>
        <w:t>: Noordhoff Kolff</w:t>
      </w:r>
      <w:r w:rsidR="001034D1" w:rsidRPr="009B7858">
        <w:rPr>
          <w:rFonts w:asciiTheme="minorHAnsi" w:hAnsiTheme="minorHAnsi" w:cstheme="minorHAnsi"/>
        </w:rPr>
        <w:t>.</w:t>
      </w:r>
    </w:p>
    <w:p w:rsidR="00784200" w:rsidRPr="00965399" w:rsidRDefault="001034D1" w:rsidP="00965399">
      <w:pPr>
        <w:spacing w:before="0" w:line="276" w:lineRule="auto"/>
        <w:rPr>
          <w:rFonts w:asciiTheme="minorHAnsi" w:hAnsiTheme="minorHAnsi" w:cstheme="minorHAnsi"/>
          <w:b/>
        </w:rPr>
      </w:pPr>
      <w:r>
        <w:rPr>
          <w:rFonts w:asciiTheme="minorHAnsi" w:hAnsiTheme="minorHAnsi" w:cstheme="minorHAnsi"/>
        </w:rPr>
        <w:t>Winter, J.</w:t>
      </w:r>
      <w:r w:rsidR="00CD0137">
        <w:rPr>
          <w:rFonts w:asciiTheme="minorHAnsi" w:hAnsiTheme="minorHAnsi" w:cstheme="minorHAnsi"/>
          <w:lang w:val="en-US"/>
        </w:rPr>
        <w:t xml:space="preserve"> </w:t>
      </w:r>
      <w:r>
        <w:rPr>
          <w:rFonts w:asciiTheme="minorHAnsi" w:hAnsiTheme="minorHAnsi" w:cstheme="minorHAnsi"/>
        </w:rPr>
        <w:t>D.</w:t>
      </w:r>
      <w:r w:rsidR="009B7858" w:rsidRPr="009B7858">
        <w:rPr>
          <w:rFonts w:asciiTheme="minorHAnsi" w:hAnsiTheme="minorHAnsi" w:cstheme="minorHAnsi"/>
        </w:rPr>
        <w:t xml:space="preserve"> </w:t>
      </w:r>
      <w:r w:rsidR="0068188E" w:rsidRPr="009B7858">
        <w:rPr>
          <w:rFonts w:asciiTheme="minorHAnsi" w:hAnsiTheme="minorHAnsi" w:cstheme="minorHAnsi"/>
        </w:rPr>
        <w:t>(</w:t>
      </w:r>
      <w:r w:rsidR="009B7858" w:rsidRPr="009B7858">
        <w:rPr>
          <w:rFonts w:asciiTheme="minorHAnsi" w:hAnsiTheme="minorHAnsi" w:cstheme="minorHAnsi"/>
        </w:rPr>
        <w:t>2010</w:t>
      </w:r>
      <w:r w:rsidR="0068188E" w:rsidRPr="009B7858">
        <w:rPr>
          <w:rFonts w:asciiTheme="minorHAnsi" w:hAnsiTheme="minorHAnsi" w:cstheme="minorHAnsi"/>
        </w:rPr>
        <w:t>)</w:t>
      </w:r>
      <w:r>
        <w:rPr>
          <w:rFonts w:asciiTheme="minorHAnsi" w:hAnsiTheme="minorHAnsi" w:cstheme="minorHAnsi"/>
        </w:rPr>
        <w:t xml:space="preserve">. </w:t>
      </w:r>
      <w:r w:rsidRPr="001034D1">
        <w:rPr>
          <w:rFonts w:asciiTheme="minorHAnsi" w:hAnsiTheme="minorHAnsi" w:cstheme="minorHAnsi"/>
          <w:i/>
        </w:rPr>
        <w:t xml:space="preserve">Principles of </w:t>
      </w:r>
      <w:r w:rsidRPr="001034D1">
        <w:rPr>
          <w:rFonts w:asciiTheme="minorHAnsi" w:hAnsiTheme="minorHAnsi" w:cstheme="minorHAnsi"/>
          <w:i/>
          <w:lang w:val="en-US"/>
        </w:rPr>
        <w:t>I</w:t>
      </w:r>
      <w:r w:rsidRPr="001034D1">
        <w:rPr>
          <w:rFonts w:asciiTheme="minorHAnsi" w:hAnsiTheme="minorHAnsi" w:cstheme="minorHAnsi"/>
          <w:i/>
        </w:rPr>
        <w:t xml:space="preserve">gneous and </w:t>
      </w:r>
      <w:r w:rsidRPr="001034D1">
        <w:rPr>
          <w:rFonts w:asciiTheme="minorHAnsi" w:hAnsiTheme="minorHAnsi" w:cstheme="minorHAnsi"/>
          <w:i/>
          <w:lang w:val="en-US"/>
        </w:rPr>
        <w:t>M</w:t>
      </w:r>
      <w:r w:rsidRPr="001034D1">
        <w:rPr>
          <w:rFonts w:asciiTheme="minorHAnsi" w:hAnsiTheme="minorHAnsi" w:cstheme="minorHAnsi"/>
          <w:i/>
        </w:rPr>
        <w:t xml:space="preserve">etamorphic </w:t>
      </w:r>
      <w:r w:rsidRPr="001034D1">
        <w:rPr>
          <w:rFonts w:asciiTheme="minorHAnsi" w:hAnsiTheme="minorHAnsi" w:cstheme="minorHAnsi"/>
          <w:i/>
          <w:lang w:val="en-US"/>
        </w:rPr>
        <w:t>P</w:t>
      </w:r>
      <w:r w:rsidR="009B7858" w:rsidRPr="001034D1">
        <w:rPr>
          <w:rFonts w:asciiTheme="minorHAnsi" w:hAnsiTheme="minorHAnsi" w:cstheme="minorHAnsi"/>
          <w:i/>
        </w:rPr>
        <w:t>etrology</w:t>
      </w:r>
      <w:r w:rsidR="009B7858" w:rsidRPr="009B7858">
        <w:rPr>
          <w:rFonts w:asciiTheme="minorHAnsi" w:hAnsiTheme="minorHAnsi" w:cstheme="minorHAnsi"/>
        </w:rPr>
        <w:t>. Prentice Hall, 720</w:t>
      </w:r>
      <w:r w:rsidR="009B7858" w:rsidRPr="009B7858">
        <w:rPr>
          <w:rFonts w:asciiTheme="minorHAnsi" w:hAnsiTheme="minorHAnsi" w:cstheme="minorHAnsi"/>
          <w:b/>
        </w:rPr>
        <w:t xml:space="preserve"> </w:t>
      </w:r>
      <w:r w:rsidRPr="001034D1">
        <w:rPr>
          <w:rFonts w:asciiTheme="minorHAnsi" w:hAnsiTheme="minorHAnsi" w:cstheme="minorHAnsi"/>
          <w:lang w:val="en-US"/>
        </w:rPr>
        <w:t>p</w:t>
      </w:r>
      <w:r w:rsidRPr="009B7858">
        <w:rPr>
          <w:rFonts w:asciiTheme="minorHAnsi" w:hAnsiTheme="minorHAnsi" w:cstheme="minorHAnsi"/>
        </w:rPr>
        <w:t>.</w:t>
      </w:r>
      <w:bookmarkStart w:id="2" w:name="_GoBack"/>
      <w:bookmarkEnd w:id="0"/>
      <w:bookmarkEnd w:id="1"/>
      <w:bookmarkEnd w:id="2"/>
    </w:p>
    <w:sectPr w:rsidR="00784200" w:rsidRPr="00965399" w:rsidSect="00AD64C9">
      <w:pgSz w:w="11906" w:h="16838"/>
      <w:pgMar w:top="1985" w:right="1440" w:bottom="1440" w:left="1440" w:header="708" w:footer="510" w:gutter="0"/>
      <w:lnNumType w:countBy="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1C83" w:rsidRDefault="00691C83" w:rsidP="005D50A1">
      <w:pPr>
        <w:spacing w:before="0" w:line="240" w:lineRule="auto"/>
      </w:pPr>
      <w:r>
        <w:separator/>
      </w:r>
    </w:p>
  </w:endnote>
  <w:endnote w:type="continuationSeparator" w:id="0">
    <w:p w:rsidR="00691C83" w:rsidRDefault="00691C83" w:rsidP="005D50A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473" w:rsidRPr="00FA7473" w:rsidRDefault="00FA7473" w:rsidP="00620097">
    <w:pPr>
      <w:pStyle w:val="Footer"/>
      <w:jc w:val="cen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7CD8" w:rsidRPr="00737CD8" w:rsidRDefault="00737CD8" w:rsidP="005D50A1">
    <w:pPr>
      <w:pStyle w:val="Footer"/>
      <w:jc w:val="center"/>
      <w:rPr>
        <w:i/>
        <w:iCs/>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1C83" w:rsidRDefault="00691C83" w:rsidP="005D50A1">
      <w:pPr>
        <w:spacing w:before="0" w:line="240" w:lineRule="auto"/>
      </w:pPr>
      <w:r>
        <w:separator/>
      </w:r>
    </w:p>
  </w:footnote>
  <w:footnote w:type="continuationSeparator" w:id="0">
    <w:p w:rsidR="00691C83" w:rsidRDefault="00691C83" w:rsidP="005D50A1">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2AA3"/>
    <w:multiLevelType w:val="hybridMultilevel"/>
    <w:tmpl w:val="E18C5AE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nsid w:val="089159A4"/>
    <w:multiLevelType w:val="hybridMultilevel"/>
    <w:tmpl w:val="83AA73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226EBB8">
      <w:start w:val="1"/>
      <w:numFmt w:val="bullet"/>
      <w:lvlText w:val="•"/>
      <w:lvlJc w:val="left"/>
      <w:pPr>
        <w:ind w:left="2670" w:hanging="690"/>
      </w:pPr>
      <w:rPr>
        <w:rFonts w:ascii="Calibri" w:eastAsia="Times New Roman" w:hAnsi="Calibri" w:cs="Aria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A35D3"/>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F18087D"/>
    <w:multiLevelType w:val="hybridMultilevel"/>
    <w:tmpl w:val="D9C889FE"/>
    <w:lvl w:ilvl="0" w:tplc="9C0AAC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075383"/>
    <w:multiLevelType w:val="hybridMultilevel"/>
    <w:tmpl w:val="1A64F78E"/>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nsid w:val="2E663661"/>
    <w:multiLevelType w:val="hybridMultilevel"/>
    <w:tmpl w:val="CE647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19840A8"/>
    <w:multiLevelType w:val="hybridMultilevel"/>
    <w:tmpl w:val="570CB9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6F6C7C"/>
    <w:multiLevelType w:val="hybridMultilevel"/>
    <w:tmpl w:val="9FF63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4533F2"/>
    <w:multiLevelType w:val="hybridMultilevel"/>
    <w:tmpl w:val="0C8E18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00518F"/>
    <w:multiLevelType w:val="hybridMultilevel"/>
    <w:tmpl w:val="4768B900"/>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29481F"/>
    <w:multiLevelType w:val="hybridMultilevel"/>
    <w:tmpl w:val="1E725F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F835FB"/>
    <w:multiLevelType w:val="hybridMultilevel"/>
    <w:tmpl w:val="2D4C1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175893"/>
    <w:multiLevelType w:val="hybridMultilevel"/>
    <w:tmpl w:val="72161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11"/>
  </w:num>
  <w:num w:numId="5">
    <w:abstractNumId w:val="12"/>
  </w:num>
  <w:num w:numId="6">
    <w:abstractNumId w:val="10"/>
  </w:num>
  <w:num w:numId="7">
    <w:abstractNumId w:val="8"/>
  </w:num>
  <w:num w:numId="8">
    <w:abstractNumId w:val="3"/>
  </w:num>
  <w:num w:numId="9">
    <w:abstractNumId w:val="7"/>
  </w:num>
  <w:num w:numId="10">
    <w:abstractNumId w:val="1"/>
  </w:num>
  <w:num w:numId="11">
    <w:abstractNumId w:val="2"/>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QzMzIwM7EwszQ3NTZQ0lEKTi0uzszPAykwrQUA8SMY2SwAAAA="/>
  </w:docVars>
  <w:rsids>
    <w:rsidRoot w:val="00B0712E"/>
    <w:rsid w:val="0000095B"/>
    <w:rsid w:val="00003589"/>
    <w:rsid w:val="00004B26"/>
    <w:rsid w:val="0001410C"/>
    <w:rsid w:val="000167EF"/>
    <w:rsid w:val="0002394C"/>
    <w:rsid w:val="00034E4B"/>
    <w:rsid w:val="00047004"/>
    <w:rsid w:val="000471E3"/>
    <w:rsid w:val="00047E28"/>
    <w:rsid w:val="00070A08"/>
    <w:rsid w:val="0007218F"/>
    <w:rsid w:val="000721F1"/>
    <w:rsid w:val="000722FE"/>
    <w:rsid w:val="0008117A"/>
    <w:rsid w:val="00082C07"/>
    <w:rsid w:val="000840AE"/>
    <w:rsid w:val="0008595A"/>
    <w:rsid w:val="0008721D"/>
    <w:rsid w:val="000A570F"/>
    <w:rsid w:val="000A6B5E"/>
    <w:rsid w:val="000B0BAB"/>
    <w:rsid w:val="000C0887"/>
    <w:rsid w:val="000C0A6C"/>
    <w:rsid w:val="000C677E"/>
    <w:rsid w:val="000C7DA5"/>
    <w:rsid w:val="000D1FAD"/>
    <w:rsid w:val="000E152B"/>
    <w:rsid w:val="000E2382"/>
    <w:rsid w:val="000E279B"/>
    <w:rsid w:val="000E2BB3"/>
    <w:rsid w:val="000E3F78"/>
    <w:rsid w:val="000E42A5"/>
    <w:rsid w:val="000F1AF4"/>
    <w:rsid w:val="000F3F2A"/>
    <w:rsid w:val="000F4A0C"/>
    <w:rsid w:val="001003E1"/>
    <w:rsid w:val="001034D1"/>
    <w:rsid w:val="00112935"/>
    <w:rsid w:val="001159C0"/>
    <w:rsid w:val="00117924"/>
    <w:rsid w:val="00120644"/>
    <w:rsid w:val="00122186"/>
    <w:rsid w:val="00123398"/>
    <w:rsid w:val="00130286"/>
    <w:rsid w:val="00136FAB"/>
    <w:rsid w:val="0014021A"/>
    <w:rsid w:val="001402F5"/>
    <w:rsid w:val="00150CD3"/>
    <w:rsid w:val="00155AED"/>
    <w:rsid w:val="00155C38"/>
    <w:rsid w:val="00165091"/>
    <w:rsid w:val="00165B51"/>
    <w:rsid w:val="001733E2"/>
    <w:rsid w:val="001737CE"/>
    <w:rsid w:val="001742B4"/>
    <w:rsid w:val="001762DE"/>
    <w:rsid w:val="00177075"/>
    <w:rsid w:val="00177D9F"/>
    <w:rsid w:val="001800E1"/>
    <w:rsid w:val="001917A1"/>
    <w:rsid w:val="00194347"/>
    <w:rsid w:val="001A0791"/>
    <w:rsid w:val="001A5064"/>
    <w:rsid w:val="001A5A1E"/>
    <w:rsid w:val="001A7973"/>
    <w:rsid w:val="001B6A3E"/>
    <w:rsid w:val="001C57B0"/>
    <w:rsid w:val="001D2F16"/>
    <w:rsid w:val="001D5940"/>
    <w:rsid w:val="001D6663"/>
    <w:rsid w:val="001D74FF"/>
    <w:rsid w:val="001E0739"/>
    <w:rsid w:val="001E1935"/>
    <w:rsid w:val="001E1AAE"/>
    <w:rsid w:val="001E4004"/>
    <w:rsid w:val="001E7244"/>
    <w:rsid w:val="001F519F"/>
    <w:rsid w:val="00213217"/>
    <w:rsid w:val="00215A25"/>
    <w:rsid w:val="00215E08"/>
    <w:rsid w:val="00216ECE"/>
    <w:rsid w:val="00220020"/>
    <w:rsid w:val="0022583F"/>
    <w:rsid w:val="00230B11"/>
    <w:rsid w:val="00231F8C"/>
    <w:rsid w:val="00232B2E"/>
    <w:rsid w:val="00235156"/>
    <w:rsid w:val="00246A02"/>
    <w:rsid w:val="00256E3D"/>
    <w:rsid w:val="00272256"/>
    <w:rsid w:val="00272549"/>
    <w:rsid w:val="00272DF7"/>
    <w:rsid w:val="002776B8"/>
    <w:rsid w:val="00281739"/>
    <w:rsid w:val="00281998"/>
    <w:rsid w:val="00287C21"/>
    <w:rsid w:val="00292F21"/>
    <w:rsid w:val="002A0471"/>
    <w:rsid w:val="002A0756"/>
    <w:rsid w:val="002A7A82"/>
    <w:rsid w:val="002B2386"/>
    <w:rsid w:val="002C2167"/>
    <w:rsid w:val="002C66F2"/>
    <w:rsid w:val="002C67FF"/>
    <w:rsid w:val="002D1BE3"/>
    <w:rsid w:val="002D2987"/>
    <w:rsid w:val="002D43EF"/>
    <w:rsid w:val="002D5AFE"/>
    <w:rsid w:val="002E07A7"/>
    <w:rsid w:val="002E68CD"/>
    <w:rsid w:val="002F60B5"/>
    <w:rsid w:val="002F64B0"/>
    <w:rsid w:val="00306C93"/>
    <w:rsid w:val="00316555"/>
    <w:rsid w:val="003165F3"/>
    <w:rsid w:val="0032025E"/>
    <w:rsid w:val="00326331"/>
    <w:rsid w:val="0033192C"/>
    <w:rsid w:val="003504B0"/>
    <w:rsid w:val="00364BCE"/>
    <w:rsid w:val="003718D2"/>
    <w:rsid w:val="0037549C"/>
    <w:rsid w:val="00376418"/>
    <w:rsid w:val="00383ECA"/>
    <w:rsid w:val="00384351"/>
    <w:rsid w:val="00393571"/>
    <w:rsid w:val="003A1A13"/>
    <w:rsid w:val="003B428F"/>
    <w:rsid w:val="003D2836"/>
    <w:rsid w:val="003D3E7C"/>
    <w:rsid w:val="003D40AB"/>
    <w:rsid w:val="003D56B5"/>
    <w:rsid w:val="003D5976"/>
    <w:rsid w:val="003D5C03"/>
    <w:rsid w:val="003D7860"/>
    <w:rsid w:val="003E0652"/>
    <w:rsid w:val="003E2591"/>
    <w:rsid w:val="003E2755"/>
    <w:rsid w:val="003E3B88"/>
    <w:rsid w:val="003E4038"/>
    <w:rsid w:val="003E75CD"/>
    <w:rsid w:val="003F0A60"/>
    <w:rsid w:val="003F451D"/>
    <w:rsid w:val="00407104"/>
    <w:rsid w:val="0041624C"/>
    <w:rsid w:val="004271DD"/>
    <w:rsid w:val="00430935"/>
    <w:rsid w:val="00431D23"/>
    <w:rsid w:val="00436285"/>
    <w:rsid w:val="00436F0A"/>
    <w:rsid w:val="00443CE4"/>
    <w:rsid w:val="00444DF5"/>
    <w:rsid w:val="0044554E"/>
    <w:rsid w:val="00445AA2"/>
    <w:rsid w:val="00447C36"/>
    <w:rsid w:val="0046083D"/>
    <w:rsid w:val="004643C6"/>
    <w:rsid w:val="00465E12"/>
    <w:rsid w:val="00466A95"/>
    <w:rsid w:val="00470DB4"/>
    <w:rsid w:val="00480F97"/>
    <w:rsid w:val="00484A10"/>
    <w:rsid w:val="00486D13"/>
    <w:rsid w:val="00497529"/>
    <w:rsid w:val="004A6FA1"/>
    <w:rsid w:val="004B1AC3"/>
    <w:rsid w:val="004B57FD"/>
    <w:rsid w:val="004C3851"/>
    <w:rsid w:val="004C661A"/>
    <w:rsid w:val="004C6E1D"/>
    <w:rsid w:val="004E7182"/>
    <w:rsid w:val="004F0501"/>
    <w:rsid w:val="004F2821"/>
    <w:rsid w:val="004F6647"/>
    <w:rsid w:val="00507700"/>
    <w:rsid w:val="00520E78"/>
    <w:rsid w:val="00521FF8"/>
    <w:rsid w:val="0052449D"/>
    <w:rsid w:val="00526630"/>
    <w:rsid w:val="00531D09"/>
    <w:rsid w:val="00537D45"/>
    <w:rsid w:val="00553BFE"/>
    <w:rsid w:val="00554408"/>
    <w:rsid w:val="00556E66"/>
    <w:rsid w:val="0056623E"/>
    <w:rsid w:val="005678C4"/>
    <w:rsid w:val="00591534"/>
    <w:rsid w:val="005A68F1"/>
    <w:rsid w:val="005C0EBA"/>
    <w:rsid w:val="005C4E7B"/>
    <w:rsid w:val="005D50A1"/>
    <w:rsid w:val="005D5B1E"/>
    <w:rsid w:val="005E1889"/>
    <w:rsid w:val="005E2E7A"/>
    <w:rsid w:val="005F0021"/>
    <w:rsid w:val="005F47D2"/>
    <w:rsid w:val="005F5BF9"/>
    <w:rsid w:val="006022B5"/>
    <w:rsid w:val="006057C7"/>
    <w:rsid w:val="006161BF"/>
    <w:rsid w:val="00620097"/>
    <w:rsid w:val="00636333"/>
    <w:rsid w:val="00640441"/>
    <w:rsid w:val="00641801"/>
    <w:rsid w:val="00641FF2"/>
    <w:rsid w:val="00643E52"/>
    <w:rsid w:val="006440F0"/>
    <w:rsid w:val="006466E8"/>
    <w:rsid w:val="00650268"/>
    <w:rsid w:val="00655B73"/>
    <w:rsid w:val="006717AB"/>
    <w:rsid w:val="00674E21"/>
    <w:rsid w:val="0068188E"/>
    <w:rsid w:val="00686CD5"/>
    <w:rsid w:val="00686E93"/>
    <w:rsid w:val="00691C83"/>
    <w:rsid w:val="006A1813"/>
    <w:rsid w:val="006A2353"/>
    <w:rsid w:val="006A6393"/>
    <w:rsid w:val="006B76C8"/>
    <w:rsid w:val="006D0C08"/>
    <w:rsid w:val="006D5D45"/>
    <w:rsid w:val="006E1C00"/>
    <w:rsid w:val="006E2CE4"/>
    <w:rsid w:val="006E72EC"/>
    <w:rsid w:val="006F08E5"/>
    <w:rsid w:val="006F3F0F"/>
    <w:rsid w:val="006F45B6"/>
    <w:rsid w:val="006F582A"/>
    <w:rsid w:val="00710FA5"/>
    <w:rsid w:val="0071433A"/>
    <w:rsid w:val="007240A9"/>
    <w:rsid w:val="007272A9"/>
    <w:rsid w:val="007334C7"/>
    <w:rsid w:val="00737CD8"/>
    <w:rsid w:val="00741C3A"/>
    <w:rsid w:val="007447EF"/>
    <w:rsid w:val="00754A62"/>
    <w:rsid w:val="00760A08"/>
    <w:rsid w:val="0076423B"/>
    <w:rsid w:val="007661FE"/>
    <w:rsid w:val="00784200"/>
    <w:rsid w:val="00786D3B"/>
    <w:rsid w:val="007A2616"/>
    <w:rsid w:val="007A2C17"/>
    <w:rsid w:val="007B5C19"/>
    <w:rsid w:val="007B63D7"/>
    <w:rsid w:val="007D0D6F"/>
    <w:rsid w:val="007D3142"/>
    <w:rsid w:val="007D57ED"/>
    <w:rsid w:val="007E1145"/>
    <w:rsid w:val="007E142B"/>
    <w:rsid w:val="007E276C"/>
    <w:rsid w:val="007E2FE8"/>
    <w:rsid w:val="007E6323"/>
    <w:rsid w:val="007F4E7C"/>
    <w:rsid w:val="008066E1"/>
    <w:rsid w:val="0081064B"/>
    <w:rsid w:val="00810D58"/>
    <w:rsid w:val="00817FDE"/>
    <w:rsid w:val="00822D87"/>
    <w:rsid w:val="00823EA0"/>
    <w:rsid w:val="00836CFC"/>
    <w:rsid w:val="00846977"/>
    <w:rsid w:val="0085013E"/>
    <w:rsid w:val="008515C5"/>
    <w:rsid w:val="00853FEF"/>
    <w:rsid w:val="00866C31"/>
    <w:rsid w:val="008674B3"/>
    <w:rsid w:val="008765E8"/>
    <w:rsid w:val="0088482C"/>
    <w:rsid w:val="008857DE"/>
    <w:rsid w:val="00893BD2"/>
    <w:rsid w:val="00893C3F"/>
    <w:rsid w:val="00894400"/>
    <w:rsid w:val="008A1093"/>
    <w:rsid w:val="008A4175"/>
    <w:rsid w:val="008A6825"/>
    <w:rsid w:val="008B4C32"/>
    <w:rsid w:val="008B6F71"/>
    <w:rsid w:val="008C71E8"/>
    <w:rsid w:val="008C7E29"/>
    <w:rsid w:val="008D1A84"/>
    <w:rsid w:val="008D5891"/>
    <w:rsid w:val="008E41F5"/>
    <w:rsid w:val="00904B3D"/>
    <w:rsid w:val="00907643"/>
    <w:rsid w:val="00914CCB"/>
    <w:rsid w:val="009154AC"/>
    <w:rsid w:val="009168A3"/>
    <w:rsid w:val="009247D6"/>
    <w:rsid w:val="009269D0"/>
    <w:rsid w:val="00931904"/>
    <w:rsid w:val="00941B07"/>
    <w:rsid w:val="00942959"/>
    <w:rsid w:val="009469E0"/>
    <w:rsid w:val="00952882"/>
    <w:rsid w:val="00952E76"/>
    <w:rsid w:val="009563FC"/>
    <w:rsid w:val="00965399"/>
    <w:rsid w:val="00965CEC"/>
    <w:rsid w:val="0097354B"/>
    <w:rsid w:val="00974286"/>
    <w:rsid w:val="009803A5"/>
    <w:rsid w:val="00980A91"/>
    <w:rsid w:val="00984537"/>
    <w:rsid w:val="009855CC"/>
    <w:rsid w:val="00987D4E"/>
    <w:rsid w:val="00993240"/>
    <w:rsid w:val="009A4AE9"/>
    <w:rsid w:val="009B066F"/>
    <w:rsid w:val="009B0E22"/>
    <w:rsid w:val="009B1060"/>
    <w:rsid w:val="009B7858"/>
    <w:rsid w:val="009C1D2E"/>
    <w:rsid w:val="009C2D5D"/>
    <w:rsid w:val="009C4BD7"/>
    <w:rsid w:val="009D712D"/>
    <w:rsid w:val="009D77F1"/>
    <w:rsid w:val="009E246E"/>
    <w:rsid w:val="009E3C13"/>
    <w:rsid w:val="009E5AC3"/>
    <w:rsid w:val="009E7DBF"/>
    <w:rsid w:val="009F411D"/>
    <w:rsid w:val="00A04CC5"/>
    <w:rsid w:val="00A26DDA"/>
    <w:rsid w:val="00A379DA"/>
    <w:rsid w:val="00A422C1"/>
    <w:rsid w:val="00A46E88"/>
    <w:rsid w:val="00A6233E"/>
    <w:rsid w:val="00A7048E"/>
    <w:rsid w:val="00A757DC"/>
    <w:rsid w:val="00A7616E"/>
    <w:rsid w:val="00A77184"/>
    <w:rsid w:val="00A80612"/>
    <w:rsid w:val="00A942B4"/>
    <w:rsid w:val="00A95319"/>
    <w:rsid w:val="00AA695E"/>
    <w:rsid w:val="00AB77C3"/>
    <w:rsid w:val="00AB78A0"/>
    <w:rsid w:val="00AD5CFA"/>
    <w:rsid w:val="00AD64C9"/>
    <w:rsid w:val="00B01110"/>
    <w:rsid w:val="00B020B1"/>
    <w:rsid w:val="00B02402"/>
    <w:rsid w:val="00B025A8"/>
    <w:rsid w:val="00B0712E"/>
    <w:rsid w:val="00B10083"/>
    <w:rsid w:val="00B115C4"/>
    <w:rsid w:val="00B15095"/>
    <w:rsid w:val="00B16B7D"/>
    <w:rsid w:val="00B175A9"/>
    <w:rsid w:val="00B30080"/>
    <w:rsid w:val="00B34DF2"/>
    <w:rsid w:val="00B367DD"/>
    <w:rsid w:val="00B415EF"/>
    <w:rsid w:val="00B417BE"/>
    <w:rsid w:val="00B43BC5"/>
    <w:rsid w:val="00B52120"/>
    <w:rsid w:val="00B63F35"/>
    <w:rsid w:val="00B65DEE"/>
    <w:rsid w:val="00B710F8"/>
    <w:rsid w:val="00B72217"/>
    <w:rsid w:val="00B7326A"/>
    <w:rsid w:val="00B76E46"/>
    <w:rsid w:val="00B80B5E"/>
    <w:rsid w:val="00B83162"/>
    <w:rsid w:val="00B96A68"/>
    <w:rsid w:val="00B97782"/>
    <w:rsid w:val="00BA5C6D"/>
    <w:rsid w:val="00BA7044"/>
    <w:rsid w:val="00BB6889"/>
    <w:rsid w:val="00BC069E"/>
    <w:rsid w:val="00BD0A7C"/>
    <w:rsid w:val="00BD1577"/>
    <w:rsid w:val="00BD4E2D"/>
    <w:rsid w:val="00C006D2"/>
    <w:rsid w:val="00C00CF2"/>
    <w:rsid w:val="00C01387"/>
    <w:rsid w:val="00C0275C"/>
    <w:rsid w:val="00C02A14"/>
    <w:rsid w:val="00C23CC3"/>
    <w:rsid w:val="00C305A8"/>
    <w:rsid w:val="00C33F10"/>
    <w:rsid w:val="00C54287"/>
    <w:rsid w:val="00C635A8"/>
    <w:rsid w:val="00C63757"/>
    <w:rsid w:val="00C63F22"/>
    <w:rsid w:val="00C6405F"/>
    <w:rsid w:val="00C65FBC"/>
    <w:rsid w:val="00C74511"/>
    <w:rsid w:val="00C90B1D"/>
    <w:rsid w:val="00C91934"/>
    <w:rsid w:val="00C97A73"/>
    <w:rsid w:val="00CB5DE3"/>
    <w:rsid w:val="00CC2F48"/>
    <w:rsid w:val="00CD0137"/>
    <w:rsid w:val="00CD07CA"/>
    <w:rsid w:val="00CD1EAC"/>
    <w:rsid w:val="00D14A9F"/>
    <w:rsid w:val="00D14F61"/>
    <w:rsid w:val="00D17CA6"/>
    <w:rsid w:val="00D268D3"/>
    <w:rsid w:val="00D271DF"/>
    <w:rsid w:val="00D41B56"/>
    <w:rsid w:val="00D42A33"/>
    <w:rsid w:val="00D463FA"/>
    <w:rsid w:val="00D47908"/>
    <w:rsid w:val="00D50475"/>
    <w:rsid w:val="00D52939"/>
    <w:rsid w:val="00D61EE8"/>
    <w:rsid w:val="00D64BDE"/>
    <w:rsid w:val="00D65420"/>
    <w:rsid w:val="00D7051D"/>
    <w:rsid w:val="00D73146"/>
    <w:rsid w:val="00D75396"/>
    <w:rsid w:val="00D838CE"/>
    <w:rsid w:val="00DB4198"/>
    <w:rsid w:val="00DB5CC3"/>
    <w:rsid w:val="00DB6896"/>
    <w:rsid w:val="00DC2BB8"/>
    <w:rsid w:val="00DC7FDE"/>
    <w:rsid w:val="00DD1637"/>
    <w:rsid w:val="00DF5EF0"/>
    <w:rsid w:val="00DF67BA"/>
    <w:rsid w:val="00E00CDE"/>
    <w:rsid w:val="00E070EB"/>
    <w:rsid w:val="00E11BF9"/>
    <w:rsid w:val="00E13A1D"/>
    <w:rsid w:val="00E21B45"/>
    <w:rsid w:val="00E2471A"/>
    <w:rsid w:val="00E259B0"/>
    <w:rsid w:val="00E27FED"/>
    <w:rsid w:val="00E33D74"/>
    <w:rsid w:val="00E36284"/>
    <w:rsid w:val="00E37296"/>
    <w:rsid w:val="00E41749"/>
    <w:rsid w:val="00E41FB0"/>
    <w:rsid w:val="00E47C39"/>
    <w:rsid w:val="00E51485"/>
    <w:rsid w:val="00E531D7"/>
    <w:rsid w:val="00E60822"/>
    <w:rsid w:val="00E67321"/>
    <w:rsid w:val="00E7233E"/>
    <w:rsid w:val="00E7639E"/>
    <w:rsid w:val="00E909D2"/>
    <w:rsid w:val="00E955EE"/>
    <w:rsid w:val="00EA4BFC"/>
    <w:rsid w:val="00EA559B"/>
    <w:rsid w:val="00EC047A"/>
    <w:rsid w:val="00EC79E4"/>
    <w:rsid w:val="00ED4652"/>
    <w:rsid w:val="00EF05DD"/>
    <w:rsid w:val="00EF21B9"/>
    <w:rsid w:val="00EF7E9E"/>
    <w:rsid w:val="00F007F0"/>
    <w:rsid w:val="00F05F69"/>
    <w:rsid w:val="00F07A67"/>
    <w:rsid w:val="00F17F1E"/>
    <w:rsid w:val="00F2034D"/>
    <w:rsid w:val="00F206D8"/>
    <w:rsid w:val="00F20D18"/>
    <w:rsid w:val="00F315F5"/>
    <w:rsid w:val="00F3428F"/>
    <w:rsid w:val="00F35D9D"/>
    <w:rsid w:val="00F41420"/>
    <w:rsid w:val="00F44F4D"/>
    <w:rsid w:val="00F44FF7"/>
    <w:rsid w:val="00F51BB8"/>
    <w:rsid w:val="00F542CB"/>
    <w:rsid w:val="00F54852"/>
    <w:rsid w:val="00F5646D"/>
    <w:rsid w:val="00F602BC"/>
    <w:rsid w:val="00F72D15"/>
    <w:rsid w:val="00F801FF"/>
    <w:rsid w:val="00F8098E"/>
    <w:rsid w:val="00F94A30"/>
    <w:rsid w:val="00FA7473"/>
    <w:rsid w:val="00FB605C"/>
    <w:rsid w:val="00FC126F"/>
    <w:rsid w:val="00FC5B9C"/>
    <w:rsid w:val="00FC5ECF"/>
    <w:rsid w:val="00FD53E4"/>
    <w:rsid w:val="00FD6465"/>
    <w:rsid w:val="00FE0A22"/>
    <w:rsid w:val="00FE10AD"/>
    <w:rsid w:val="00FE7CCF"/>
    <w:rsid w:val="00FF161B"/>
    <w:rsid w:val="00FF1ACA"/>
    <w:rsid w:val="00FF6A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A8"/>
    <w:pPr>
      <w:spacing w:before="120" w:line="360" w:lineRule="auto"/>
      <w:jc w:val="both"/>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71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text 3"/>
    <w:basedOn w:val="Normal"/>
    <w:link w:val="ListParagraphCh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B417BE"/>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B417BE"/>
    <w:rPr>
      <w:rFonts w:ascii="Tahoma" w:hAnsi="Tahoma" w:cs="Tahoma"/>
      <w:sz w:val="16"/>
      <w:szCs w:val="16"/>
    </w:rPr>
  </w:style>
  <w:style w:type="character" w:styleId="Hyperlink">
    <w:name w:val="Hyperlink"/>
    <w:uiPriority w:val="99"/>
    <w:unhideWhenUsed/>
    <w:rsid w:val="00256E3D"/>
    <w:rPr>
      <w:color w:val="0000FF"/>
      <w:u w:val="single"/>
    </w:rPr>
  </w:style>
  <w:style w:type="character" w:customStyle="1" w:styleId="ListParagraphChar">
    <w:name w:val="List Paragraph Char"/>
    <w:aliases w:val="text 3 Char"/>
    <w:link w:val="ListParagraph"/>
    <w:uiPriority w:val="34"/>
    <w:locked/>
    <w:rsid w:val="00256E3D"/>
    <w:rPr>
      <w:rFonts w:ascii="Times New Roman" w:eastAsia="Times New Roman" w:hAnsi="Times New Roman"/>
      <w:sz w:val="24"/>
      <w:szCs w:val="24"/>
    </w:rPr>
  </w:style>
  <w:style w:type="paragraph" w:styleId="Header">
    <w:name w:val="header"/>
    <w:basedOn w:val="Normal"/>
    <w:link w:val="HeaderChar"/>
    <w:uiPriority w:val="99"/>
    <w:unhideWhenUsed/>
    <w:rsid w:val="005D50A1"/>
    <w:pPr>
      <w:tabs>
        <w:tab w:val="center" w:pos="4680"/>
        <w:tab w:val="right" w:pos="9360"/>
      </w:tabs>
      <w:spacing w:before="0" w:line="240" w:lineRule="auto"/>
    </w:pPr>
  </w:style>
  <w:style w:type="character" w:customStyle="1" w:styleId="HeaderChar">
    <w:name w:val="Header Char"/>
    <w:link w:val="Header"/>
    <w:uiPriority w:val="99"/>
    <w:rsid w:val="005D50A1"/>
    <w:rPr>
      <w:sz w:val="22"/>
      <w:szCs w:val="22"/>
      <w:lang w:val="id-ID"/>
    </w:rPr>
  </w:style>
  <w:style w:type="paragraph" w:styleId="Footer">
    <w:name w:val="footer"/>
    <w:basedOn w:val="Normal"/>
    <w:link w:val="FooterChar"/>
    <w:uiPriority w:val="99"/>
    <w:unhideWhenUsed/>
    <w:rsid w:val="005D50A1"/>
    <w:pPr>
      <w:tabs>
        <w:tab w:val="center" w:pos="4680"/>
        <w:tab w:val="right" w:pos="9360"/>
      </w:tabs>
      <w:spacing w:before="0" w:line="240" w:lineRule="auto"/>
    </w:pPr>
  </w:style>
  <w:style w:type="character" w:customStyle="1" w:styleId="FooterChar">
    <w:name w:val="Footer Char"/>
    <w:link w:val="Footer"/>
    <w:uiPriority w:val="99"/>
    <w:rsid w:val="005D50A1"/>
    <w:rPr>
      <w:sz w:val="22"/>
      <w:szCs w:val="22"/>
      <w:lang w:val="id-ID"/>
    </w:rPr>
  </w:style>
  <w:style w:type="paragraph" w:styleId="BodyText">
    <w:name w:val="Body Text"/>
    <w:basedOn w:val="Normal"/>
    <w:link w:val="BodyTextCh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BodyTextChar">
    <w:name w:val="Body Text Char"/>
    <w:link w:val="BodyText"/>
    <w:semiHidden/>
    <w:rsid w:val="006161BF"/>
    <w:rPr>
      <w:rFonts w:ascii="Times New Roman" w:eastAsia="SimSun" w:hAnsi="Times New Roman"/>
      <w:bCs/>
      <w:kern w:val="2"/>
      <w:szCs w:val="22"/>
      <w:lang w:eastAsia="zh-CN"/>
    </w:rPr>
  </w:style>
  <w:style w:type="paragraph" w:styleId="BodyText2">
    <w:name w:val="Body Text 2"/>
    <w:basedOn w:val="Normal"/>
    <w:link w:val="BodyText2Ch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BodyText2Char">
    <w:name w:val="Body Text 2 Char"/>
    <w:link w:val="BodyText2"/>
    <w:semiHidden/>
    <w:rsid w:val="006161BF"/>
    <w:rPr>
      <w:rFonts w:ascii="Times New Roman" w:eastAsia="SimSun" w:hAnsi="Times New Roman"/>
      <w:kern w:val="2"/>
      <w:sz w:val="32"/>
      <w:szCs w:val="32"/>
      <w:lang w:eastAsia="zh-CN"/>
    </w:rPr>
  </w:style>
  <w:style w:type="character" w:styleId="LineNumber">
    <w:name w:val="line number"/>
    <w:basedOn w:val="DefaultParagraphFont"/>
    <w:uiPriority w:val="99"/>
    <w:semiHidden/>
    <w:unhideWhenUsed/>
    <w:rsid w:val="00FA7473"/>
  </w:style>
  <w:style w:type="paragraph" w:styleId="NormalWeb">
    <w:name w:val="Normal (Web)"/>
    <w:basedOn w:val="Normal"/>
    <w:uiPriority w:val="99"/>
    <w:semiHidden/>
    <w:unhideWhenUsed/>
    <w:rsid w:val="00FE7CCF"/>
    <w:pPr>
      <w:spacing w:before="100" w:beforeAutospacing="1" w:after="100" w:afterAutospacing="1" w:line="240" w:lineRule="auto"/>
      <w:jc w:val="left"/>
    </w:pPr>
    <w:rPr>
      <w:rFonts w:ascii="Times New Roman" w:eastAsia="Times New Roman" w:hAnsi="Times New Roman"/>
      <w:sz w:val="24"/>
      <w:szCs w:val="24"/>
      <w:lang w:val="en-US"/>
    </w:rPr>
  </w:style>
  <w:style w:type="paragraph" w:styleId="HTMLPreformatted">
    <w:name w:val="HTML Preformatted"/>
    <w:basedOn w:val="Normal"/>
    <w:link w:val="HTMLPreformattedChar"/>
    <w:uiPriority w:val="99"/>
    <w:semiHidden/>
    <w:unhideWhenUsed/>
    <w:rsid w:val="004C6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C6E1D"/>
    <w:rPr>
      <w:rFonts w:ascii="Courier New" w:eastAsia="Times New Roman" w:hAnsi="Courier New" w:cs="Courier New"/>
    </w:rPr>
  </w:style>
  <w:style w:type="character" w:customStyle="1" w:styleId="apple-converted-space">
    <w:name w:val="apple-converted-space"/>
    <w:basedOn w:val="DefaultParagraphFont"/>
    <w:rsid w:val="00CB5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5A8"/>
    <w:pPr>
      <w:spacing w:before="120" w:line="360" w:lineRule="auto"/>
      <w:jc w:val="both"/>
    </w:pPr>
    <w:rPr>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712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aliases w:val="text 3"/>
    <w:basedOn w:val="Normal"/>
    <w:link w:val="ListParagraphChar"/>
    <w:uiPriority w:val="34"/>
    <w:qFormat/>
    <w:rsid w:val="009E5AC3"/>
    <w:pPr>
      <w:spacing w:before="0" w:line="240" w:lineRule="auto"/>
      <w:ind w:left="720"/>
      <w:contextualSpacing/>
      <w:jc w:val="left"/>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B417BE"/>
    <w:pPr>
      <w:spacing w:before="0" w:line="240" w:lineRule="auto"/>
    </w:pPr>
    <w:rPr>
      <w:rFonts w:ascii="Tahoma" w:hAnsi="Tahoma" w:cs="Tahoma"/>
      <w:sz w:val="16"/>
      <w:szCs w:val="16"/>
    </w:rPr>
  </w:style>
  <w:style w:type="character" w:customStyle="1" w:styleId="BalloonTextChar">
    <w:name w:val="Balloon Text Char"/>
    <w:link w:val="BalloonText"/>
    <w:uiPriority w:val="99"/>
    <w:semiHidden/>
    <w:rsid w:val="00B417BE"/>
    <w:rPr>
      <w:rFonts w:ascii="Tahoma" w:hAnsi="Tahoma" w:cs="Tahoma"/>
      <w:sz w:val="16"/>
      <w:szCs w:val="16"/>
    </w:rPr>
  </w:style>
  <w:style w:type="character" w:styleId="Hyperlink">
    <w:name w:val="Hyperlink"/>
    <w:uiPriority w:val="99"/>
    <w:unhideWhenUsed/>
    <w:rsid w:val="00256E3D"/>
    <w:rPr>
      <w:color w:val="0000FF"/>
      <w:u w:val="single"/>
    </w:rPr>
  </w:style>
  <w:style w:type="character" w:customStyle="1" w:styleId="ListParagraphChar">
    <w:name w:val="List Paragraph Char"/>
    <w:aliases w:val="text 3 Char"/>
    <w:link w:val="ListParagraph"/>
    <w:uiPriority w:val="34"/>
    <w:locked/>
    <w:rsid w:val="00256E3D"/>
    <w:rPr>
      <w:rFonts w:ascii="Times New Roman" w:eastAsia="Times New Roman" w:hAnsi="Times New Roman"/>
      <w:sz w:val="24"/>
      <w:szCs w:val="24"/>
    </w:rPr>
  </w:style>
  <w:style w:type="paragraph" w:styleId="Header">
    <w:name w:val="header"/>
    <w:basedOn w:val="Normal"/>
    <w:link w:val="HeaderChar"/>
    <w:uiPriority w:val="99"/>
    <w:unhideWhenUsed/>
    <w:rsid w:val="005D50A1"/>
    <w:pPr>
      <w:tabs>
        <w:tab w:val="center" w:pos="4680"/>
        <w:tab w:val="right" w:pos="9360"/>
      </w:tabs>
      <w:spacing w:before="0" w:line="240" w:lineRule="auto"/>
    </w:pPr>
  </w:style>
  <w:style w:type="character" w:customStyle="1" w:styleId="HeaderChar">
    <w:name w:val="Header Char"/>
    <w:link w:val="Header"/>
    <w:uiPriority w:val="99"/>
    <w:rsid w:val="005D50A1"/>
    <w:rPr>
      <w:sz w:val="22"/>
      <w:szCs w:val="22"/>
      <w:lang w:val="id-ID"/>
    </w:rPr>
  </w:style>
  <w:style w:type="paragraph" w:styleId="Footer">
    <w:name w:val="footer"/>
    <w:basedOn w:val="Normal"/>
    <w:link w:val="FooterChar"/>
    <w:uiPriority w:val="99"/>
    <w:unhideWhenUsed/>
    <w:rsid w:val="005D50A1"/>
    <w:pPr>
      <w:tabs>
        <w:tab w:val="center" w:pos="4680"/>
        <w:tab w:val="right" w:pos="9360"/>
      </w:tabs>
      <w:spacing w:before="0" w:line="240" w:lineRule="auto"/>
    </w:pPr>
  </w:style>
  <w:style w:type="character" w:customStyle="1" w:styleId="FooterChar">
    <w:name w:val="Footer Char"/>
    <w:link w:val="Footer"/>
    <w:uiPriority w:val="99"/>
    <w:rsid w:val="005D50A1"/>
    <w:rPr>
      <w:sz w:val="22"/>
      <w:szCs w:val="22"/>
      <w:lang w:val="id-ID"/>
    </w:rPr>
  </w:style>
  <w:style w:type="paragraph" w:styleId="BodyText">
    <w:name w:val="Body Text"/>
    <w:basedOn w:val="Normal"/>
    <w:link w:val="BodyTextChar"/>
    <w:semiHidden/>
    <w:rsid w:val="006161BF"/>
    <w:pPr>
      <w:widowControl w:val="0"/>
      <w:spacing w:beforeLines="50" w:before="0" w:after="50" w:line="240" w:lineRule="exact"/>
    </w:pPr>
    <w:rPr>
      <w:rFonts w:ascii="Times New Roman" w:eastAsia="SimSun" w:hAnsi="Times New Roman"/>
      <w:bCs/>
      <w:kern w:val="2"/>
      <w:sz w:val="20"/>
      <w:lang w:val="en-US" w:eastAsia="zh-CN"/>
    </w:rPr>
  </w:style>
  <w:style w:type="character" w:customStyle="1" w:styleId="BodyTextChar">
    <w:name w:val="Body Text Char"/>
    <w:link w:val="BodyText"/>
    <w:semiHidden/>
    <w:rsid w:val="006161BF"/>
    <w:rPr>
      <w:rFonts w:ascii="Times New Roman" w:eastAsia="SimSun" w:hAnsi="Times New Roman"/>
      <w:bCs/>
      <w:kern w:val="2"/>
      <w:szCs w:val="22"/>
      <w:lang w:eastAsia="zh-CN"/>
    </w:rPr>
  </w:style>
  <w:style w:type="paragraph" w:styleId="BodyText2">
    <w:name w:val="Body Text 2"/>
    <w:basedOn w:val="Normal"/>
    <w:link w:val="BodyText2Char"/>
    <w:semiHidden/>
    <w:rsid w:val="006161BF"/>
    <w:pPr>
      <w:widowControl w:val="0"/>
      <w:spacing w:before="200" w:after="200" w:line="400" w:lineRule="exact"/>
      <w:jc w:val="center"/>
    </w:pPr>
    <w:rPr>
      <w:rFonts w:ascii="Times New Roman" w:eastAsia="SimSun" w:hAnsi="Times New Roman"/>
      <w:kern w:val="2"/>
      <w:sz w:val="32"/>
      <w:szCs w:val="32"/>
      <w:lang w:val="en-US" w:eastAsia="zh-CN"/>
    </w:rPr>
  </w:style>
  <w:style w:type="character" w:customStyle="1" w:styleId="BodyText2Char">
    <w:name w:val="Body Text 2 Char"/>
    <w:link w:val="BodyText2"/>
    <w:semiHidden/>
    <w:rsid w:val="006161BF"/>
    <w:rPr>
      <w:rFonts w:ascii="Times New Roman" w:eastAsia="SimSun" w:hAnsi="Times New Roman"/>
      <w:kern w:val="2"/>
      <w:sz w:val="32"/>
      <w:szCs w:val="32"/>
      <w:lang w:eastAsia="zh-CN"/>
    </w:rPr>
  </w:style>
  <w:style w:type="character" w:styleId="LineNumber">
    <w:name w:val="line number"/>
    <w:basedOn w:val="DefaultParagraphFont"/>
    <w:uiPriority w:val="99"/>
    <w:semiHidden/>
    <w:unhideWhenUsed/>
    <w:rsid w:val="00FA7473"/>
  </w:style>
  <w:style w:type="paragraph" w:styleId="NormalWeb">
    <w:name w:val="Normal (Web)"/>
    <w:basedOn w:val="Normal"/>
    <w:uiPriority w:val="99"/>
    <w:semiHidden/>
    <w:unhideWhenUsed/>
    <w:rsid w:val="00FE7CCF"/>
    <w:pPr>
      <w:spacing w:before="100" w:beforeAutospacing="1" w:after="100" w:afterAutospacing="1" w:line="240" w:lineRule="auto"/>
      <w:jc w:val="left"/>
    </w:pPr>
    <w:rPr>
      <w:rFonts w:ascii="Times New Roman" w:eastAsia="Times New Roman" w:hAnsi="Times New Roman"/>
      <w:sz w:val="24"/>
      <w:szCs w:val="24"/>
      <w:lang w:val="en-US"/>
    </w:rPr>
  </w:style>
  <w:style w:type="paragraph" w:styleId="HTMLPreformatted">
    <w:name w:val="HTML Preformatted"/>
    <w:basedOn w:val="Normal"/>
    <w:link w:val="HTMLPreformattedChar"/>
    <w:uiPriority w:val="99"/>
    <w:semiHidden/>
    <w:unhideWhenUsed/>
    <w:rsid w:val="004C6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4C6E1D"/>
    <w:rPr>
      <w:rFonts w:ascii="Courier New" w:eastAsia="Times New Roman" w:hAnsi="Courier New" w:cs="Courier New"/>
    </w:rPr>
  </w:style>
  <w:style w:type="character" w:customStyle="1" w:styleId="apple-converted-space">
    <w:name w:val="apple-converted-space"/>
    <w:basedOn w:val="DefaultParagraphFont"/>
    <w:rsid w:val="00CB5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2938">
      <w:bodyDiv w:val="1"/>
      <w:marLeft w:val="0"/>
      <w:marRight w:val="0"/>
      <w:marTop w:val="0"/>
      <w:marBottom w:val="0"/>
      <w:divBdr>
        <w:top w:val="none" w:sz="0" w:space="0" w:color="auto"/>
        <w:left w:val="none" w:sz="0" w:space="0" w:color="auto"/>
        <w:bottom w:val="none" w:sz="0" w:space="0" w:color="auto"/>
        <w:right w:val="none" w:sz="0" w:space="0" w:color="auto"/>
      </w:divBdr>
    </w:div>
    <w:div w:id="564032295">
      <w:bodyDiv w:val="1"/>
      <w:marLeft w:val="0"/>
      <w:marRight w:val="0"/>
      <w:marTop w:val="0"/>
      <w:marBottom w:val="0"/>
      <w:divBdr>
        <w:top w:val="none" w:sz="0" w:space="0" w:color="auto"/>
        <w:left w:val="none" w:sz="0" w:space="0" w:color="auto"/>
        <w:bottom w:val="none" w:sz="0" w:space="0" w:color="auto"/>
        <w:right w:val="none" w:sz="0" w:space="0" w:color="auto"/>
      </w:divBdr>
      <w:divsChild>
        <w:div w:id="1697652602">
          <w:marLeft w:val="0"/>
          <w:marRight w:val="0"/>
          <w:marTop w:val="0"/>
          <w:marBottom w:val="0"/>
          <w:divBdr>
            <w:top w:val="none" w:sz="0" w:space="0" w:color="auto"/>
            <w:left w:val="none" w:sz="0" w:space="0" w:color="auto"/>
            <w:bottom w:val="none" w:sz="0" w:space="0" w:color="auto"/>
            <w:right w:val="none" w:sz="0" w:space="0" w:color="auto"/>
          </w:divBdr>
          <w:divsChild>
            <w:div w:id="6954919">
              <w:marLeft w:val="0"/>
              <w:marRight w:val="0"/>
              <w:marTop w:val="0"/>
              <w:marBottom w:val="0"/>
              <w:divBdr>
                <w:top w:val="none" w:sz="0" w:space="0" w:color="auto"/>
                <w:left w:val="none" w:sz="0" w:space="0" w:color="auto"/>
                <w:bottom w:val="none" w:sz="0" w:space="0" w:color="auto"/>
                <w:right w:val="none" w:sz="0" w:space="0" w:color="auto"/>
              </w:divBdr>
            </w:div>
            <w:div w:id="104812644">
              <w:marLeft w:val="0"/>
              <w:marRight w:val="0"/>
              <w:marTop w:val="0"/>
              <w:marBottom w:val="0"/>
              <w:divBdr>
                <w:top w:val="none" w:sz="0" w:space="0" w:color="auto"/>
                <w:left w:val="none" w:sz="0" w:space="0" w:color="auto"/>
                <w:bottom w:val="none" w:sz="0" w:space="0" w:color="auto"/>
                <w:right w:val="none" w:sz="0" w:space="0" w:color="auto"/>
              </w:divBdr>
            </w:div>
            <w:div w:id="137429700">
              <w:marLeft w:val="0"/>
              <w:marRight w:val="0"/>
              <w:marTop w:val="0"/>
              <w:marBottom w:val="0"/>
              <w:divBdr>
                <w:top w:val="none" w:sz="0" w:space="0" w:color="auto"/>
                <w:left w:val="none" w:sz="0" w:space="0" w:color="auto"/>
                <w:bottom w:val="none" w:sz="0" w:space="0" w:color="auto"/>
                <w:right w:val="none" w:sz="0" w:space="0" w:color="auto"/>
              </w:divBdr>
            </w:div>
            <w:div w:id="184098250">
              <w:marLeft w:val="0"/>
              <w:marRight w:val="0"/>
              <w:marTop w:val="0"/>
              <w:marBottom w:val="0"/>
              <w:divBdr>
                <w:top w:val="none" w:sz="0" w:space="0" w:color="auto"/>
                <w:left w:val="none" w:sz="0" w:space="0" w:color="auto"/>
                <w:bottom w:val="none" w:sz="0" w:space="0" w:color="auto"/>
                <w:right w:val="none" w:sz="0" w:space="0" w:color="auto"/>
              </w:divBdr>
            </w:div>
            <w:div w:id="213739413">
              <w:marLeft w:val="0"/>
              <w:marRight w:val="0"/>
              <w:marTop w:val="0"/>
              <w:marBottom w:val="0"/>
              <w:divBdr>
                <w:top w:val="none" w:sz="0" w:space="0" w:color="auto"/>
                <w:left w:val="none" w:sz="0" w:space="0" w:color="auto"/>
                <w:bottom w:val="none" w:sz="0" w:space="0" w:color="auto"/>
                <w:right w:val="none" w:sz="0" w:space="0" w:color="auto"/>
              </w:divBdr>
            </w:div>
            <w:div w:id="237860508">
              <w:marLeft w:val="0"/>
              <w:marRight w:val="0"/>
              <w:marTop w:val="0"/>
              <w:marBottom w:val="0"/>
              <w:divBdr>
                <w:top w:val="none" w:sz="0" w:space="0" w:color="auto"/>
                <w:left w:val="none" w:sz="0" w:space="0" w:color="auto"/>
                <w:bottom w:val="none" w:sz="0" w:space="0" w:color="auto"/>
                <w:right w:val="none" w:sz="0" w:space="0" w:color="auto"/>
              </w:divBdr>
            </w:div>
            <w:div w:id="255212472">
              <w:marLeft w:val="0"/>
              <w:marRight w:val="0"/>
              <w:marTop w:val="0"/>
              <w:marBottom w:val="0"/>
              <w:divBdr>
                <w:top w:val="none" w:sz="0" w:space="0" w:color="auto"/>
                <w:left w:val="none" w:sz="0" w:space="0" w:color="auto"/>
                <w:bottom w:val="none" w:sz="0" w:space="0" w:color="auto"/>
                <w:right w:val="none" w:sz="0" w:space="0" w:color="auto"/>
              </w:divBdr>
            </w:div>
            <w:div w:id="374820217">
              <w:marLeft w:val="0"/>
              <w:marRight w:val="0"/>
              <w:marTop w:val="0"/>
              <w:marBottom w:val="0"/>
              <w:divBdr>
                <w:top w:val="none" w:sz="0" w:space="0" w:color="auto"/>
                <w:left w:val="none" w:sz="0" w:space="0" w:color="auto"/>
                <w:bottom w:val="none" w:sz="0" w:space="0" w:color="auto"/>
                <w:right w:val="none" w:sz="0" w:space="0" w:color="auto"/>
              </w:divBdr>
            </w:div>
            <w:div w:id="429857403">
              <w:marLeft w:val="0"/>
              <w:marRight w:val="0"/>
              <w:marTop w:val="0"/>
              <w:marBottom w:val="0"/>
              <w:divBdr>
                <w:top w:val="none" w:sz="0" w:space="0" w:color="auto"/>
                <w:left w:val="none" w:sz="0" w:space="0" w:color="auto"/>
                <w:bottom w:val="none" w:sz="0" w:space="0" w:color="auto"/>
                <w:right w:val="none" w:sz="0" w:space="0" w:color="auto"/>
              </w:divBdr>
            </w:div>
            <w:div w:id="514348847">
              <w:marLeft w:val="0"/>
              <w:marRight w:val="0"/>
              <w:marTop w:val="0"/>
              <w:marBottom w:val="0"/>
              <w:divBdr>
                <w:top w:val="none" w:sz="0" w:space="0" w:color="auto"/>
                <w:left w:val="none" w:sz="0" w:space="0" w:color="auto"/>
                <w:bottom w:val="none" w:sz="0" w:space="0" w:color="auto"/>
                <w:right w:val="none" w:sz="0" w:space="0" w:color="auto"/>
              </w:divBdr>
            </w:div>
            <w:div w:id="536242933">
              <w:marLeft w:val="0"/>
              <w:marRight w:val="0"/>
              <w:marTop w:val="0"/>
              <w:marBottom w:val="0"/>
              <w:divBdr>
                <w:top w:val="none" w:sz="0" w:space="0" w:color="auto"/>
                <w:left w:val="none" w:sz="0" w:space="0" w:color="auto"/>
                <w:bottom w:val="none" w:sz="0" w:space="0" w:color="auto"/>
                <w:right w:val="none" w:sz="0" w:space="0" w:color="auto"/>
              </w:divBdr>
            </w:div>
            <w:div w:id="548997155">
              <w:marLeft w:val="0"/>
              <w:marRight w:val="0"/>
              <w:marTop w:val="0"/>
              <w:marBottom w:val="0"/>
              <w:divBdr>
                <w:top w:val="none" w:sz="0" w:space="0" w:color="auto"/>
                <w:left w:val="none" w:sz="0" w:space="0" w:color="auto"/>
                <w:bottom w:val="none" w:sz="0" w:space="0" w:color="auto"/>
                <w:right w:val="none" w:sz="0" w:space="0" w:color="auto"/>
              </w:divBdr>
            </w:div>
            <w:div w:id="609043455">
              <w:marLeft w:val="0"/>
              <w:marRight w:val="0"/>
              <w:marTop w:val="0"/>
              <w:marBottom w:val="0"/>
              <w:divBdr>
                <w:top w:val="none" w:sz="0" w:space="0" w:color="auto"/>
                <w:left w:val="none" w:sz="0" w:space="0" w:color="auto"/>
                <w:bottom w:val="none" w:sz="0" w:space="0" w:color="auto"/>
                <w:right w:val="none" w:sz="0" w:space="0" w:color="auto"/>
              </w:divBdr>
            </w:div>
            <w:div w:id="610287741">
              <w:marLeft w:val="0"/>
              <w:marRight w:val="0"/>
              <w:marTop w:val="0"/>
              <w:marBottom w:val="0"/>
              <w:divBdr>
                <w:top w:val="none" w:sz="0" w:space="0" w:color="auto"/>
                <w:left w:val="none" w:sz="0" w:space="0" w:color="auto"/>
                <w:bottom w:val="none" w:sz="0" w:space="0" w:color="auto"/>
                <w:right w:val="none" w:sz="0" w:space="0" w:color="auto"/>
              </w:divBdr>
            </w:div>
            <w:div w:id="651563630">
              <w:marLeft w:val="0"/>
              <w:marRight w:val="0"/>
              <w:marTop w:val="0"/>
              <w:marBottom w:val="0"/>
              <w:divBdr>
                <w:top w:val="none" w:sz="0" w:space="0" w:color="auto"/>
                <w:left w:val="none" w:sz="0" w:space="0" w:color="auto"/>
                <w:bottom w:val="none" w:sz="0" w:space="0" w:color="auto"/>
                <w:right w:val="none" w:sz="0" w:space="0" w:color="auto"/>
              </w:divBdr>
            </w:div>
            <w:div w:id="691151328">
              <w:marLeft w:val="0"/>
              <w:marRight w:val="0"/>
              <w:marTop w:val="0"/>
              <w:marBottom w:val="0"/>
              <w:divBdr>
                <w:top w:val="none" w:sz="0" w:space="0" w:color="auto"/>
                <w:left w:val="none" w:sz="0" w:space="0" w:color="auto"/>
                <w:bottom w:val="none" w:sz="0" w:space="0" w:color="auto"/>
                <w:right w:val="none" w:sz="0" w:space="0" w:color="auto"/>
              </w:divBdr>
            </w:div>
            <w:div w:id="772628959">
              <w:marLeft w:val="0"/>
              <w:marRight w:val="0"/>
              <w:marTop w:val="0"/>
              <w:marBottom w:val="0"/>
              <w:divBdr>
                <w:top w:val="none" w:sz="0" w:space="0" w:color="auto"/>
                <w:left w:val="none" w:sz="0" w:space="0" w:color="auto"/>
                <w:bottom w:val="none" w:sz="0" w:space="0" w:color="auto"/>
                <w:right w:val="none" w:sz="0" w:space="0" w:color="auto"/>
              </w:divBdr>
            </w:div>
            <w:div w:id="776825352">
              <w:marLeft w:val="0"/>
              <w:marRight w:val="0"/>
              <w:marTop w:val="0"/>
              <w:marBottom w:val="0"/>
              <w:divBdr>
                <w:top w:val="none" w:sz="0" w:space="0" w:color="auto"/>
                <w:left w:val="none" w:sz="0" w:space="0" w:color="auto"/>
                <w:bottom w:val="none" w:sz="0" w:space="0" w:color="auto"/>
                <w:right w:val="none" w:sz="0" w:space="0" w:color="auto"/>
              </w:divBdr>
            </w:div>
            <w:div w:id="877008600">
              <w:marLeft w:val="0"/>
              <w:marRight w:val="0"/>
              <w:marTop w:val="0"/>
              <w:marBottom w:val="0"/>
              <w:divBdr>
                <w:top w:val="none" w:sz="0" w:space="0" w:color="auto"/>
                <w:left w:val="none" w:sz="0" w:space="0" w:color="auto"/>
                <w:bottom w:val="none" w:sz="0" w:space="0" w:color="auto"/>
                <w:right w:val="none" w:sz="0" w:space="0" w:color="auto"/>
              </w:divBdr>
            </w:div>
            <w:div w:id="881553702">
              <w:marLeft w:val="0"/>
              <w:marRight w:val="0"/>
              <w:marTop w:val="0"/>
              <w:marBottom w:val="0"/>
              <w:divBdr>
                <w:top w:val="none" w:sz="0" w:space="0" w:color="auto"/>
                <w:left w:val="none" w:sz="0" w:space="0" w:color="auto"/>
                <w:bottom w:val="none" w:sz="0" w:space="0" w:color="auto"/>
                <w:right w:val="none" w:sz="0" w:space="0" w:color="auto"/>
              </w:divBdr>
            </w:div>
            <w:div w:id="892811897">
              <w:marLeft w:val="0"/>
              <w:marRight w:val="0"/>
              <w:marTop w:val="0"/>
              <w:marBottom w:val="0"/>
              <w:divBdr>
                <w:top w:val="none" w:sz="0" w:space="0" w:color="auto"/>
                <w:left w:val="none" w:sz="0" w:space="0" w:color="auto"/>
                <w:bottom w:val="none" w:sz="0" w:space="0" w:color="auto"/>
                <w:right w:val="none" w:sz="0" w:space="0" w:color="auto"/>
              </w:divBdr>
            </w:div>
            <w:div w:id="957644541">
              <w:marLeft w:val="0"/>
              <w:marRight w:val="0"/>
              <w:marTop w:val="0"/>
              <w:marBottom w:val="0"/>
              <w:divBdr>
                <w:top w:val="none" w:sz="0" w:space="0" w:color="auto"/>
                <w:left w:val="none" w:sz="0" w:space="0" w:color="auto"/>
                <w:bottom w:val="none" w:sz="0" w:space="0" w:color="auto"/>
                <w:right w:val="none" w:sz="0" w:space="0" w:color="auto"/>
              </w:divBdr>
            </w:div>
            <w:div w:id="1008874947">
              <w:marLeft w:val="0"/>
              <w:marRight w:val="0"/>
              <w:marTop w:val="0"/>
              <w:marBottom w:val="0"/>
              <w:divBdr>
                <w:top w:val="none" w:sz="0" w:space="0" w:color="auto"/>
                <w:left w:val="none" w:sz="0" w:space="0" w:color="auto"/>
                <w:bottom w:val="none" w:sz="0" w:space="0" w:color="auto"/>
                <w:right w:val="none" w:sz="0" w:space="0" w:color="auto"/>
              </w:divBdr>
            </w:div>
            <w:div w:id="1078596206">
              <w:marLeft w:val="0"/>
              <w:marRight w:val="0"/>
              <w:marTop w:val="0"/>
              <w:marBottom w:val="0"/>
              <w:divBdr>
                <w:top w:val="none" w:sz="0" w:space="0" w:color="auto"/>
                <w:left w:val="none" w:sz="0" w:space="0" w:color="auto"/>
                <w:bottom w:val="none" w:sz="0" w:space="0" w:color="auto"/>
                <w:right w:val="none" w:sz="0" w:space="0" w:color="auto"/>
              </w:divBdr>
            </w:div>
            <w:div w:id="1193572059">
              <w:marLeft w:val="0"/>
              <w:marRight w:val="0"/>
              <w:marTop w:val="0"/>
              <w:marBottom w:val="0"/>
              <w:divBdr>
                <w:top w:val="none" w:sz="0" w:space="0" w:color="auto"/>
                <w:left w:val="none" w:sz="0" w:space="0" w:color="auto"/>
                <w:bottom w:val="none" w:sz="0" w:space="0" w:color="auto"/>
                <w:right w:val="none" w:sz="0" w:space="0" w:color="auto"/>
              </w:divBdr>
            </w:div>
            <w:div w:id="1203907152">
              <w:marLeft w:val="0"/>
              <w:marRight w:val="0"/>
              <w:marTop w:val="0"/>
              <w:marBottom w:val="0"/>
              <w:divBdr>
                <w:top w:val="none" w:sz="0" w:space="0" w:color="auto"/>
                <w:left w:val="none" w:sz="0" w:space="0" w:color="auto"/>
                <w:bottom w:val="none" w:sz="0" w:space="0" w:color="auto"/>
                <w:right w:val="none" w:sz="0" w:space="0" w:color="auto"/>
              </w:divBdr>
            </w:div>
            <w:div w:id="1236429807">
              <w:marLeft w:val="0"/>
              <w:marRight w:val="0"/>
              <w:marTop w:val="0"/>
              <w:marBottom w:val="0"/>
              <w:divBdr>
                <w:top w:val="none" w:sz="0" w:space="0" w:color="auto"/>
                <w:left w:val="none" w:sz="0" w:space="0" w:color="auto"/>
                <w:bottom w:val="none" w:sz="0" w:space="0" w:color="auto"/>
                <w:right w:val="none" w:sz="0" w:space="0" w:color="auto"/>
              </w:divBdr>
            </w:div>
            <w:div w:id="1236891206">
              <w:marLeft w:val="0"/>
              <w:marRight w:val="0"/>
              <w:marTop w:val="0"/>
              <w:marBottom w:val="0"/>
              <w:divBdr>
                <w:top w:val="none" w:sz="0" w:space="0" w:color="auto"/>
                <w:left w:val="none" w:sz="0" w:space="0" w:color="auto"/>
                <w:bottom w:val="none" w:sz="0" w:space="0" w:color="auto"/>
                <w:right w:val="none" w:sz="0" w:space="0" w:color="auto"/>
              </w:divBdr>
            </w:div>
            <w:div w:id="1255895630">
              <w:marLeft w:val="0"/>
              <w:marRight w:val="0"/>
              <w:marTop w:val="0"/>
              <w:marBottom w:val="0"/>
              <w:divBdr>
                <w:top w:val="none" w:sz="0" w:space="0" w:color="auto"/>
                <w:left w:val="none" w:sz="0" w:space="0" w:color="auto"/>
                <w:bottom w:val="none" w:sz="0" w:space="0" w:color="auto"/>
                <w:right w:val="none" w:sz="0" w:space="0" w:color="auto"/>
              </w:divBdr>
            </w:div>
            <w:div w:id="1295211281">
              <w:marLeft w:val="0"/>
              <w:marRight w:val="0"/>
              <w:marTop w:val="0"/>
              <w:marBottom w:val="0"/>
              <w:divBdr>
                <w:top w:val="none" w:sz="0" w:space="0" w:color="auto"/>
                <w:left w:val="none" w:sz="0" w:space="0" w:color="auto"/>
                <w:bottom w:val="none" w:sz="0" w:space="0" w:color="auto"/>
                <w:right w:val="none" w:sz="0" w:space="0" w:color="auto"/>
              </w:divBdr>
            </w:div>
            <w:div w:id="1299915828">
              <w:marLeft w:val="0"/>
              <w:marRight w:val="0"/>
              <w:marTop w:val="0"/>
              <w:marBottom w:val="0"/>
              <w:divBdr>
                <w:top w:val="none" w:sz="0" w:space="0" w:color="auto"/>
                <w:left w:val="none" w:sz="0" w:space="0" w:color="auto"/>
                <w:bottom w:val="none" w:sz="0" w:space="0" w:color="auto"/>
                <w:right w:val="none" w:sz="0" w:space="0" w:color="auto"/>
              </w:divBdr>
            </w:div>
            <w:div w:id="1354915143">
              <w:marLeft w:val="0"/>
              <w:marRight w:val="0"/>
              <w:marTop w:val="0"/>
              <w:marBottom w:val="0"/>
              <w:divBdr>
                <w:top w:val="none" w:sz="0" w:space="0" w:color="auto"/>
                <w:left w:val="none" w:sz="0" w:space="0" w:color="auto"/>
                <w:bottom w:val="none" w:sz="0" w:space="0" w:color="auto"/>
                <w:right w:val="none" w:sz="0" w:space="0" w:color="auto"/>
              </w:divBdr>
            </w:div>
            <w:div w:id="1382824975">
              <w:marLeft w:val="0"/>
              <w:marRight w:val="0"/>
              <w:marTop w:val="0"/>
              <w:marBottom w:val="0"/>
              <w:divBdr>
                <w:top w:val="none" w:sz="0" w:space="0" w:color="auto"/>
                <w:left w:val="none" w:sz="0" w:space="0" w:color="auto"/>
                <w:bottom w:val="none" w:sz="0" w:space="0" w:color="auto"/>
                <w:right w:val="none" w:sz="0" w:space="0" w:color="auto"/>
              </w:divBdr>
            </w:div>
            <w:div w:id="1388535047">
              <w:marLeft w:val="0"/>
              <w:marRight w:val="0"/>
              <w:marTop w:val="0"/>
              <w:marBottom w:val="0"/>
              <w:divBdr>
                <w:top w:val="none" w:sz="0" w:space="0" w:color="auto"/>
                <w:left w:val="none" w:sz="0" w:space="0" w:color="auto"/>
                <w:bottom w:val="none" w:sz="0" w:space="0" w:color="auto"/>
                <w:right w:val="none" w:sz="0" w:space="0" w:color="auto"/>
              </w:divBdr>
            </w:div>
            <w:div w:id="1412309085">
              <w:marLeft w:val="0"/>
              <w:marRight w:val="0"/>
              <w:marTop w:val="0"/>
              <w:marBottom w:val="0"/>
              <w:divBdr>
                <w:top w:val="none" w:sz="0" w:space="0" w:color="auto"/>
                <w:left w:val="none" w:sz="0" w:space="0" w:color="auto"/>
                <w:bottom w:val="none" w:sz="0" w:space="0" w:color="auto"/>
                <w:right w:val="none" w:sz="0" w:space="0" w:color="auto"/>
              </w:divBdr>
            </w:div>
            <w:div w:id="1456489420">
              <w:marLeft w:val="0"/>
              <w:marRight w:val="0"/>
              <w:marTop w:val="0"/>
              <w:marBottom w:val="0"/>
              <w:divBdr>
                <w:top w:val="none" w:sz="0" w:space="0" w:color="auto"/>
                <w:left w:val="none" w:sz="0" w:space="0" w:color="auto"/>
                <w:bottom w:val="none" w:sz="0" w:space="0" w:color="auto"/>
                <w:right w:val="none" w:sz="0" w:space="0" w:color="auto"/>
              </w:divBdr>
            </w:div>
            <w:div w:id="1478759521">
              <w:marLeft w:val="0"/>
              <w:marRight w:val="0"/>
              <w:marTop w:val="0"/>
              <w:marBottom w:val="0"/>
              <w:divBdr>
                <w:top w:val="none" w:sz="0" w:space="0" w:color="auto"/>
                <w:left w:val="none" w:sz="0" w:space="0" w:color="auto"/>
                <w:bottom w:val="none" w:sz="0" w:space="0" w:color="auto"/>
                <w:right w:val="none" w:sz="0" w:space="0" w:color="auto"/>
              </w:divBdr>
            </w:div>
            <w:div w:id="1479296387">
              <w:marLeft w:val="0"/>
              <w:marRight w:val="0"/>
              <w:marTop w:val="0"/>
              <w:marBottom w:val="0"/>
              <w:divBdr>
                <w:top w:val="none" w:sz="0" w:space="0" w:color="auto"/>
                <w:left w:val="none" w:sz="0" w:space="0" w:color="auto"/>
                <w:bottom w:val="none" w:sz="0" w:space="0" w:color="auto"/>
                <w:right w:val="none" w:sz="0" w:space="0" w:color="auto"/>
              </w:divBdr>
            </w:div>
            <w:div w:id="1528055601">
              <w:marLeft w:val="0"/>
              <w:marRight w:val="0"/>
              <w:marTop w:val="0"/>
              <w:marBottom w:val="0"/>
              <w:divBdr>
                <w:top w:val="none" w:sz="0" w:space="0" w:color="auto"/>
                <w:left w:val="none" w:sz="0" w:space="0" w:color="auto"/>
                <w:bottom w:val="none" w:sz="0" w:space="0" w:color="auto"/>
                <w:right w:val="none" w:sz="0" w:space="0" w:color="auto"/>
              </w:divBdr>
            </w:div>
            <w:div w:id="1541554442">
              <w:marLeft w:val="0"/>
              <w:marRight w:val="0"/>
              <w:marTop w:val="0"/>
              <w:marBottom w:val="0"/>
              <w:divBdr>
                <w:top w:val="none" w:sz="0" w:space="0" w:color="auto"/>
                <w:left w:val="none" w:sz="0" w:space="0" w:color="auto"/>
                <w:bottom w:val="none" w:sz="0" w:space="0" w:color="auto"/>
                <w:right w:val="none" w:sz="0" w:space="0" w:color="auto"/>
              </w:divBdr>
            </w:div>
            <w:div w:id="1553954896">
              <w:marLeft w:val="0"/>
              <w:marRight w:val="0"/>
              <w:marTop w:val="0"/>
              <w:marBottom w:val="0"/>
              <w:divBdr>
                <w:top w:val="none" w:sz="0" w:space="0" w:color="auto"/>
                <w:left w:val="none" w:sz="0" w:space="0" w:color="auto"/>
                <w:bottom w:val="none" w:sz="0" w:space="0" w:color="auto"/>
                <w:right w:val="none" w:sz="0" w:space="0" w:color="auto"/>
              </w:divBdr>
            </w:div>
            <w:div w:id="1608612254">
              <w:marLeft w:val="0"/>
              <w:marRight w:val="0"/>
              <w:marTop w:val="0"/>
              <w:marBottom w:val="0"/>
              <w:divBdr>
                <w:top w:val="none" w:sz="0" w:space="0" w:color="auto"/>
                <w:left w:val="none" w:sz="0" w:space="0" w:color="auto"/>
                <w:bottom w:val="none" w:sz="0" w:space="0" w:color="auto"/>
                <w:right w:val="none" w:sz="0" w:space="0" w:color="auto"/>
              </w:divBdr>
            </w:div>
            <w:div w:id="1637486858">
              <w:marLeft w:val="0"/>
              <w:marRight w:val="0"/>
              <w:marTop w:val="0"/>
              <w:marBottom w:val="0"/>
              <w:divBdr>
                <w:top w:val="none" w:sz="0" w:space="0" w:color="auto"/>
                <w:left w:val="none" w:sz="0" w:space="0" w:color="auto"/>
                <w:bottom w:val="none" w:sz="0" w:space="0" w:color="auto"/>
                <w:right w:val="none" w:sz="0" w:space="0" w:color="auto"/>
              </w:divBdr>
            </w:div>
            <w:div w:id="1660883005">
              <w:marLeft w:val="0"/>
              <w:marRight w:val="0"/>
              <w:marTop w:val="0"/>
              <w:marBottom w:val="0"/>
              <w:divBdr>
                <w:top w:val="none" w:sz="0" w:space="0" w:color="auto"/>
                <w:left w:val="none" w:sz="0" w:space="0" w:color="auto"/>
                <w:bottom w:val="none" w:sz="0" w:space="0" w:color="auto"/>
                <w:right w:val="none" w:sz="0" w:space="0" w:color="auto"/>
              </w:divBdr>
            </w:div>
            <w:div w:id="1718505068">
              <w:marLeft w:val="0"/>
              <w:marRight w:val="0"/>
              <w:marTop w:val="0"/>
              <w:marBottom w:val="0"/>
              <w:divBdr>
                <w:top w:val="none" w:sz="0" w:space="0" w:color="auto"/>
                <w:left w:val="none" w:sz="0" w:space="0" w:color="auto"/>
                <w:bottom w:val="none" w:sz="0" w:space="0" w:color="auto"/>
                <w:right w:val="none" w:sz="0" w:space="0" w:color="auto"/>
              </w:divBdr>
            </w:div>
            <w:div w:id="1802188757">
              <w:marLeft w:val="0"/>
              <w:marRight w:val="0"/>
              <w:marTop w:val="0"/>
              <w:marBottom w:val="0"/>
              <w:divBdr>
                <w:top w:val="none" w:sz="0" w:space="0" w:color="auto"/>
                <w:left w:val="none" w:sz="0" w:space="0" w:color="auto"/>
                <w:bottom w:val="none" w:sz="0" w:space="0" w:color="auto"/>
                <w:right w:val="none" w:sz="0" w:space="0" w:color="auto"/>
              </w:divBdr>
            </w:div>
            <w:div w:id="1825202181">
              <w:marLeft w:val="0"/>
              <w:marRight w:val="0"/>
              <w:marTop w:val="0"/>
              <w:marBottom w:val="0"/>
              <w:divBdr>
                <w:top w:val="none" w:sz="0" w:space="0" w:color="auto"/>
                <w:left w:val="none" w:sz="0" w:space="0" w:color="auto"/>
                <w:bottom w:val="none" w:sz="0" w:space="0" w:color="auto"/>
                <w:right w:val="none" w:sz="0" w:space="0" w:color="auto"/>
              </w:divBdr>
            </w:div>
            <w:div w:id="1926642220">
              <w:marLeft w:val="0"/>
              <w:marRight w:val="0"/>
              <w:marTop w:val="0"/>
              <w:marBottom w:val="0"/>
              <w:divBdr>
                <w:top w:val="none" w:sz="0" w:space="0" w:color="auto"/>
                <w:left w:val="none" w:sz="0" w:space="0" w:color="auto"/>
                <w:bottom w:val="none" w:sz="0" w:space="0" w:color="auto"/>
                <w:right w:val="none" w:sz="0" w:space="0" w:color="auto"/>
              </w:divBdr>
            </w:div>
            <w:div w:id="1981304446">
              <w:marLeft w:val="0"/>
              <w:marRight w:val="0"/>
              <w:marTop w:val="0"/>
              <w:marBottom w:val="0"/>
              <w:divBdr>
                <w:top w:val="none" w:sz="0" w:space="0" w:color="auto"/>
                <w:left w:val="none" w:sz="0" w:space="0" w:color="auto"/>
                <w:bottom w:val="none" w:sz="0" w:space="0" w:color="auto"/>
                <w:right w:val="none" w:sz="0" w:space="0" w:color="auto"/>
              </w:divBdr>
            </w:div>
            <w:div w:id="2025277419">
              <w:marLeft w:val="0"/>
              <w:marRight w:val="0"/>
              <w:marTop w:val="0"/>
              <w:marBottom w:val="0"/>
              <w:divBdr>
                <w:top w:val="none" w:sz="0" w:space="0" w:color="auto"/>
                <w:left w:val="none" w:sz="0" w:space="0" w:color="auto"/>
                <w:bottom w:val="none" w:sz="0" w:space="0" w:color="auto"/>
                <w:right w:val="none" w:sz="0" w:space="0" w:color="auto"/>
              </w:divBdr>
            </w:div>
            <w:div w:id="2073967429">
              <w:marLeft w:val="0"/>
              <w:marRight w:val="0"/>
              <w:marTop w:val="0"/>
              <w:marBottom w:val="0"/>
              <w:divBdr>
                <w:top w:val="none" w:sz="0" w:space="0" w:color="auto"/>
                <w:left w:val="none" w:sz="0" w:space="0" w:color="auto"/>
                <w:bottom w:val="none" w:sz="0" w:space="0" w:color="auto"/>
                <w:right w:val="none" w:sz="0" w:space="0" w:color="auto"/>
              </w:divBdr>
            </w:div>
            <w:div w:id="211065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13627">
      <w:bodyDiv w:val="1"/>
      <w:marLeft w:val="0"/>
      <w:marRight w:val="0"/>
      <w:marTop w:val="0"/>
      <w:marBottom w:val="0"/>
      <w:divBdr>
        <w:top w:val="none" w:sz="0" w:space="0" w:color="auto"/>
        <w:left w:val="none" w:sz="0" w:space="0" w:color="auto"/>
        <w:bottom w:val="none" w:sz="0" w:space="0" w:color="auto"/>
        <w:right w:val="none" w:sz="0" w:space="0" w:color="auto"/>
      </w:divBdr>
    </w:div>
    <w:div w:id="965238630">
      <w:bodyDiv w:val="1"/>
      <w:marLeft w:val="0"/>
      <w:marRight w:val="0"/>
      <w:marTop w:val="0"/>
      <w:marBottom w:val="0"/>
      <w:divBdr>
        <w:top w:val="none" w:sz="0" w:space="0" w:color="auto"/>
        <w:left w:val="none" w:sz="0" w:space="0" w:color="auto"/>
        <w:bottom w:val="none" w:sz="0" w:space="0" w:color="auto"/>
        <w:right w:val="none" w:sz="0" w:space="0" w:color="auto"/>
      </w:divBdr>
    </w:div>
    <w:div w:id="1411777692">
      <w:bodyDiv w:val="1"/>
      <w:marLeft w:val="0"/>
      <w:marRight w:val="0"/>
      <w:marTop w:val="0"/>
      <w:marBottom w:val="0"/>
      <w:divBdr>
        <w:top w:val="none" w:sz="0" w:space="0" w:color="auto"/>
        <w:left w:val="none" w:sz="0" w:space="0" w:color="auto"/>
        <w:bottom w:val="none" w:sz="0" w:space="0" w:color="auto"/>
        <w:right w:val="none" w:sz="0" w:space="0" w:color="auto"/>
      </w:divBdr>
    </w:div>
    <w:div w:id="1891384384">
      <w:bodyDiv w:val="1"/>
      <w:marLeft w:val="0"/>
      <w:marRight w:val="0"/>
      <w:marTop w:val="0"/>
      <w:marBottom w:val="0"/>
      <w:divBdr>
        <w:top w:val="none" w:sz="0" w:space="0" w:color="auto"/>
        <w:left w:val="none" w:sz="0" w:space="0" w:color="auto"/>
        <w:bottom w:val="none" w:sz="0" w:space="0" w:color="auto"/>
        <w:right w:val="none" w:sz="0" w:space="0" w:color="auto"/>
      </w:divBdr>
    </w:div>
    <w:div w:id="1992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emf"/><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emf"/><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3.emf"/><Relationship Id="rId10" Type="http://schemas.openxmlformats.org/officeDocument/2006/relationships/footer" Target="footer1.xml"/><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hyperlink" Target="https://orcid.org/0000-0002-1563-2700?lang=en" TargetMode="External"/><Relationship Id="rId14"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8AB09-0E1C-4DA7-8000-FF912B64C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15</Pages>
  <Words>4508</Words>
  <Characters>25702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Ratna</dc:creator>
  <cp:lastModifiedBy>User</cp:lastModifiedBy>
  <cp:revision>59</cp:revision>
  <cp:lastPrinted>2018-04-30T07:25:00Z</cp:lastPrinted>
  <dcterms:created xsi:type="dcterms:W3CDTF">2018-04-30T08:04:00Z</dcterms:created>
  <dcterms:modified xsi:type="dcterms:W3CDTF">2019-12-23T07:23:00Z</dcterms:modified>
</cp:coreProperties>
</file>