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6CC3FD" w14:textId="7538AD23" w:rsidR="00767DEE" w:rsidRDefault="00323180" w:rsidP="00323180">
      <w:pPr>
        <w:jc w:val="center"/>
        <w:rPr>
          <w:rFonts w:ascii="Times New Roman" w:hAnsi="Times New Roman" w:cs="Times New Roman"/>
          <w:b/>
          <w:bCs/>
          <w:sz w:val="22"/>
          <w:szCs w:val="22"/>
        </w:rPr>
      </w:pPr>
      <w:r w:rsidRPr="00323180">
        <w:rPr>
          <w:rFonts w:ascii="Times New Roman" w:hAnsi="Times New Roman" w:cs="Times New Roman"/>
          <w:b/>
          <w:bCs/>
          <w:sz w:val="22"/>
          <w:szCs w:val="22"/>
        </w:rPr>
        <w:t>Response to Reviewer</w:t>
      </w:r>
    </w:p>
    <w:p w14:paraId="19E72800" w14:textId="77777777" w:rsidR="00323180" w:rsidRDefault="00323180" w:rsidP="00323180">
      <w:pPr>
        <w:jc w:val="both"/>
        <w:rPr>
          <w:rFonts w:ascii="Times New Roman" w:hAnsi="Times New Roman" w:cs="Times New Roman"/>
          <w:b/>
          <w:bCs/>
          <w:sz w:val="22"/>
          <w:szCs w:val="22"/>
        </w:rPr>
      </w:pPr>
    </w:p>
    <w:p w14:paraId="34075D27" w14:textId="77777777" w:rsidR="00323180" w:rsidRDefault="00323180" w:rsidP="00323180">
      <w:pPr>
        <w:pStyle w:val="ListParagraph"/>
        <w:numPr>
          <w:ilvl w:val="0"/>
          <w:numId w:val="1"/>
        </w:numPr>
        <w:ind w:left="360"/>
        <w:jc w:val="both"/>
        <w:rPr>
          <w:rFonts w:ascii="Times New Roman" w:hAnsi="Times New Roman" w:cs="Times New Roman"/>
          <w:sz w:val="22"/>
          <w:szCs w:val="22"/>
        </w:rPr>
      </w:pPr>
      <w:r w:rsidRPr="00323180">
        <w:rPr>
          <w:rFonts w:ascii="Times New Roman" w:hAnsi="Times New Roman" w:cs="Times New Roman"/>
          <w:sz w:val="22"/>
          <w:szCs w:val="22"/>
        </w:rPr>
        <w:t>Reviewer Comment 1</w:t>
      </w:r>
    </w:p>
    <w:p w14:paraId="73220EA1" w14:textId="11423567" w:rsidR="00323180" w:rsidRP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Comment:</w:t>
      </w:r>
    </w:p>
    <w:p w14:paraId="7C9836D6" w14:textId="77777777" w:rsid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The urgency of the research has not been well defined. Explain in more detail why it is necessary to measure competitiveness.</w:t>
      </w:r>
    </w:p>
    <w:p w14:paraId="068AD48D" w14:textId="77777777" w:rsidR="00323180" w:rsidRPr="00323180" w:rsidRDefault="00323180" w:rsidP="00323180">
      <w:pPr>
        <w:spacing w:after="0"/>
        <w:jc w:val="both"/>
        <w:rPr>
          <w:rFonts w:ascii="Times New Roman" w:hAnsi="Times New Roman" w:cs="Times New Roman"/>
          <w:sz w:val="22"/>
          <w:szCs w:val="22"/>
        </w:rPr>
      </w:pPr>
    </w:p>
    <w:p w14:paraId="767CB5C9" w14:textId="77777777" w:rsidR="00323180" w:rsidRP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Response:</w:t>
      </w:r>
    </w:p>
    <w:p w14:paraId="2A964F00" w14:textId="2956DE93" w:rsidR="00323180" w:rsidRDefault="00323180" w:rsidP="00323180">
      <w:pPr>
        <w:jc w:val="both"/>
        <w:rPr>
          <w:rFonts w:ascii="Times New Roman" w:hAnsi="Times New Roman" w:cs="Times New Roman"/>
          <w:sz w:val="22"/>
          <w:szCs w:val="22"/>
        </w:rPr>
      </w:pPr>
      <w:r w:rsidRPr="00323180">
        <w:rPr>
          <w:rFonts w:ascii="Times New Roman" w:hAnsi="Times New Roman" w:cs="Times New Roman"/>
          <w:sz w:val="22"/>
          <w:szCs w:val="22"/>
        </w:rPr>
        <w:t>Thank you for the reviewer’s valuable comment. We have revised the Introduction by adding a specific paragraph that clearly explains the urgency of measuring the competitiveness of Indonesian coffee exports. The added paragraph emphasizes the importance of competitiveness analysis in understanding export volatility, differences in market characteristics across destination countries, and its relevance for export strategy and policy formulation. This revision clarifies why measuring competitiveness is necessary. The revision has been added to the Introduction section.</w:t>
      </w:r>
    </w:p>
    <w:p w14:paraId="1E35E471" w14:textId="77777777" w:rsidR="00323180" w:rsidRDefault="00323180" w:rsidP="00323180">
      <w:pPr>
        <w:jc w:val="both"/>
        <w:rPr>
          <w:rFonts w:ascii="Times New Roman" w:hAnsi="Times New Roman" w:cs="Times New Roman"/>
          <w:sz w:val="22"/>
          <w:szCs w:val="22"/>
        </w:rPr>
      </w:pPr>
    </w:p>
    <w:p w14:paraId="2131A76E" w14:textId="1A0E65CD" w:rsidR="00323180" w:rsidRPr="00323180" w:rsidRDefault="00323180" w:rsidP="00323180">
      <w:pPr>
        <w:pStyle w:val="ListParagraph"/>
        <w:numPr>
          <w:ilvl w:val="0"/>
          <w:numId w:val="1"/>
        </w:numPr>
        <w:ind w:left="360"/>
        <w:jc w:val="both"/>
        <w:rPr>
          <w:rFonts w:ascii="Times New Roman" w:hAnsi="Times New Roman" w:cs="Times New Roman"/>
          <w:sz w:val="22"/>
          <w:szCs w:val="22"/>
        </w:rPr>
      </w:pPr>
      <w:r w:rsidRPr="00323180">
        <w:rPr>
          <w:rFonts w:ascii="Times New Roman" w:hAnsi="Times New Roman" w:cs="Times New Roman"/>
          <w:sz w:val="22"/>
          <w:szCs w:val="22"/>
        </w:rPr>
        <w:t>Reviewer Comment 2</w:t>
      </w:r>
    </w:p>
    <w:p w14:paraId="08F0F6D7" w14:textId="77777777" w:rsidR="00323180" w:rsidRP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Comment:</w:t>
      </w:r>
    </w:p>
    <w:p w14:paraId="1F3A46D9" w14:textId="77777777" w:rsid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The research problem is not aligned with the research objectives. Revision of research problems to suit research objectives.</w:t>
      </w:r>
    </w:p>
    <w:p w14:paraId="7924F13E" w14:textId="77777777" w:rsidR="00323180" w:rsidRPr="00323180" w:rsidRDefault="00323180" w:rsidP="00323180">
      <w:pPr>
        <w:spacing w:after="0"/>
        <w:jc w:val="both"/>
        <w:rPr>
          <w:rFonts w:ascii="Times New Roman" w:hAnsi="Times New Roman" w:cs="Times New Roman"/>
          <w:sz w:val="22"/>
          <w:szCs w:val="22"/>
        </w:rPr>
      </w:pPr>
    </w:p>
    <w:p w14:paraId="19BCBF86" w14:textId="77777777" w:rsidR="00323180" w:rsidRP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Response:</w:t>
      </w:r>
    </w:p>
    <w:p w14:paraId="7D99D0E7" w14:textId="790C3ADA" w:rsidR="00323180" w:rsidRDefault="00323180" w:rsidP="00323180">
      <w:pPr>
        <w:jc w:val="both"/>
        <w:rPr>
          <w:rFonts w:ascii="Times New Roman" w:hAnsi="Times New Roman" w:cs="Times New Roman"/>
          <w:sz w:val="22"/>
          <w:szCs w:val="22"/>
        </w:rPr>
      </w:pPr>
      <w:r w:rsidRPr="00323180">
        <w:rPr>
          <w:rFonts w:ascii="Times New Roman" w:hAnsi="Times New Roman" w:cs="Times New Roman"/>
          <w:sz w:val="22"/>
          <w:szCs w:val="22"/>
        </w:rPr>
        <w:t>Thank you for the reviewer’s comment. We have revised the Introduction by explicitly stating the research problem prior to the research objectives. The revised text clearly identifies the problem related to variations and volatility in Indonesian coffee export performance across major destination countries. This revision ensures a clear and logical alignment between the research problem and the objectives of the study. The changes have been made in the Introduction section before the statement of research objectives.</w:t>
      </w:r>
    </w:p>
    <w:p w14:paraId="5CFA3EBE" w14:textId="32FC1797" w:rsidR="00323180" w:rsidRPr="00323180" w:rsidRDefault="00323180" w:rsidP="00323180">
      <w:pPr>
        <w:pStyle w:val="ListParagraph"/>
        <w:numPr>
          <w:ilvl w:val="0"/>
          <w:numId w:val="1"/>
        </w:numPr>
        <w:ind w:left="360"/>
        <w:jc w:val="both"/>
        <w:rPr>
          <w:rFonts w:ascii="Times New Roman" w:hAnsi="Times New Roman" w:cs="Times New Roman"/>
          <w:sz w:val="22"/>
          <w:szCs w:val="22"/>
        </w:rPr>
      </w:pPr>
      <w:r w:rsidRPr="00323180">
        <w:rPr>
          <w:rFonts w:ascii="Times New Roman" w:hAnsi="Times New Roman" w:cs="Times New Roman"/>
          <w:sz w:val="22"/>
          <w:szCs w:val="22"/>
        </w:rPr>
        <w:t>Reviewer Comment 3</w:t>
      </w:r>
    </w:p>
    <w:p w14:paraId="0745E17C" w14:textId="77777777" w:rsidR="00323180" w:rsidRP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Comment:</w:t>
      </w:r>
    </w:p>
    <w:p w14:paraId="1EE7F916" w14:textId="77777777" w:rsidR="00323180" w:rsidRPr="00323180" w:rsidRDefault="00323180" w:rsidP="00323180">
      <w:pPr>
        <w:jc w:val="both"/>
        <w:rPr>
          <w:rFonts w:ascii="Times New Roman" w:hAnsi="Times New Roman" w:cs="Times New Roman"/>
          <w:sz w:val="22"/>
          <w:szCs w:val="22"/>
        </w:rPr>
      </w:pPr>
      <w:r w:rsidRPr="00323180">
        <w:rPr>
          <w:rFonts w:ascii="Times New Roman" w:hAnsi="Times New Roman" w:cs="Times New Roman"/>
          <w:sz w:val="22"/>
          <w:szCs w:val="22"/>
        </w:rPr>
        <w:t xml:space="preserve">What data is </w:t>
      </w:r>
      <w:proofErr w:type="spellStart"/>
      <w:r w:rsidRPr="00323180">
        <w:rPr>
          <w:rFonts w:ascii="Times New Roman" w:hAnsi="Times New Roman" w:cs="Times New Roman"/>
          <w:sz w:val="22"/>
          <w:szCs w:val="22"/>
        </w:rPr>
        <w:t>analyzed</w:t>
      </w:r>
      <w:proofErr w:type="spellEnd"/>
      <w:r w:rsidRPr="00323180">
        <w:rPr>
          <w:rFonts w:ascii="Times New Roman" w:hAnsi="Times New Roman" w:cs="Times New Roman"/>
          <w:sz w:val="22"/>
          <w:szCs w:val="22"/>
        </w:rPr>
        <w:t xml:space="preserve"> and what units of analysis are not yet explained.</w:t>
      </w:r>
    </w:p>
    <w:p w14:paraId="444B8CD2" w14:textId="77777777" w:rsidR="00323180" w:rsidRP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Response:</w:t>
      </w:r>
    </w:p>
    <w:p w14:paraId="4D442B3F" w14:textId="0E41415A" w:rsidR="00323180" w:rsidRDefault="00323180" w:rsidP="00323180">
      <w:pPr>
        <w:jc w:val="both"/>
        <w:rPr>
          <w:rFonts w:ascii="Times New Roman" w:hAnsi="Times New Roman" w:cs="Times New Roman"/>
          <w:sz w:val="22"/>
          <w:szCs w:val="22"/>
        </w:rPr>
      </w:pPr>
      <w:r w:rsidRPr="00323180">
        <w:rPr>
          <w:rFonts w:ascii="Times New Roman" w:hAnsi="Times New Roman" w:cs="Times New Roman"/>
          <w:sz w:val="22"/>
          <w:szCs w:val="22"/>
        </w:rPr>
        <w:t xml:space="preserve">Thank you for the reviewer’s comment. We have revised the Method section to clearly specify the type of data, variables </w:t>
      </w:r>
      <w:proofErr w:type="spellStart"/>
      <w:r w:rsidRPr="00323180">
        <w:rPr>
          <w:rFonts w:ascii="Times New Roman" w:hAnsi="Times New Roman" w:cs="Times New Roman"/>
          <w:sz w:val="22"/>
          <w:szCs w:val="22"/>
        </w:rPr>
        <w:t>analyzed</w:t>
      </w:r>
      <w:proofErr w:type="spellEnd"/>
      <w:r w:rsidRPr="00323180">
        <w:rPr>
          <w:rFonts w:ascii="Times New Roman" w:hAnsi="Times New Roman" w:cs="Times New Roman"/>
          <w:sz w:val="22"/>
          <w:szCs w:val="22"/>
        </w:rPr>
        <w:t xml:space="preserve">, data structure, and unit of analysis. The study now explicitly states that secondary panel data on Indonesian coffee trade under HS Code 0901 for the period 1991–2024 are </w:t>
      </w:r>
      <w:proofErr w:type="spellStart"/>
      <w:r w:rsidRPr="00323180">
        <w:rPr>
          <w:rFonts w:ascii="Times New Roman" w:hAnsi="Times New Roman" w:cs="Times New Roman"/>
          <w:sz w:val="22"/>
          <w:szCs w:val="22"/>
        </w:rPr>
        <w:t>analyzed</w:t>
      </w:r>
      <w:proofErr w:type="spellEnd"/>
      <w:r w:rsidRPr="00323180">
        <w:rPr>
          <w:rFonts w:ascii="Times New Roman" w:hAnsi="Times New Roman" w:cs="Times New Roman"/>
          <w:sz w:val="22"/>
          <w:szCs w:val="22"/>
        </w:rPr>
        <w:t>. The variables include export and import values and export and import volumes. The unit of analysis is Indonesian coffee trade performance with six major destination countries (the United States, Egypt, Malaysia, India, Italy, and Japan). All data used for competitiveness analysis are obtained exclusively from the UN Comtrade database. This clarification has been added to the Method section.</w:t>
      </w:r>
    </w:p>
    <w:p w14:paraId="36400804" w14:textId="77777777" w:rsidR="00323180" w:rsidRDefault="00323180" w:rsidP="00323180">
      <w:pPr>
        <w:jc w:val="both"/>
        <w:rPr>
          <w:rFonts w:ascii="Times New Roman" w:hAnsi="Times New Roman" w:cs="Times New Roman"/>
          <w:sz w:val="22"/>
          <w:szCs w:val="22"/>
        </w:rPr>
      </w:pPr>
    </w:p>
    <w:p w14:paraId="436C273B" w14:textId="77777777" w:rsidR="00323180" w:rsidRDefault="00323180" w:rsidP="00323180">
      <w:pPr>
        <w:jc w:val="both"/>
        <w:rPr>
          <w:rFonts w:ascii="Times New Roman" w:hAnsi="Times New Roman" w:cs="Times New Roman"/>
          <w:sz w:val="22"/>
          <w:szCs w:val="22"/>
        </w:rPr>
      </w:pPr>
    </w:p>
    <w:p w14:paraId="0A5C0D78" w14:textId="77777777" w:rsidR="00323180" w:rsidRDefault="00323180" w:rsidP="00323180">
      <w:pPr>
        <w:jc w:val="both"/>
        <w:rPr>
          <w:rFonts w:ascii="Times New Roman" w:hAnsi="Times New Roman" w:cs="Times New Roman"/>
          <w:sz w:val="22"/>
          <w:szCs w:val="22"/>
        </w:rPr>
      </w:pPr>
    </w:p>
    <w:p w14:paraId="5099482A" w14:textId="4C672563" w:rsidR="00323180" w:rsidRPr="00323180" w:rsidRDefault="00323180" w:rsidP="00323180">
      <w:pPr>
        <w:pStyle w:val="ListParagraph"/>
        <w:numPr>
          <w:ilvl w:val="0"/>
          <w:numId w:val="1"/>
        </w:numPr>
        <w:ind w:left="360"/>
        <w:jc w:val="both"/>
        <w:rPr>
          <w:rFonts w:ascii="Times New Roman" w:hAnsi="Times New Roman" w:cs="Times New Roman"/>
          <w:sz w:val="22"/>
          <w:szCs w:val="22"/>
        </w:rPr>
      </w:pPr>
      <w:r w:rsidRPr="00323180">
        <w:rPr>
          <w:rFonts w:ascii="Times New Roman" w:hAnsi="Times New Roman" w:cs="Times New Roman"/>
          <w:sz w:val="22"/>
          <w:szCs w:val="22"/>
        </w:rPr>
        <w:lastRenderedPageBreak/>
        <w:t>Reviewer Comment 4</w:t>
      </w:r>
    </w:p>
    <w:p w14:paraId="23724801" w14:textId="77777777" w:rsidR="00323180" w:rsidRP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Comment:</w:t>
      </w:r>
    </w:p>
    <w:p w14:paraId="7241128C" w14:textId="77777777" w:rsid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 xml:space="preserve">In the previous </w:t>
      </w:r>
      <w:proofErr w:type="spellStart"/>
      <w:r w:rsidRPr="00323180">
        <w:rPr>
          <w:rFonts w:ascii="Times New Roman" w:hAnsi="Times New Roman" w:cs="Times New Roman"/>
          <w:sz w:val="22"/>
          <w:szCs w:val="22"/>
        </w:rPr>
        <w:t>alenia</w:t>
      </w:r>
      <w:proofErr w:type="spellEnd"/>
      <w:r w:rsidRPr="00323180">
        <w:rPr>
          <w:rFonts w:ascii="Times New Roman" w:hAnsi="Times New Roman" w:cs="Times New Roman"/>
          <w:sz w:val="22"/>
          <w:szCs w:val="22"/>
        </w:rPr>
        <w:t>, it was explained that the decline was due to regulations and non-tariff barriers while the strategy was to implement GAP.</w:t>
      </w:r>
    </w:p>
    <w:p w14:paraId="0410E648" w14:textId="77777777" w:rsidR="00323180" w:rsidRPr="00323180" w:rsidRDefault="00323180" w:rsidP="00323180">
      <w:pPr>
        <w:spacing w:after="0"/>
        <w:jc w:val="both"/>
        <w:rPr>
          <w:rFonts w:ascii="Times New Roman" w:hAnsi="Times New Roman" w:cs="Times New Roman"/>
          <w:sz w:val="22"/>
          <w:szCs w:val="22"/>
        </w:rPr>
      </w:pPr>
    </w:p>
    <w:p w14:paraId="457169F0" w14:textId="77777777" w:rsidR="00323180" w:rsidRPr="00323180" w:rsidRDefault="00323180" w:rsidP="00323180">
      <w:pPr>
        <w:spacing w:after="0"/>
        <w:jc w:val="both"/>
        <w:rPr>
          <w:rFonts w:ascii="Times New Roman" w:hAnsi="Times New Roman" w:cs="Times New Roman"/>
          <w:sz w:val="22"/>
          <w:szCs w:val="22"/>
        </w:rPr>
      </w:pPr>
      <w:r w:rsidRPr="00323180">
        <w:rPr>
          <w:rFonts w:ascii="Times New Roman" w:hAnsi="Times New Roman" w:cs="Times New Roman"/>
          <w:sz w:val="22"/>
          <w:szCs w:val="22"/>
        </w:rPr>
        <w:t>Response:</w:t>
      </w:r>
    </w:p>
    <w:p w14:paraId="52A24BD7" w14:textId="2AF9F760" w:rsidR="00323180" w:rsidRPr="00323180" w:rsidRDefault="00323180" w:rsidP="00323180">
      <w:pPr>
        <w:jc w:val="both"/>
        <w:rPr>
          <w:rFonts w:ascii="Times New Roman" w:hAnsi="Times New Roman" w:cs="Times New Roman"/>
          <w:sz w:val="22"/>
          <w:szCs w:val="22"/>
        </w:rPr>
      </w:pPr>
      <w:r w:rsidRPr="00323180">
        <w:rPr>
          <w:rFonts w:ascii="Times New Roman" w:hAnsi="Times New Roman" w:cs="Times New Roman"/>
          <w:sz w:val="22"/>
          <w:szCs w:val="22"/>
        </w:rPr>
        <w:t>Thank you for the reviewer’s insightful comment. We have revised the discussion on Indonesian coffee exports to Japan to clarify the logical relationship between regulatory constraints and the proposed strategy. The revised paragraph now explicitly explains that the implementation of Good Agricultural Practices (GAP) is a strategic response to regulatory and non-tariff barriers, as GAP improves product quality, traceability, and compliance with food safety and residue standards required in the Japanese market. This revision has been made in the Results and Discussion section.</w:t>
      </w:r>
    </w:p>
    <w:p w14:paraId="2F9602E0" w14:textId="77777777" w:rsidR="00323180" w:rsidRPr="00323180" w:rsidRDefault="00323180" w:rsidP="00323180">
      <w:pPr>
        <w:jc w:val="both"/>
        <w:rPr>
          <w:rFonts w:ascii="Times New Roman" w:hAnsi="Times New Roman" w:cs="Times New Roman"/>
          <w:sz w:val="22"/>
          <w:szCs w:val="22"/>
        </w:rPr>
      </w:pPr>
    </w:p>
    <w:sectPr w:rsidR="00323180" w:rsidRPr="0032318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1911D08"/>
    <w:multiLevelType w:val="hybridMultilevel"/>
    <w:tmpl w:val="CAB4D8BE"/>
    <w:lvl w:ilvl="0" w:tplc="DCC88EE8">
      <w:numFmt w:val="bullet"/>
      <w:lvlText w:val="-"/>
      <w:lvlJc w:val="left"/>
      <w:pPr>
        <w:ind w:left="720" w:hanging="360"/>
      </w:pPr>
      <w:rPr>
        <w:rFonts w:ascii="Times New Roman" w:eastAsiaTheme="minorEastAsia" w:hAnsi="Times New Roman" w:cs="Times New Roman" w:hint="default"/>
      </w:rPr>
    </w:lvl>
    <w:lvl w:ilvl="1" w:tplc="38090003" w:tentative="1">
      <w:start w:val="1"/>
      <w:numFmt w:val="bullet"/>
      <w:lvlText w:val="o"/>
      <w:lvlJc w:val="left"/>
      <w:pPr>
        <w:ind w:left="1440" w:hanging="360"/>
      </w:pPr>
      <w:rPr>
        <w:rFonts w:ascii="Courier New" w:hAnsi="Courier New" w:cs="Courier New" w:hint="default"/>
      </w:rPr>
    </w:lvl>
    <w:lvl w:ilvl="2" w:tplc="38090005" w:tentative="1">
      <w:start w:val="1"/>
      <w:numFmt w:val="bullet"/>
      <w:lvlText w:val=""/>
      <w:lvlJc w:val="left"/>
      <w:pPr>
        <w:ind w:left="2160" w:hanging="360"/>
      </w:pPr>
      <w:rPr>
        <w:rFonts w:ascii="Wingdings" w:hAnsi="Wingdings" w:hint="default"/>
      </w:rPr>
    </w:lvl>
    <w:lvl w:ilvl="3" w:tplc="38090001" w:tentative="1">
      <w:start w:val="1"/>
      <w:numFmt w:val="bullet"/>
      <w:lvlText w:val=""/>
      <w:lvlJc w:val="left"/>
      <w:pPr>
        <w:ind w:left="2880" w:hanging="360"/>
      </w:pPr>
      <w:rPr>
        <w:rFonts w:ascii="Symbol" w:hAnsi="Symbol" w:hint="default"/>
      </w:rPr>
    </w:lvl>
    <w:lvl w:ilvl="4" w:tplc="38090003" w:tentative="1">
      <w:start w:val="1"/>
      <w:numFmt w:val="bullet"/>
      <w:lvlText w:val="o"/>
      <w:lvlJc w:val="left"/>
      <w:pPr>
        <w:ind w:left="3600" w:hanging="360"/>
      </w:pPr>
      <w:rPr>
        <w:rFonts w:ascii="Courier New" w:hAnsi="Courier New" w:cs="Courier New" w:hint="default"/>
      </w:rPr>
    </w:lvl>
    <w:lvl w:ilvl="5" w:tplc="38090005" w:tentative="1">
      <w:start w:val="1"/>
      <w:numFmt w:val="bullet"/>
      <w:lvlText w:val=""/>
      <w:lvlJc w:val="left"/>
      <w:pPr>
        <w:ind w:left="4320" w:hanging="360"/>
      </w:pPr>
      <w:rPr>
        <w:rFonts w:ascii="Wingdings" w:hAnsi="Wingdings" w:hint="default"/>
      </w:rPr>
    </w:lvl>
    <w:lvl w:ilvl="6" w:tplc="38090001" w:tentative="1">
      <w:start w:val="1"/>
      <w:numFmt w:val="bullet"/>
      <w:lvlText w:val=""/>
      <w:lvlJc w:val="left"/>
      <w:pPr>
        <w:ind w:left="5040" w:hanging="360"/>
      </w:pPr>
      <w:rPr>
        <w:rFonts w:ascii="Symbol" w:hAnsi="Symbol" w:hint="default"/>
      </w:rPr>
    </w:lvl>
    <w:lvl w:ilvl="7" w:tplc="38090003" w:tentative="1">
      <w:start w:val="1"/>
      <w:numFmt w:val="bullet"/>
      <w:lvlText w:val="o"/>
      <w:lvlJc w:val="left"/>
      <w:pPr>
        <w:ind w:left="5760" w:hanging="360"/>
      </w:pPr>
      <w:rPr>
        <w:rFonts w:ascii="Courier New" w:hAnsi="Courier New" w:cs="Courier New" w:hint="default"/>
      </w:rPr>
    </w:lvl>
    <w:lvl w:ilvl="8" w:tplc="38090005" w:tentative="1">
      <w:start w:val="1"/>
      <w:numFmt w:val="bullet"/>
      <w:lvlText w:val=""/>
      <w:lvlJc w:val="left"/>
      <w:pPr>
        <w:ind w:left="6480" w:hanging="360"/>
      </w:pPr>
      <w:rPr>
        <w:rFonts w:ascii="Wingdings" w:hAnsi="Wingdings" w:hint="default"/>
      </w:rPr>
    </w:lvl>
  </w:abstractNum>
  <w:num w:numId="1" w16cid:durableId="12207033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1"/>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23180"/>
    <w:rsid w:val="000C1314"/>
    <w:rsid w:val="000C2D2D"/>
    <w:rsid w:val="000C6D9A"/>
    <w:rsid w:val="001E702A"/>
    <w:rsid w:val="00323180"/>
    <w:rsid w:val="003614EB"/>
    <w:rsid w:val="003A70B8"/>
    <w:rsid w:val="003C60ED"/>
    <w:rsid w:val="0062672E"/>
    <w:rsid w:val="00767DEE"/>
    <w:rsid w:val="00776FCF"/>
    <w:rsid w:val="007947A1"/>
    <w:rsid w:val="008A4F9D"/>
    <w:rsid w:val="008C519D"/>
    <w:rsid w:val="009078C2"/>
    <w:rsid w:val="009174E8"/>
    <w:rsid w:val="00984C19"/>
    <w:rsid w:val="00A52DD8"/>
    <w:rsid w:val="00AF26DC"/>
    <w:rsid w:val="00C8674C"/>
    <w:rsid w:val="00DB1EAF"/>
    <w:rsid w:val="00DD4F3F"/>
    <w:rsid w:val="00DE5F53"/>
    <w:rsid w:val="00DF14EA"/>
    <w:rsid w:val="00E5134C"/>
    <w:rsid w:val="00EB3DC8"/>
    <w:rsid w:val="00FA2D31"/>
    <w:rsid w:val="00FD5859"/>
  </w:rsids>
  <m:mathPr>
    <m:mathFont m:val="Cambria Math"/>
    <m:brkBin m:val="before"/>
    <m:brkBinSub m:val="--"/>
    <m:smallFrac m:val="0"/>
    <m:dispDef/>
    <m:lMargin m:val="0"/>
    <m:rMargin m:val="0"/>
    <m:defJc m:val="centerGroup"/>
    <m:wrapIndent m:val="1440"/>
    <m:intLim m:val="subSup"/>
    <m:naryLim m:val="undOvr"/>
  </m:mathPr>
  <w:themeFontLang w:val="en-ID"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7CCA69A"/>
  <w15:chartTrackingRefBased/>
  <w15:docId w15:val="{203AF226-C847-40EE-B39D-A39ACFDE6A1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ID"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32318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32318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32318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32318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32318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32318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32318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32318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32318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2318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32318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32318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32318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32318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32318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32318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32318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323180"/>
    <w:rPr>
      <w:rFonts w:eastAsiaTheme="majorEastAsia" w:cstheme="majorBidi"/>
      <w:color w:val="272727" w:themeColor="text1" w:themeTint="D8"/>
    </w:rPr>
  </w:style>
  <w:style w:type="paragraph" w:styleId="Title">
    <w:name w:val="Title"/>
    <w:basedOn w:val="Normal"/>
    <w:next w:val="Normal"/>
    <w:link w:val="TitleChar"/>
    <w:uiPriority w:val="10"/>
    <w:qFormat/>
    <w:rsid w:val="0032318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32318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32318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32318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323180"/>
    <w:pPr>
      <w:spacing w:before="160"/>
      <w:jc w:val="center"/>
    </w:pPr>
    <w:rPr>
      <w:i/>
      <w:iCs/>
      <w:color w:val="404040" w:themeColor="text1" w:themeTint="BF"/>
    </w:rPr>
  </w:style>
  <w:style w:type="character" w:customStyle="1" w:styleId="QuoteChar">
    <w:name w:val="Quote Char"/>
    <w:basedOn w:val="DefaultParagraphFont"/>
    <w:link w:val="Quote"/>
    <w:uiPriority w:val="29"/>
    <w:rsid w:val="00323180"/>
    <w:rPr>
      <w:i/>
      <w:iCs/>
      <w:color w:val="404040" w:themeColor="text1" w:themeTint="BF"/>
    </w:rPr>
  </w:style>
  <w:style w:type="paragraph" w:styleId="ListParagraph">
    <w:name w:val="List Paragraph"/>
    <w:basedOn w:val="Normal"/>
    <w:uiPriority w:val="34"/>
    <w:qFormat/>
    <w:rsid w:val="00323180"/>
    <w:pPr>
      <w:ind w:left="720"/>
      <w:contextualSpacing/>
    </w:pPr>
  </w:style>
  <w:style w:type="character" w:styleId="IntenseEmphasis">
    <w:name w:val="Intense Emphasis"/>
    <w:basedOn w:val="DefaultParagraphFont"/>
    <w:uiPriority w:val="21"/>
    <w:qFormat/>
    <w:rsid w:val="00323180"/>
    <w:rPr>
      <w:i/>
      <w:iCs/>
      <w:color w:val="2F5496" w:themeColor="accent1" w:themeShade="BF"/>
    </w:rPr>
  </w:style>
  <w:style w:type="paragraph" w:styleId="IntenseQuote">
    <w:name w:val="Intense Quote"/>
    <w:basedOn w:val="Normal"/>
    <w:next w:val="Normal"/>
    <w:link w:val="IntenseQuoteChar"/>
    <w:uiPriority w:val="30"/>
    <w:qFormat/>
    <w:rsid w:val="0032318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323180"/>
    <w:rPr>
      <w:i/>
      <w:iCs/>
      <w:color w:val="2F5496" w:themeColor="accent1" w:themeShade="BF"/>
    </w:rPr>
  </w:style>
  <w:style w:type="character" w:styleId="IntenseReference">
    <w:name w:val="Intense Reference"/>
    <w:basedOn w:val="DefaultParagraphFont"/>
    <w:uiPriority w:val="32"/>
    <w:qFormat/>
    <w:rsid w:val="00323180"/>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452</Words>
  <Characters>2583</Characters>
  <Application>Microsoft Office Word</Application>
  <DocSecurity>0</DocSecurity>
  <Lines>21</Lines>
  <Paragraphs>6</Paragraphs>
  <ScaleCrop>false</ScaleCrop>
  <Company/>
  <LinksUpToDate>false</LinksUpToDate>
  <CharactersWithSpaces>3029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Gadis Dyah Pavita</dc:creator>
  <cp:keywords/>
  <dc:description/>
  <cp:lastModifiedBy>Gadis Dyah Pavita</cp:lastModifiedBy>
  <cp:revision>2</cp:revision>
  <dcterms:created xsi:type="dcterms:W3CDTF">2026-02-09T10:23:00Z</dcterms:created>
  <dcterms:modified xsi:type="dcterms:W3CDTF">2026-02-09T10:33:00Z</dcterms:modified>
</cp:coreProperties>
</file>