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834864" w14:textId="77777777" w:rsidR="004D3A22" w:rsidRDefault="002448AE" w:rsidP="008F2A76">
      <w:pPr>
        <w:pStyle w:val="PaperTitle"/>
        <w:spacing w:before="1588" w:after="567" w:line="240" w:lineRule="auto"/>
        <w:jc w:val="left"/>
        <w:rPr>
          <w:rFonts w:ascii="Calibri" w:hAnsi="Calibri" w:cs="Calibri"/>
          <w:sz w:val="34"/>
          <w:szCs w:val="34"/>
        </w:rPr>
      </w:pPr>
      <w:r>
        <w:rPr>
          <w:rFonts w:ascii="Calibri" w:hAnsi="Calibri" w:cs="Calibri"/>
          <w:sz w:val="34"/>
          <w:szCs w:val="34"/>
          <w:lang w:val="zh-CN"/>
        </w:rPr>
        <w:t>Faktor-</w:t>
      </w:r>
      <w:r>
        <w:rPr>
          <w:rFonts w:ascii="Calibri" w:hAnsi="Calibri"/>
          <w:sz w:val="34"/>
          <w:szCs w:val="34"/>
          <w:lang w:val="zh-CN"/>
        </w:rPr>
        <w:t>faktor spasial yang mempengaruhi perkembangan klaster industri</w:t>
      </w:r>
      <w:r>
        <w:rPr>
          <w:rFonts w:ascii="Calibri" w:hAnsi="Calibri"/>
          <w:sz w:val="34"/>
          <w:szCs w:val="34"/>
          <w:lang w:val="en-US"/>
        </w:rPr>
        <w:t xml:space="preserve"> </w:t>
      </w:r>
      <w:r>
        <w:rPr>
          <w:rFonts w:ascii="Calibri" w:hAnsi="Calibri"/>
          <w:sz w:val="34"/>
          <w:szCs w:val="34"/>
          <w:lang w:val="zh-CN"/>
        </w:rPr>
        <w:t>(Studi kasus: Industri gitar di Desa Mancasan, Desa Ngrombo dan Desa Pondok, Kabupaten Sukoharjo)</w:t>
      </w:r>
      <w:r>
        <w:rPr>
          <w:rFonts w:ascii="Calibri" w:hAnsi="Calibri" w:cs="Calibri"/>
          <w:sz w:val="34"/>
          <w:szCs w:val="34"/>
          <w:lang w:val="zh-CN"/>
        </w:rPr>
        <w:t xml:space="preserve"> </w:t>
      </w:r>
    </w:p>
    <w:p w14:paraId="477CCF0A" w14:textId="72A9479D" w:rsidR="004D3A22" w:rsidRDefault="00EF66AB">
      <w:pPr>
        <w:pStyle w:val="PaperTitle"/>
        <w:spacing w:before="240" w:after="567" w:line="240" w:lineRule="auto"/>
        <w:jc w:val="left"/>
        <w:rPr>
          <w:rFonts w:ascii="Calibri" w:hAnsi="Calibri" w:cs="Calibri"/>
          <w:b w:val="0"/>
          <w:szCs w:val="34"/>
          <w:lang w:val="id-ID"/>
        </w:rPr>
      </w:pPr>
      <w:r w:rsidRPr="00EF66AB">
        <w:rPr>
          <w:rFonts w:ascii="Calibri" w:hAnsi="Calibri"/>
          <w:b w:val="0"/>
          <w:szCs w:val="34"/>
          <w:lang w:val="id-ID"/>
        </w:rPr>
        <w:t>The spatial factors influencing industrial clusters development (Case study: The guitar industrial cluster on Mancasan Village, Ngrombo Village, and Pondok Village of Sukoharjo Regency)</w:t>
      </w:r>
    </w:p>
    <w:p w14:paraId="1A1F7AA5" w14:textId="77777777" w:rsidR="004D3A22" w:rsidRDefault="002448AE">
      <w:pPr>
        <w:pStyle w:val="Authors"/>
        <w:spacing w:after="113" w:line="240" w:lineRule="auto"/>
        <w:ind w:left="1418"/>
        <w:jc w:val="left"/>
        <w:rPr>
          <w:rFonts w:ascii="Calibri" w:hAnsi="Calibri"/>
          <w:sz w:val="24"/>
        </w:rPr>
      </w:pPr>
      <w:r>
        <w:rPr>
          <w:rFonts w:ascii="Calibri" w:hAnsi="Calibri"/>
          <w:sz w:val="24"/>
        </w:rPr>
        <w:t>N S</w:t>
      </w:r>
      <w:r>
        <w:rPr>
          <w:rFonts w:ascii="Calibri" w:hAnsi="Calibri"/>
          <w:sz w:val="24"/>
          <w:lang w:val="zh-CN"/>
        </w:rPr>
        <w:t xml:space="preserve"> </w:t>
      </w:r>
      <w:r>
        <w:rPr>
          <w:rFonts w:ascii="Calibri" w:hAnsi="Calibri"/>
          <w:sz w:val="24"/>
        </w:rPr>
        <w:t>Eminawati</w:t>
      </w:r>
      <w:r>
        <w:rPr>
          <w:rFonts w:ascii="Calibri" w:hAnsi="Calibri"/>
          <w:sz w:val="24"/>
          <w:vertAlign w:val="superscript"/>
          <w:lang w:val="zh-CN"/>
        </w:rPr>
        <w:t>1</w:t>
      </w:r>
      <w:r>
        <w:rPr>
          <w:rFonts w:ascii="Calibri" w:hAnsi="Calibri"/>
          <w:sz w:val="24"/>
        </w:rPr>
        <w:t>, Kusumastuti</w:t>
      </w:r>
      <w:r>
        <w:rPr>
          <w:rFonts w:ascii="Calibri" w:hAnsi="Calibri"/>
          <w:sz w:val="24"/>
          <w:vertAlign w:val="superscript"/>
          <w:lang w:val="zh-CN"/>
        </w:rPr>
        <w:t>1</w:t>
      </w:r>
      <w:r>
        <w:rPr>
          <w:rFonts w:ascii="Calibri" w:hAnsi="Calibri"/>
          <w:sz w:val="24"/>
        </w:rPr>
        <w:t>, and Soedwiwahjono</w:t>
      </w:r>
      <w:r>
        <w:rPr>
          <w:rFonts w:ascii="Calibri" w:hAnsi="Calibri"/>
          <w:sz w:val="24"/>
          <w:vertAlign w:val="superscript"/>
          <w:lang w:val="zh-CN"/>
        </w:rPr>
        <w:t>1</w:t>
      </w:r>
      <w:r>
        <w:rPr>
          <w:rFonts w:ascii="Calibri" w:hAnsi="Calibri"/>
          <w:sz w:val="24"/>
        </w:rPr>
        <w:t xml:space="preserve"> </w:t>
      </w:r>
    </w:p>
    <w:p w14:paraId="44B0B9DF" w14:textId="77777777" w:rsidR="004D3A22" w:rsidRDefault="002448AE">
      <w:pPr>
        <w:pStyle w:val="AuthorsAffiliations"/>
        <w:spacing w:after="0" w:line="240" w:lineRule="auto"/>
        <w:ind w:left="1417"/>
        <w:jc w:val="both"/>
        <w:rPr>
          <w:rFonts w:ascii="Calibri" w:hAnsi="Calibri"/>
          <w:i w:val="0"/>
          <w:sz w:val="22"/>
          <w:szCs w:val="22"/>
        </w:rPr>
      </w:pPr>
      <w:r>
        <w:rPr>
          <w:rFonts w:ascii="Calibri" w:hAnsi="Calibri"/>
          <w:i w:val="0"/>
          <w:sz w:val="22"/>
          <w:szCs w:val="22"/>
          <w:vertAlign w:val="superscript"/>
        </w:rPr>
        <w:t xml:space="preserve">1 </w:t>
      </w:r>
      <w:r>
        <w:rPr>
          <w:rFonts w:ascii="Calibri" w:hAnsi="Calibri"/>
          <w:i w:val="0"/>
          <w:sz w:val="22"/>
          <w:szCs w:val="22"/>
        </w:rPr>
        <w:t>Program Studi Perencanaan Wilayah dan Kota, Fakultas Teknik, Universitas Sebelas Maret</w:t>
      </w:r>
    </w:p>
    <w:p w14:paraId="4AD7871D" w14:textId="77777777" w:rsidR="004D3A22" w:rsidRDefault="004D3A22" w:rsidP="00EF66AB">
      <w:pPr>
        <w:pStyle w:val="AuthorsAffiliations"/>
        <w:spacing w:after="240" w:line="240" w:lineRule="auto"/>
        <w:jc w:val="left"/>
        <w:rPr>
          <w:rFonts w:ascii="Calibri" w:hAnsi="Calibri"/>
          <w:i w:val="0"/>
          <w:sz w:val="22"/>
          <w:szCs w:val="22"/>
        </w:rPr>
      </w:pPr>
    </w:p>
    <w:p w14:paraId="49673AFA" w14:textId="77777777" w:rsidR="004D3A22" w:rsidRDefault="002448AE">
      <w:pPr>
        <w:pStyle w:val="AuthorsAffiliations"/>
        <w:spacing w:after="240" w:line="240" w:lineRule="auto"/>
        <w:ind w:left="1418"/>
        <w:jc w:val="left"/>
        <w:rPr>
          <w:rFonts w:ascii="Calibri" w:hAnsi="Calibri"/>
          <w:i w:val="0"/>
          <w:sz w:val="22"/>
          <w:szCs w:val="22"/>
        </w:rPr>
      </w:pPr>
      <w:r>
        <w:rPr>
          <w:rFonts w:ascii="Calibri" w:hAnsi="Calibri" w:cs="Calibri"/>
          <w:i w:val="0"/>
          <w:sz w:val="22"/>
          <w:szCs w:val="22"/>
        </w:rPr>
        <w:t>Corresponding author</w:t>
      </w:r>
      <w:r>
        <w:rPr>
          <w:rFonts w:ascii="Calibri" w:hAnsi="Calibri" w:cs="Calibri"/>
          <w:i w:val="0"/>
          <w:sz w:val="22"/>
          <w:szCs w:val="22"/>
          <w:lang w:val="id-ID"/>
        </w:rPr>
        <w:t>’s email</w:t>
      </w:r>
      <w:r>
        <w:rPr>
          <w:rFonts w:ascii="Calibri" w:hAnsi="Calibri" w:cs="Calibri"/>
          <w:i w:val="0"/>
          <w:sz w:val="22"/>
          <w:szCs w:val="22"/>
        </w:rPr>
        <w:t>:</w:t>
      </w:r>
      <w:r>
        <w:rPr>
          <w:rFonts w:ascii="Calibri" w:hAnsi="Calibri"/>
          <w:i w:val="0"/>
          <w:sz w:val="22"/>
          <w:szCs w:val="22"/>
        </w:rPr>
        <w:t xml:space="preserve"> </w:t>
      </w:r>
      <w:r w:rsidR="00216C24" w:rsidRPr="00216C24">
        <w:rPr>
          <w:rFonts w:ascii="Calibri" w:hAnsi="Calibri"/>
          <w:i w:val="0"/>
          <w:sz w:val="22"/>
          <w:szCs w:val="22"/>
        </w:rPr>
        <w:t>nurlela.seminawati@gmail.com</w:t>
      </w:r>
    </w:p>
    <w:p w14:paraId="184E61B0" w14:textId="7E593022" w:rsidR="004D3A22" w:rsidRPr="00EF66AB" w:rsidRDefault="002448AE">
      <w:pPr>
        <w:pStyle w:val="AbstractTitle"/>
        <w:spacing w:after="0" w:line="240" w:lineRule="auto"/>
        <w:ind w:left="1417" w:right="9"/>
        <w:jc w:val="both"/>
        <w:rPr>
          <w:rFonts w:ascii="Calibri" w:hAnsi="Calibri"/>
          <w:b w:val="0"/>
          <w:i/>
          <w:sz w:val="22"/>
          <w:szCs w:val="22"/>
        </w:rPr>
      </w:pPr>
      <w:r>
        <w:rPr>
          <w:rFonts w:ascii="Calibri" w:hAnsi="Calibri"/>
          <w:sz w:val="22"/>
          <w:szCs w:val="22"/>
        </w:rPr>
        <w:t>Abstrak.</w:t>
      </w:r>
      <w:r>
        <w:rPr>
          <w:rFonts w:ascii="Calibri" w:hAnsi="Calibri"/>
          <w:i/>
          <w:sz w:val="22"/>
          <w:szCs w:val="22"/>
        </w:rPr>
        <w:t xml:space="preserve"> </w:t>
      </w:r>
      <w:r w:rsidR="00EF66AB" w:rsidRPr="00EF66AB">
        <w:rPr>
          <w:rFonts w:ascii="Calibri" w:hAnsi="Calibri"/>
          <w:b w:val="0"/>
          <w:sz w:val="22"/>
          <w:szCs w:val="22"/>
        </w:rPr>
        <w:t xml:space="preserve">Industri gitar yang terletak di dalam klaster Desa Mancasan, Desa Ngrombo dan Desa Pondok sudah mencapai 141 unit industri di dalam kawasan yang seluas 508Ha, yang mengalami peningkatan 81 unit dalam kurun waktu 10 tahun. Banyak faktor yang mempengaruhi perkembangan klaster, tetapi faktor yang dapat dilihat secara langsung adalah aspek fisik atau spasialnya. Sehingga, tujuan dari penelitian ini adalah untuk mengetahui faktor-faktor spasial yang mempengaruhi perkembangan klaster industri dan pengaruh faktor spasial terhadap perkembangan klaster industri di Desa Mancasan, Desa Ngrombo, dan Desa Pondok. Analisis faktor digunakan untuk mengetahui tingkatan faktor yang dianggap paling memengaruhi menurut pengusaha di dalam klaster industri. Analisis regresi digunakan untuk mengetahui pengaruh faktor terhadap perkembangan. Faktor-faktor spasial yang mempengaruhi perkembangan klaster industri di ketiga Desa yaitu lokasi, aksesibilitas, infrastruktur, dan sarana. Hasil penelitian menunjukkan faktor utama yang paling mempengaruhi adalah lokasi klaster terhadap bahan </w:t>
      </w:r>
      <w:proofErr w:type="gramStart"/>
      <w:r w:rsidR="00EF66AB" w:rsidRPr="00EF66AB">
        <w:rPr>
          <w:rFonts w:ascii="Calibri" w:hAnsi="Calibri"/>
          <w:b w:val="0"/>
          <w:sz w:val="22"/>
          <w:szCs w:val="22"/>
        </w:rPr>
        <w:t>baku</w:t>
      </w:r>
      <w:proofErr w:type="gramEnd"/>
      <w:r w:rsidR="00EF66AB" w:rsidRPr="00EF66AB">
        <w:rPr>
          <w:rFonts w:ascii="Calibri" w:hAnsi="Calibri"/>
          <w:b w:val="0"/>
          <w:sz w:val="22"/>
          <w:szCs w:val="22"/>
        </w:rPr>
        <w:t xml:space="preserve"> maupun tenaga kerja.</w:t>
      </w:r>
    </w:p>
    <w:p w14:paraId="120660C0" w14:textId="77777777" w:rsidR="004D3A22" w:rsidRPr="00EF66AB" w:rsidRDefault="004D3A22">
      <w:pPr>
        <w:pStyle w:val="Abstract"/>
        <w:spacing w:after="0" w:line="240" w:lineRule="auto"/>
        <w:ind w:left="1417" w:right="9"/>
        <w:rPr>
          <w:rFonts w:ascii="Calibri" w:hAnsi="Calibri"/>
          <w:i/>
          <w:sz w:val="22"/>
          <w:szCs w:val="22"/>
        </w:rPr>
      </w:pPr>
    </w:p>
    <w:p w14:paraId="19BA67FD" w14:textId="77777777" w:rsidR="004D3A22" w:rsidRPr="00EF66AB" w:rsidRDefault="002448AE">
      <w:pPr>
        <w:pStyle w:val="Keywords"/>
        <w:spacing w:after="567" w:line="240" w:lineRule="auto"/>
        <w:ind w:left="1417" w:right="11"/>
        <w:rPr>
          <w:rFonts w:ascii="Calibri" w:hAnsi="Calibri"/>
          <w:i/>
          <w:sz w:val="22"/>
          <w:szCs w:val="22"/>
          <w:lang w:val="zh-CN"/>
        </w:rPr>
      </w:pPr>
      <w:r w:rsidRPr="00EF66AB">
        <w:rPr>
          <w:rFonts w:ascii="Calibri" w:hAnsi="Calibri"/>
          <w:i/>
          <w:sz w:val="22"/>
          <w:szCs w:val="22"/>
        </w:rPr>
        <w:t xml:space="preserve">Kata Kunci: </w:t>
      </w:r>
      <w:r w:rsidRPr="00EF66AB">
        <w:rPr>
          <w:rFonts w:ascii="Calibri" w:hAnsi="Calibri"/>
          <w:i/>
          <w:sz w:val="22"/>
          <w:szCs w:val="22"/>
          <w:lang w:val="zh-CN"/>
        </w:rPr>
        <w:t>Faktor</w:t>
      </w:r>
      <w:r w:rsidRPr="00EF66AB">
        <w:rPr>
          <w:rFonts w:ascii="Calibri" w:hAnsi="Calibri"/>
          <w:i/>
          <w:sz w:val="22"/>
          <w:szCs w:val="22"/>
        </w:rPr>
        <w:t xml:space="preserve">; </w:t>
      </w:r>
      <w:r w:rsidRPr="00EF66AB">
        <w:rPr>
          <w:rFonts w:ascii="Calibri" w:hAnsi="Calibri"/>
          <w:i/>
          <w:sz w:val="22"/>
          <w:szCs w:val="22"/>
          <w:lang w:val="zh-CN"/>
        </w:rPr>
        <w:t>Klaster Industri</w:t>
      </w:r>
      <w:r w:rsidRPr="00EF66AB">
        <w:rPr>
          <w:rFonts w:ascii="Calibri" w:hAnsi="Calibri"/>
          <w:i/>
          <w:sz w:val="22"/>
          <w:szCs w:val="22"/>
          <w:lang w:val="en-US"/>
        </w:rPr>
        <w:t>;</w:t>
      </w:r>
      <w:r w:rsidRPr="00EF66AB">
        <w:rPr>
          <w:rFonts w:ascii="Calibri" w:hAnsi="Calibri"/>
          <w:i/>
          <w:sz w:val="22"/>
          <w:szCs w:val="22"/>
          <w:lang w:val="zh-CN"/>
        </w:rPr>
        <w:t xml:space="preserve"> Perkembangan</w:t>
      </w:r>
    </w:p>
    <w:p w14:paraId="1F341E44" w14:textId="1B912673" w:rsidR="004D3A22" w:rsidRPr="00EF66AB" w:rsidRDefault="002448AE">
      <w:pPr>
        <w:pStyle w:val="AbstractTitle"/>
        <w:spacing w:after="0" w:line="240" w:lineRule="auto"/>
        <w:ind w:left="1417" w:right="9"/>
        <w:jc w:val="both"/>
        <w:rPr>
          <w:rFonts w:ascii="Calibri" w:hAnsi="Calibri"/>
          <w:b w:val="0"/>
          <w:sz w:val="22"/>
          <w:szCs w:val="22"/>
        </w:rPr>
      </w:pPr>
      <w:r w:rsidRPr="00EF66AB">
        <w:rPr>
          <w:rFonts w:ascii="Calibri" w:hAnsi="Calibri"/>
          <w:sz w:val="22"/>
          <w:szCs w:val="22"/>
        </w:rPr>
        <w:lastRenderedPageBreak/>
        <w:t xml:space="preserve">Abstract. </w:t>
      </w:r>
      <w:r w:rsidR="00EF66AB" w:rsidRPr="00EF66AB">
        <w:rPr>
          <w:rFonts w:ascii="Calibri" w:hAnsi="Calibri"/>
          <w:b w:val="0"/>
          <w:sz w:val="22"/>
          <w:szCs w:val="22"/>
        </w:rPr>
        <w:t>The guitar industry located at Mancasan Village, Ngrombo Village, and Pondok Village clusters has reached 141 industrial units within an area of 508 hectares, which increased 81 units in 10 years. Many factors influence the development of clusters, but factors which can be seen directly is physical or spatial factors. Thus, the purpose of this study was to determine the spatial factors that influence the development of industrial clusters and its influence on the development of industrial clusters in the Mancasan Village, Ngrombo Village and Pondok Village. Factor analysis was used to determine the level of factors considered to be the most influential according to employers in the industrial cluster. Regression analysis was used to determine the effect of factors on development. Spatial factors that influence the development of industrial clusters in the three villages are location, accessibility, infrastructure, and facilities. The results showed that the main factors that most affecting were the cluster location of raw materials and labor.</w:t>
      </w:r>
    </w:p>
    <w:p w14:paraId="2D79E9E0" w14:textId="77777777" w:rsidR="004D3A22" w:rsidRPr="00EF66AB" w:rsidRDefault="004D3A22">
      <w:pPr>
        <w:pStyle w:val="Abstract"/>
        <w:spacing w:after="0" w:line="240" w:lineRule="auto"/>
        <w:ind w:left="1417" w:right="9"/>
        <w:rPr>
          <w:rFonts w:ascii="Calibri" w:hAnsi="Calibri"/>
          <w:i/>
          <w:sz w:val="22"/>
          <w:szCs w:val="22"/>
        </w:rPr>
      </w:pPr>
    </w:p>
    <w:p w14:paraId="390E01AE" w14:textId="77777777" w:rsidR="004D3A22" w:rsidRDefault="002448AE" w:rsidP="008F2A76">
      <w:pPr>
        <w:pStyle w:val="Keywords"/>
        <w:spacing w:after="567" w:line="240" w:lineRule="auto"/>
        <w:ind w:left="1418" w:right="11"/>
        <w:jc w:val="left"/>
        <w:rPr>
          <w:rFonts w:ascii="Calibri" w:hAnsi="Calibri"/>
          <w:i/>
          <w:sz w:val="22"/>
          <w:szCs w:val="22"/>
        </w:rPr>
      </w:pPr>
      <w:r w:rsidRPr="00EF66AB">
        <w:rPr>
          <w:rFonts w:ascii="Calibri" w:hAnsi="Calibri"/>
          <w:i/>
          <w:sz w:val="22"/>
          <w:szCs w:val="22"/>
        </w:rPr>
        <w:t xml:space="preserve">Keywords: </w:t>
      </w:r>
      <w:r w:rsidRPr="00EF66AB">
        <w:rPr>
          <w:rFonts w:ascii="Calibri" w:hAnsi="Calibri"/>
          <w:i/>
          <w:sz w:val="22"/>
          <w:szCs w:val="22"/>
          <w:lang w:val="zh-CN"/>
        </w:rPr>
        <w:t>Development</w:t>
      </w:r>
      <w:r w:rsidRPr="00EF66AB">
        <w:rPr>
          <w:rFonts w:ascii="Calibri" w:hAnsi="Calibri"/>
          <w:i/>
          <w:sz w:val="22"/>
          <w:szCs w:val="22"/>
        </w:rPr>
        <w:t xml:space="preserve">; </w:t>
      </w:r>
      <w:r w:rsidRPr="00EF66AB">
        <w:rPr>
          <w:rFonts w:ascii="Calibri" w:hAnsi="Calibri"/>
          <w:i/>
          <w:sz w:val="22"/>
          <w:szCs w:val="22"/>
          <w:lang w:val="zh-CN"/>
        </w:rPr>
        <w:t>Factors</w:t>
      </w:r>
      <w:r w:rsidRPr="00EF66AB">
        <w:rPr>
          <w:rFonts w:ascii="Calibri" w:hAnsi="Calibri"/>
          <w:i/>
          <w:sz w:val="22"/>
          <w:szCs w:val="22"/>
          <w:lang w:val="en-US"/>
        </w:rPr>
        <w:t>;</w:t>
      </w:r>
      <w:r w:rsidRPr="00EF66AB">
        <w:rPr>
          <w:rFonts w:ascii="Calibri" w:hAnsi="Calibri"/>
          <w:i/>
          <w:sz w:val="22"/>
          <w:szCs w:val="22"/>
        </w:rPr>
        <w:t xml:space="preserve"> </w:t>
      </w:r>
      <w:r w:rsidRPr="00EF66AB">
        <w:rPr>
          <w:rFonts w:ascii="Calibri" w:hAnsi="Calibri"/>
          <w:i/>
          <w:sz w:val="22"/>
          <w:szCs w:val="22"/>
          <w:lang w:val="zh-CN"/>
        </w:rPr>
        <w:t>Industrial Clusters</w:t>
      </w:r>
      <w:r>
        <w:rPr>
          <w:rFonts w:ascii="Calibri" w:hAnsi="Calibri"/>
          <w:i/>
          <w:sz w:val="22"/>
          <w:szCs w:val="22"/>
        </w:rPr>
        <w:t xml:space="preserve"> </w:t>
      </w:r>
    </w:p>
    <w:p w14:paraId="696338BD" w14:textId="77777777" w:rsidR="004D3A22" w:rsidRDefault="004D3A22">
      <w:pPr>
        <w:pStyle w:val="Keywords"/>
        <w:spacing w:line="240" w:lineRule="auto"/>
        <w:ind w:left="1417" w:right="9"/>
        <w:jc w:val="left"/>
        <w:rPr>
          <w:rFonts w:ascii="Calibri" w:hAnsi="Calibri"/>
        </w:rPr>
        <w:sectPr w:rsidR="004D3A22" w:rsidSect="00657CF9">
          <w:headerReference w:type="even" r:id="rId9"/>
          <w:headerReference w:type="default" r:id="rId10"/>
          <w:footerReference w:type="even" r:id="rId11"/>
          <w:footerReference w:type="default" r:id="rId12"/>
          <w:headerReference w:type="first" r:id="rId13"/>
          <w:footerReference w:type="first" r:id="rId14"/>
          <w:pgSz w:w="11907" w:h="16840"/>
          <w:pgMar w:top="1957" w:right="1418" w:bottom="1531" w:left="1418" w:header="1134" w:footer="1134" w:gutter="0"/>
          <w:pgNumType w:start="139" w:chapSep="emDash"/>
          <w:cols w:space="720"/>
          <w:titlePg/>
          <w:docGrid w:linePitch="326"/>
        </w:sectPr>
      </w:pPr>
    </w:p>
    <w:p w14:paraId="1E84A445" w14:textId="77777777" w:rsidR="004D3A22" w:rsidRDefault="002448AE">
      <w:pPr>
        <w:pStyle w:val="Heading1"/>
        <w:numPr>
          <w:ilvl w:val="0"/>
          <w:numId w:val="0"/>
        </w:numPr>
        <w:spacing w:after="0" w:line="240" w:lineRule="auto"/>
        <w:jc w:val="both"/>
        <w:rPr>
          <w:rFonts w:ascii="Calibri" w:hAnsi="Calibri"/>
          <w:sz w:val="24"/>
          <w:szCs w:val="24"/>
        </w:rPr>
      </w:pPr>
      <w:r>
        <w:rPr>
          <w:rFonts w:ascii="Calibri" w:hAnsi="Calibri"/>
          <w:sz w:val="24"/>
          <w:szCs w:val="24"/>
        </w:rPr>
        <w:lastRenderedPageBreak/>
        <w:t>1. Pendahuluan</w:t>
      </w:r>
    </w:p>
    <w:p w14:paraId="619EBD56" w14:textId="77777777" w:rsidR="004D3A22" w:rsidRDefault="002448AE" w:rsidP="00CF0808">
      <w:pPr>
        <w:spacing w:line="240" w:lineRule="auto"/>
        <w:rPr>
          <w:rFonts w:ascii="Calibri" w:hAnsi="Calibri"/>
        </w:rPr>
      </w:pPr>
      <w:r>
        <w:rPr>
          <w:rFonts w:ascii="Calibri" w:hAnsi="Calibri"/>
        </w:rPr>
        <w:t xml:space="preserve">Industri gitar di wilayah penelitian mulai berkembang sejak tahun 1975 sampai sekarang. Industri gitar di wilayah penelitian sudah berbentuk klaster. </w:t>
      </w:r>
      <w:r w:rsidR="008F2A76" w:rsidRPr="00CF0808">
        <w:rPr>
          <w:rFonts w:ascii="Calibri" w:hAnsi="Calibri"/>
          <w:lang w:val="id-ID" w:eastAsia="zh-CN"/>
        </w:rPr>
        <w:t>K</w:t>
      </w:r>
      <w:r w:rsidR="008F2A76" w:rsidRPr="00CF0808">
        <w:rPr>
          <w:rFonts w:ascii="Calibri" w:hAnsi="Calibri"/>
          <w:lang w:val="zh-CN" w:eastAsia="zh-CN"/>
        </w:rPr>
        <w:t xml:space="preserve">laster industri adalah kelompok industri dengan </w:t>
      </w:r>
      <w:r w:rsidR="008F2A76" w:rsidRPr="00CF0808">
        <w:rPr>
          <w:rFonts w:ascii="Calibri" w:hAnsi="Calibri"/>
          <w:i/>
          <w:lang w:val="zh-CN" w:eastAsia="zh-CN"/>
        </w:rPr>
        <w:t>focal</w:t>
      </w:r>
      <w:r w:rsidR="008F2A76" w:rsidRPr="00CF0808">
        <w:rPr>
          <w:rFonts w:ascii="Calibri" w:hAnsi="Calibri"/>
          <w:lang w:val="zh-CN" w:eastAsia="zh-CN"/>
        </w:rPr>
        <w:t>/</w:t>
      </w:r>
      <w:r w:rsidR="008F2A76" w:rsidRPr="00CF0808">
        <w:rPr>
          <w:rFonts w:ascii="Calibri" w:hAnsi="Calibri"/>
          <w:i/>
          <w:lang w:val="zh-CN" w:eastAsia="zh-CN"/>
        </w:rPr>
        <w:t>core</w:t>
      </w:r>
      <w:r w:rsidR="008F2A76" w:rsidRPr="00CF0808">
        <w:rPr>
          <w:rFonts w:ascii="Calibri" w:hAnsi="Calibri"/>
          <w:lang w:val="zh-CN" w:eastAsia="zh-CN"/>
        </w:rPr>
        <w:t xml:space="preserve"> industri yang saling berhubungan secara intensif dan membentuk </w:t>
      </w:r>
      <w:r w:rsidR="008F2A76" w:rsidRPr="00CF0808">
        <w:rPr>
          <w:rFonts w:ascii="Calibri" w:hAnsi="Calibri"/>
          <w:i/>
          <w:lang w:val="zh-CN" w:eastAsia="zh-CN"/>
        </w:rPr>
        <w:t>partnership</w:t>
      </w:r>
      <w:r w:rsidR="008F2A76" w:rsidRPr="00CF0808">
        <w:rPr>
          <w:rFonts w:ascii="Calibri" w:hAnsi="Calibri"/>
          <w:lang w:val="zh-CN" w:eastAsia="zh-CN"/>
        </w:rPr>
        <w:t xml:space="preserve"> </w:t>
      </w:r>
      <w:r w:rsidR="00742147">
        <w:rPr>
          <w:rFonts w:ascii="Calibri" w:hAnsi="Calibri"/>
          <w:lang w:val="id-ID" w:eastAsia="zh-CN"/>
        </w:rPr>
        <w:t>[1].</w:t>
      </w:r>
      <w:r w:rsidR="008F2A76" w:rsidRPr="00CF0808">
        <w:rPr>
          <w:rFonts w:ascii="Calibri" w:hAnsi="Calibri"/>
          <w:lang w:val="id-ID" w:eastAsia="zh-CN"/>
        </w:rPr>
        <w:t xml:space="preserve"> </w:t>
      </w:r>
      <w:r w:rsidR="00CF0808" w:rsidRPr="00CF0808">
        <w:rPr>
          <w:rFonts w:ascii="Calibri" w:hAnsi="Calibri"/>
          <w:lang w:val="id-ID" w:eastAsia="zh-CN"/>
        </w:rPr>
        <w:t>K</w:t>
      </w:r>
      <w:r w:rsidR="008F2A76" w:rsidRPr="00CF0808">
        <w:rPr>
          <w:rFonts w:ascii="Calibri" w:hAnsi="Calibri"/>
          <w:lang w:val="zh-CN" w:eastAsia="zh-CN"/>
        </w:rPr>
        <w:t xml:space="preserve">laster industri </w:t>
      </w:r>
      <w:r w:rsidR="00CF0808" w:rsidRPr="00CF0808">
        <w:rPr>
          <w:rFonts w:ascii="Calibri" w:hAnsi="Calibri"/>
          <w:lang w:val="id-ID" w:eastAsia="zh-CN"/>
        </w:rPr>
        <w:t xml:space="preserve">dapat pula didefinisikan </w:t>
      </w:r>
      <w:r w:rsidR="008F2A76" w:rsidRPr="00CF0808">
        <w:rPr>
          <w:rFonts w:ascii="Calibri" w:hAnsi="Calibri"/>
          <w:lang w:val="zh-CN" w:eastAsia="zh-CN"/>
        </w:rPr>
        <w:t xml:space="preserve">sebagai sekumpulan perusahaan yang berdekatan secara geografis dan </w:t>
      </w:r>
      <w:r w:rsidR="00CF0808" w:rsidRPr="00CF0808">
        <w:rPr>
          <w:rFonts w:ascii="Calibri" w:hAnsi="Calibri"/>
          <w:lang w:val="zh-CN" w:eastAsia="zh-CN"/>
        </w:rPr>
        <w:t>saling terkait kar</w:t>
      </w:r>
      <w:r w:rsidR="00742147">
        <w:rPr>
          <w:rFonts w:ascii="Calibri" w:hAnsi="Calibri"/>
          <w:lang w:val="zh-CN" w:eastAsia="zh-CN"/>
        </w:rPr>
        <w:t>ena kesamaan [2]</w:t>
      </w:r>
      <w:r w:rsidR="00CF0808" w:rsidRPr="00CF0808">
        <w:rPr>
          <w:rFonts w:ascii="Calibri" w:hAnsi="Calibri"/>
          <w:lang w:val="id-ID" w:eastAsia="zh-CN"/>
        </w:rPr>
        <w:t>. Adanya keterikatan aktivitas industri yang intensif pada wilayah geografis yang berdekatan menjadikan i</w:t>
      </w:r>
      <w:r w:rsidRPr="00CF0808">
        <w:rPr>
          <w:rFonts w:ascii="Calibri" w:hAnsi="Calibri"/>
        </w:rPr>
        <w:t>nd</w:t>
      </w:r>
      <w:r>
        <w:rPr>
          <w:rFonts w:ascii="Calibri" w:hAnsi="Calibri"/>
        </w:rPr>
        <w:t xml:space="preserve">ustri dalam bentuk klaster </w:t>
      </w:r>
      <w:r w:rsidR="00CF0808">
        <w:rPr>
          <w:rFonts w:ascii="Calibri" w:hAnsi="Calibri"/>
          <w:lang w:val="id-ID"/>
        </w:rPr>
        <w:t>sebagai</w:t>
      </w:r>
      <w:r>
        <w:rPr>
          <w:rFonts w:ascii="Calibri" w:hAnsi="Calibri"/>
        </w:rPr>
        <w:t xml:space="preserve"> salah satu contoh nyata dalam peningkatan partisipasi dan pemerataan proses produksi dan distribusi oleh masyarakat. </w:t>
      </w:r>
      <w:r w:rsidR="00CF0808">
        <w:rPr>
          <w:rFonts w:ascii="Calibri" w:hAnsi="Calibri"/>
          <w:lang w:val="id-ID"/>
        </w:rPr>
        <w:t>Pada penelitian ini, k</w:t>
      </w:r>
      <w:r>
        <w:rPr>
          <w:rFonts w:ascii="Calibri" w:hAnsi="Calibri"/>
        </w:rPr>
        <w:t xml:space="preserve">laster industri </w:t>
      </w:r>
      <w:r w:rsidR="00CF0808">
        <w:rPr>
          <w:rFonts w:ascii="Calibri" w:hAnsi="Calibri"/>
          <w:lang w:val="id-ID"/>
        </w:rPr>
        <w:t>berada pada wilayah</w:t>
      </w:r>
      <w:r>
        <w:rPr>
          <w:rFonts w:ascii="Calibri" w:hAnsi="Calibri"/>
        </w:rPr>
        <w:t xml:space="preserve">  Desa Mancasan, Desa Ngrombo dan Desa Pondok yang bergerak di bidang kerajinan pembuatan gitar. </w:t>
      </w:r>
    </w:p>
    <w:p w14:paraId="21D27704" w14:textId="77777777" w:rsidR="00350C93" w:rsidRDefault="002448AE" w:rsidP="0067538A">
      <w:pPr>
        <w:spacing w:before="240" w:after="0" w:line="240" w:lineRule="auto"/>
        <w:rPr>
          <w:rFonts w:ascii="Calibri" w:hAnsi="Calibri"/>
          <w:lang w:val="id-ID" w:eastAsia="zh-CN"/>
        </w:rPr>
      </w:pPr>
      <w:r w:rsidRPr="00350C93">
        <w:rPr>
          <w:rFonts w:ascii="Calibri" w:hAnsi="Calibri"/>
        </w:rPr>
        <w:t>Dalam pengembangan banyak faktor yang dapat mempengaruhi perkembangan klaster</w:t>
      </w:r>
      <w:r w:rsidR="0067538A" w:rsidRPr="00350C93">
        <w:rPr>
          <w:rFonts w:ascii="Calibri" w:hAnsi="Calibri"/>
          <w:lang w:val="id-ID"/>
        </w:rPr>
        <w:t xml:space="preserve">. Faktor pendukung yang mempengaruhi perkembangan klaster dapat berupa </w:t>
      </w:r>
      <w:r w:rsidR="0067538A" w:rsidRPr="00350C93">
        <w:rPr>
          <w:rFonts w:ascii="Calibri" w:hAnsi="Calibri"/>
          <w:lang w:val="zh-CN" w:eastAsia="zh-CN"/>
        </w:rPr>
        <w:t>sumberdaya manusia, alat produksi, modal, ciri khas</w:t>
      </w:r>
      <w:r w:rsidR="0067538A" w:rsidRPr="00350C93">
        <w:rPr>
          <w:rFonts w:ascii="Calibri" w:hAnsi="Calibri"/>
          <w:lang w:val="id-ID" w:eastAsia="zh-CN"/>
        </w:rPr>
        <w:t>/keunikan/inovasi</w:t>
      </w:r>
      <w:r w:rsidR="0067538A" w:rsidRPr="00350C93">
        <w:rPr>
          <w:rFonts w:ascii="Calibri" w:hAnsi="Calibri"/>
          <w:lang w:val="zh-CN" w:eastAsia="zh-CN"/>
        </w:rPr>
        <w:t xml:space="preserve"> produk, pasar, lokasi klaster, infrastruktur, permintaan, peran pemerintah</w:t>
      </w:r>
      <w:r w:rsidR="0067538A" w:rsidRPr="00350C93">
        <w:rPr>
          <w:rFonts w:ascii="Calibri" w:hAnsi="Calibri"/>
          <w:lang w:val="id-ID" w:eastAsia="zh-CN"/>
        </w:rPr>
        <w:t>, aksesibilitas, kemitra</w:t>
      </w:r>
      <w:r w:rsidR="00742147">
        <w:rPr>
          <w:rFonts w:ascii="Calibri" w:hAnsi="Calibri"/>
          <w:lang w:val="id-ID" w:eastAsia="zh-CN"/>
        </w:rPr>
        <w:t>an [2-5].</w:t>
      </w:r>
      <w:r w:rsidR="0067538A" w:rsidRPr="00350C93">
        <w:rPr>
          <w:rFonts w:ascii="Calibri" w:hAnsi="Calibri"/>
          <w:lang w:val="id-ID" w:eastAsia="zh-CN"/>
        </w:rPr>
        <w:t xml:space="preserve"> Dalam p</w:t>
      </w:r>
      <w:r w:rsidR="0067538A" w:rsidRPr="00350C93">
        <w:rPr>
          <w:rFonts w:ascii="Calibri" w:hAnsi="Calibri"/>
          <w:lang w:val="zh-CN" w:eastAsia="zh-CN"/>
        </w:rPr>
        <w:t xml:space="preserve">engembangannya, </w:t>
      </w:r>
      <w:r w:rsidR="00CF0808" w:rsidRPr="00350C93">
        <w:rPr>
          <w:rFonts w:ascii="Calibri" w:hAnsi="Calibri"/>
          <w:lang w:val="zh-CN" w:eastAsia="zh-CN"/>
        </w:rPr>
        <w:t xml:space="preserve">klaster </w:t>
      </w:r>
      <w:r w:rsidR="0067538A" w:rsidRPr="00350C93">
        <w:rPr>
          <w:rFonts w:ascii="Calibri" w:hAnsi="Calibri"/>
          <w:lang w:val="id-ID" w:eastAsia="zh-CN"/>
        </w:rPr>
        <w:t xml:space="preserve">industri </w:t>
      </w:r>
      <w:r w:rsidR="00350C93" w:rsidRPr="00350C93">
        <w:rPr>
          <w:rFonts w:ascii="Calibri" w:hAnsi="Calibri"/>
          <w:lang w:val="id-ID" w:eastAsia="zh-CN"/>
        </w:rPr>
        <w:t xml:space="preserve">sangat dipengaruhi oleh </w:t>
      </w:r>
      <w:r w:rsidR="00CF0808" w:rsidRPr="00350C93">
        <w:rPr>
          <w:rFonts w:ascii="Calibri" w:hAnsi="Calibri"/>
          <w:lang w:val="zh-CN" w:eastAsia="zh-CN"/>
        </w:rPr>
        <w:t>du</w:t>
      </w:r>
      <w:r w:rsidR="0067538A" w:rsidRPr="00350C93">
        <w:rPr>
          <w:rFonts w:ascii="Calibri" w:hAnsi="Calibri"/>
          <w:lang w:val="zh-CN" w:eastAsia="zh-CN"/>
        </w:rPr>
        <w:t xml:space="preserve">kungan dari wilayahnya sendiri. Dukungan tersebut dapat dikatakan sebagai </w:t>
      </w:r>
      <w:r w:rsidR="00CF0808" w:rsidRPr="00350C93">
        <w:rPr>
          <w:rFonts w:ascii="Calibri" w:hAnsi="Calibri"/>
          <w:lang w:val="zh-CN" w:eastAsia="zh-CN"/>
        </w:rPr>
        <w:t xml:space="preserve">aspek spasial dari wilayah perkembangan klaster industri. </w:t>
      </w:r>
      <w:r w:rsidR="0067538A" w:rsidRPr="00350C93">
        <w:rPr>
          <w:rFonts w:ascii="Calibri" w:hAnsi="Calibri"/>
          <w:lang w:val="zh-CN" w:eastAsia="zh-CN"/>
        </w:rPr>
        <w:t xml:space="preserve">Lestari </w:t>
      </w:r>
      <w:r w:rsidR="00742147">
        <w:rPr>
          <w:rFonts w:ascii="Calibri" w:hAnsi="Calibri"/>
          <w:lang w:val="id-ID" w:eastAsia="zh-CN"/>
        </w:rPr>
        <w:t>[6]</w:t>
      </w:r>
      <w:r w:rsidR="0067538A" w:rsidRPr="00350C93">
        <w:rPr>
          <w:rFonts w:ascii="Calibri" w:hAnsi="Calibri"/>
          <w:lang w:val="zh-CN" w:eastAsia="zh-CN"/>
        </w:rPr>
        <w:t xml:space="preserve"> mengemukakan tentang faktor spasial yang berpengaruh terhadap perkembangan klaster industri yaitu </w:t>
      </w:r>
      <w:r w:rsidR="00350C93" w:rsidRPr="00350C93">
        <w:rPr>
          <w:rFonts w:ascii="Calibri" w:hAnsi="Calibri"/>
          <w:lang w:val="id-ID" w:eastAsia="zh-CN"/>
        </w:rPr>
        <w:t>perlunya</w:t>
      </w:r>
      <w:r w:rsidR="0067538A" w:rsidRPr="00350C93">
        <w:rPr>
          <w:rFonts w:ascii="Calibri" w:hAnsi="Calibri"/>
          <w:lang w:val="zh-CN" w:eastAsia="zh-CN"/>
        </w:rPr>
        <w:t xml:space="preserve"> sarana yang mendukung agar perkembangan klaster cepat berkembang dan mendukung kemajuan yang diharapkan. Apabila tidak ada sarana yang mendukung dan setiap industri mandiri maka perkembangan juga akan lambat. Dengan adanya sarana produksi/usaha (showroom dan koperasi) akan memudahkan pengusaha dalam menjalankan usahanya dan dapat momotong ongkos yang dikeluarkan. </w:t>
      </w:r>
      <w:r w:rsidR="00350C93" w:rsidRPr="00350C93">
        <w:rPr>
          <w:rFonts w:ascii="Calibri" w:hAnsi="Calibri"/>
          <w:lang w:val="id-ID" w:eastAsia="zh-CN"/>
        </w:rPr>
        <w:t xml:space="preserve">Berdasarkan faktor pendukung yang mempengaruhi perkembangan klaster, dapat disintesiskan bahwa </w:t>
      </w:r>
      <w:r w:rsidR="00350C93" w:rsidRPr="00350C93">
        <w:rPr>
          <w:rFonts w:ascii="Calibri" w:hAnsi="Calibri"/>
          <w:lang w:val="zh-CN" w:eastAsia="zh-CN"/>
        </w:rPr>
        <w:t>bahwa faktor-faktor spasial yang mempengaruhi perkembangan klaster industri</w:t>
      </w:r>
      <w:r w:rsidR="00350C93" w:rsidRPr="00350C93">
        <w:rPr>
          <w:rFonts w:ascii="Calibri" w:hAnsi="Calibri"/>
          <w:lang w:val="id-ID" w:eastAsia="zh-CN"/>
        </w:rPr>
        <w:t xml:space="preserve"> meliputi lokasi, aksesibilitas, infrastruktur, dan sarana.</w:t>
      </w:r>
    </w:p>
    <w:p w14:paraId="2638AFA7" w14:textId="77777777" w:rsidR="00FB0FA3" w:rsidRPr="00EF66AB" w:rsidRDefault="00A238FA" w:rsidP="00FB0FA3">
      <w:pPr>
        <w:spacing w:after="0" w:line="240" w:lineRule="auto"/>
        <w:rPr>
          <w:rFonts w:ascii="Calibri" w:hAnsi="Calibri"/>
          <w:lang w:val="id-ID" w:eastAsia="zh-CN"/>
        </w:rPr>
      </w:pPr>
      <w:r w:rsidRPr="00EF66AB">
        <w:rPr>
          <w:rFonts w:ascii="Calibri" w:hAnsi="Calibri"/>
          <w:lang w:val="id-ID" w:eastAsia="zh-CN"/>
        </w:rPr>
        <w:lastRenderedPageBreak/>
        <w:t>M</w:t>
      </w:r>
      <w:r w:rsidRPr="00EF66AB">
        <w:rPr>
          <w:rFonts w:ascii="Calibri" w:hAnsi="Calibri"/>
          <w:lang w:val="zh-CN" w:eastAsia="zh-CN"/>
        </w:rPr>
        <w:t>enurut</w:t>
      </w:r>
      <w:r w:rsidR="00742147" w:rsidRPr="00EF66AB">
        <w:rPr>
          <w:rFonts w:ascii="Calibri" w:hAnsi="Calibri"/>
          <w:lang w:val="zh-CN" w:eastAsia="zh-CN"/>
        </w:rPr>
        <w:t xml:space="preserve"> Van Dijk dan Sverrisson [7]</w:t>
      </w:r>
      <w:r w:rsidRPr="00EF66AB">
        <w:rPr>
          <w:rFonts w:ascii="Calibri" w:hAnsi="Calibri"/>
          <w:lang w:val="zh-CN" w:eastAsia="zh-CN"/>
        </w:rPr>
        <w:t xml:space="preserve">, klaster industri memiliki </w:t>
      </w:r>
      <w:r w:rsidRPr="00EF66AB">
        <w:rPr>
          <w:rFonts w:ascii="Calibri" w:hAnsi="Calibri"/>
          <w:lang w:val="id-ID" w:eastAsia="zh-CN"/>
        </w:rPr>
        <w:t xml:space="preserve">tiga tahap perkembangan, meliputi </w:t>
      </w:r>
      <w:r w:rsidRPr="00EF66AB">
        <w:rPr>
          <w:rFonts w:ascii="Calibri" w:hAnsi="Calibri"/>
          <w:lang w:val="zh-CN" w:eastAsia="zh-CN"/>
        </w:rPr>
        <w:t>(a)</w:t>
      </w:r>
      <w:r w:rsidRPr="00EF66AB">
        <w:rPr>
          <w:rFonts w:ascii="Calibri" w:hAnsi="Calibri"/>
          <w:lang w:eastAsia="zh-CN"/>
        </w:rPr>
        <w:t xml:space="preserve"> </w:t>
      </w:r>
      <w:r w:rsidRPr="00EF66AB">
        <w:rPr>
          <w:rFonts w:ascii="Calibri" w:hAnsi="Calibri"/>
          <w:lang w:val="zh-CN" w:eastAsia="zh-CN"/>
        </w:rPr>
        <w:t xml:space="preserve">tahap klaster pasar lokal memiliki ciri-ciri industri berdekatan dan banyak kegiatan yang bersifat komplementer, (b) tahap klaster jaringan lokal memiliki ciri-ciri industri berdekatan, banyak kegiatan serupa dan ada pembagian kerja, (c) tahap klaster inovatif memiliki ciri-ciri industri berdekatan, banyak kegiatan serupa, terdapat pembagian kerja dan adanya inovasi baru, dan terakhir (d) tahap kawasan industri memiliki ciri-ciri industri berdekatan, banyak kegiatan serupa, terdapat pembagian kerja, ada inovasi baru dan kerjasama meningkat. </w:t>
      </w:r>
      <w:r w:rsidRPr="00EF66AB">
        <w:rPr>
          <w:rFonts w:ascii="Calibri" w:hAnsi="Calibri"/>
          <w:lang w:val="id-ID" w:eastAsia="zh-CN"/>
        </w:rPr>
        <w:t xml:space="preserve">Hal ini sejalan dengan pendapat </w:t>
      </w:r>
      <w:r w:rsidR="00742147" w:rsidRPr="00EF66AB">
        <w:rPr>
          <w:rFonts w:ascii="Calibri" w:hAnsi="Calibri"/>
          <w:lang w:val="zh-CN" w:eastAsia="zh-CN"/>
        </w:rPr>
        <w:t>Marshall [8]</w:t>
      </w:r>
      <w:r w:rsidR="00742147" w:rsidRPr="00EF66AB">
        <w:rPr>
          <w:rFonts w:ascii="Calibri" w:hAnsi="Calibri"/>
          <w:lang w:val="id-ID" w:eastAsia="zh-CN"/>
        </w:rPr>
        <w:t xml:space="preserve"> dan Kuncoro [9]</w:t>
      </w:r>
      <w:r w:rsidRPr="00EF66AB">
        <w:rPr>
          <w:rFonts w:ascii="Calibri" w:hAnsi="Calibri"/>
          <w:lang w:val="id-ID" w:eastAsia="zh-CN"/>
        </w:rPr>
        <w:t>, dimana</w:t>
      </w:r>
      <w:r w:rsidRPr="00EF66AB">
        <w:rPr>
          <w:rFonts w:ascii="Calibri" w:hAnsi="Calibri"/>
          <w:lang w:val="zh-CN" w:eastAsia="zh-CN"/>
        </w:rPr>
        <w:t xml:space="preserve"> klaster industri memiliki ciri sudah berkembang apabila tenaga kerja terkonsentrasi dalam satu wilayah</w:t>
      </w:r>
      <w:r w:rsidR="00742147" w:rsidRPr="00EF66AB">
        <w:rPr>
          <w:rFonts w:ascii="Calibri" w:hAnsi="Calibri"/>
          <w:lang w:val="zh-CN" w:eastAsia="zh-CN"/>
        </w:rPr>
        <w:t xml:space="preserve"> dan berdekatannya para pemasok, </w:t>
      </w:r>
      <w:r w:rsidRPr="00EF66AB">
        <w:rPr>
          <w:rFonts w:ascii="Calibri" w:hAnsi="Calibri"/>
          <w:lang w:val="zh-CN" w:eastAsia="zh-CN"/>
        </w:rPr>
        <w:t xml:space="preserve">memiliki spesialisasi produk, permintaan inovatif, kerjasama meningkat. </w:t>
      </w:r>
      <w:r w:rsidR="00FB0FA3" w:rsidRPr="00EF66AB">
        <w:rPr>
          <w:rFonts w:ascii="Calibri" w:hAnsi="Calibri"/>
          <w:lang w:val="id-ID" w:eastAsia="zh-CN"/>
        </w:rPr>
        <w:t xml:space="preserve">Berdasarkan pendapat-pendapat para ahli diatas, dapat disimpulkan </w:t>
      </w:r>
      <w:r w:rsidR="00FB0FA3" w:rsidRPr="00EF66AB">
        <w:rPr>
          <w:rFonts w:ascii="Calibri" w:hAnsi="Calibri"/>
          <w:lang w:val="zh-CN" w:eastAsia="zh-CN"/>
        </w:rPr>
        <w:t xml:space="preserve">bahwa klaster industri dapat dikatakan berkembang apabila sudah memenuhi kriteria </w:t>
      </w:r>
      <w:r w:rsidR="00FB0FA3" w:rsidRPr="00EF66AB">
        <w:rPr>
          <w:rFonts w:ascii="Calibri" w:hAnsi="Calibri"/>
          <w:lang w:val="id-ID" w:eastAsia="zh-CN"/>
        </w:rPr>
        <w:t xml:space="preserve">(1) </w:t>
      </w:r>
      <w:r w:rsidR="00FB0FA3" w:rsidRPr="00EF66AB">
        <w:rPr>
          <w:rFonts w:ascii="Calibri" w:hAnsi="Calibri"/>
          <w:lang w:val="zh-CN" w:eastAsia="zh-CN"/>
        </w:rPr>
        <w:t>Industri terkonsentrasi secara geografis</w:t>
      </w:r>
      <w:r w:rsidR="00FB0FA3" w:rsidRPr="00EF66AB">
        <w:rPr>
          <w:rFonts w:ascii="Calibri" w:hAnsi="Calibri"/>
          <w:lang w:val="id-ID" w:eastAsia="zh-CN"/>
        </w:rPr>
        <w:t>, (2) M</w:t>
      </w:r>
      <w:r w:rsidR="00FB0FA3" w:rsidRPr="00EF66AB">
        <w:rPr>
          <w:rFonts w:ascii="Calibri" w:hAnsi="Calibri"/>
          <w:lang w:val="zh-CN" w:eastAsia="zh-CN"/>
        </w:rPr>
        <w:t>emiliki spesialisasi produk</w:t>
      </w:r>
      <w:r w:rsidR="00FB0FA3" w:rsidRPr="00EF66AB">
        <w:rPr>
          <w:rFonts w:ascii="Calibri" w:hAnsi="Calibri"/>
          <w:lang w:val="id-ID" w:eastAsia="zh-CN"/>
        </w:rPr>
        <w:t xml:space="preserve">, (3) </w:t>
      </w:r>
      <w:r w:rsidR="00FB0FA3" w:rsidRPr="00EF66AB">
        <w:rPr>
          <w:rFonts w:ascii="Calibri" w:hAnsi="Calibri"/>
          <w:lang w:val="zh-CN" w:eastAsia="zh-CN"/>
        </w:rPr>
        <w:t>Banyak inovasi</w:t>
      </w:r>
      <w:r w:rsidR="00FB0FA3" w:rsidRPr="00EF66AB">
        <w:rPr>
          <w:rFonts w:ascii="Calibri" w:hAnsi="Calibri"/>
          <w:lang w:val="id-ID" w:eastAsia="zh-CN"/>
        </w:rPr>
        <w:t xml:space="preserve">, dan (4) </w:t>
      </w:r>
      <w:r w:rsidR="00FB0FA3" w:rsidRPr="00EF66AB">
        <w:rPr>
          <w:rFonts w:ascii="Calibri" w:hAnsi="Calibri"/>
          <w:lang w:val="zh-CN" w:eastAsia="zh-CN"/>
        </w:rPr>
        <w:t>Kerjasama semakin kuat</w:t>
      </w:r>
      <w:r w:rsidR="00FB0FA3" w:rsidRPr="00EF66AB">
        <w:rPr>
          <w:rFonts w:ascii="Calibri" w:hAnsi="Calibri"/>
          <w:lang w:val="id-ID" w:eastAsia="zh-CN"/>
        </w:rPr>
        <w:t>.</w:t>
      </w:r>
    </w:p>
    <w:p w14:paraId="67B76FD5" w14:textId="77777777" w:rsidR="00FB0FA3" w:rsidRDefault="00350C93" w:rsidP="00350C93">
      <w:pPr>
        <w:spacing w:before="240" w:after="0" w:line="240" w:lineRule="auto"/>
        <w:rPr>
          <w:rFonts w:ascii="Calibri" w:hAnsi="Calibri"/>
          <w:lang w:val="id-ID"/>
        </w:rPr>
      </w:pPr>
      <w:r>
        <w:rPr>
          <w:rFonts w:ascii="Calibri" w:hAnsi="Calibri"/>
          <w:lang w:val="id-ID"/>
        </w:rPr>
        <w:t>Pada penelitian ini, k</w:t>
      </w:r>
      <w:r w:rsidR="002448AE">
        <w:rPr>
          <w:rFonts w:ascii="Calibri" w:hAnsi="Calibri"/>
        </w:rPr>
        <w:t xml:space="preserve">laster industri </w:t>
      </w:r>
      <w:r>
        <w:rPr>
          <w:rFonts w:ascii="Calibri" w:hAnsi="Calibri"/>
          <w:lang w:val="id-ID"/>
        </w:rPr>
        <w:t xml:space="preserve">gitar yang menjadi ruang lingkup wilayah merupakan klater dengan </w:t>
      </w:r>
      <w:r w:rsidR="002448AE">
        <w:rPr>
          <w:rFonts w:ascii="Calibri" w:hAnsi="Calibri"/>
        </w:rPr>
        <w:t>perkemban</w:t>
      </w:r>
      <w:r w:rsidR="00FB0FA3">
        <w:rPr>
          <w:rFonts w:ascii="Calibri" w:hAnsi="Calibri"/>
        </w:rPr>
        <w:t xml:space="preserve">gan pesat. Pada tahun 2008-2018, </w:t>
      </w:r>
      <w:r w:rsidR="002448AE">
        <w:rPr>
          <w:rFonts w:ascii="Calibri" w:hAnsi="Calibri"/>
        </w:rPr>
        <w:t>klaster industri mengalam</w:t>
      </w:r>
      <w:r w:rsidR="00FB0FA3">
        <w:rPr>
          <w:rFonts w:ascii="Calibri" w:hAnsi="Calibri"/>
        </w:rPr>
        <w:t xml:space="preserve">i perkembangan yang signifikan. Hal ini </w:t>
      </w:r>
      <w:r w:rsidR="002448AE">
        <w:rPr>
          <w:rFonts w:ascii="Calibri" w:hAnsi="Calibri"/>
        </w:rPr>
        <w:t>dapat dilihat dari jumlah industri dalam klaster yang mengalami pertambahan sebanyak 81 unit usaha dalam kurun waktu 10 tahun.</w:t>
      </w:r>
      <w:r>
        <w:rPr>
          <w:rFonts w:ascii="Calibri" w:hAnsi="Calibri"/>
          <w:lang w:val="id-ID"/>
        </w:rPr>
        <w:t xml:space="preserve"> Berkaitan dengan perkembangan klaster, Desa Mancasan, Desa Ngrombo dan Desa Pondok sebagai wilayah klaster industri berlokasi, memiliki faktor-faktor spasial yang memiliki pengaruh terhadap perkembangan klaster industri gitar</w:t>
      </w:r>
      <w:r w:rsidR="002448AE">
        <w:rPr>
          <w:rFonts w:ascii="Calibri" w:hAnsi="Calibri"/>
        </w:rPr>
        <w:t xml:space="preserve"> </w:t>
      </w:r>
      <w:r>
        <w:rPr>
          <w:rFonts w:ascii="Calibri" w:hAnsi="Calibri"/>
          <w:lang w:val="id-ID"/>
        </w:rPr>
        <w:t xml:space="preserve">tersebut. </w:t>
      </w:r>
    </w:p>
    <w:p w14:paraId="034A3A3D" w14:textId="77777777" w:rsidR="00350C93" w:rsidRPr="00CF0808" w:rsidRDefault="00FB0FA3" w:rsidP="00350C93">
      <w:pPr>
        <w:spacing w:before="240" w:after="0" w:line="240" w:lineRule="auto"/>
        <w:rPr>
          <w:rFonts w:ascii="Calibri" w:hAnsi="Calibri"/>
          <w:lang w:val="id-ID" w:eastAsia="zh-CN"/>
        </w:rPr>
      </w:pPr>
      <w:r>
        <w:rPr>
          <w:rFonts w:ascii="Calibri" w:hAnsi="Calibri"/>
          <w:lang w:val="id-ID"/>
        </w:rPr>
        <w:t xml:space="preserve">Penelitian ini memiliki perbedaan dengan penelitian-penelitian yang sudah ada sebelumnya. Penelitian sebelumnya membahas seluruh faktor yang mempengaruhi perkembangan klaster industri secara umum, sedangkan penelitian ini memfokuskan pada pengaruh aspek spasial terhadap perkembangan klaster industri. </w:t>
      </w:r>
      <w:r w:rsidR="00350C93" w:rsidRPr="00CF0808">
        <w:rPr>
          <w:rFonts w:ascii="Calibri" w:hAnsi="Calibri"/>
        </w:rPr>
        <w:t>Oleh sebab itu, penelitian ini bertujuan untuk untuk mengetahui faktor-faktor spasial yang mempengaruhi perkembangan klaster industri dan pengaruh faktor spasial terhadap perkembangan klaster industri di Desa Mancasan, Desa Ngrombo dan Desa Pondok.</w:t>
      </w:r>
    </w:p>
    <w:p w14:paraId="51A8F34D" w14:textId="77777777" w:rsidR="004D3A22" w:rsidRDefault="002448AE">
      <w:pPr>
        <w:pStyle w:val="ListParagraph"/>
        <w:numPr>
          <w:ilvl w:val="0"/>
          <w:numId w:val="3"/>
        </w:numPr>
        <w:spacing w:before="240" w:after="0" w:line="240" w:lineRule="auto"/>
        <w:ind w:left="425" w:hanging="425"/>
        <w:jc w:val="both"/>
        <w:rPr>
          <w:b/>
          <w:sz w:val="24"/>
          <w:szCs w:val="24"/>
        </w:rPr>
      </w:pPr>
      <w:r>
        <w:rPr>
          <w:b/>
          <w:sz w:val="24"/>
          <w:szCs w:val="24"/>
        </w:rPr>
        <w:t>Metode</w:t>
      </w:r>
    </w:p>
    <w:p w14:paraId="598AB334" w14:textId="77777777" w:rsidR="004D3A22" w:rsidRDefault="002448AE">
      <w:pPr>
        <w:pStyle w:val="ListParagraph"/>
        <w:spacing w:after="0" w:line="240" w:lineRule="auto"/>
        <w:ind w:left="0"/>
        <w:jc w:val="both"/>
        <w:rPr>
          <w:sz w:val="24"/>
          <w:szCs w:val="24"/>
          <w:lang w:val="en-ID"/>
        </w:rPr>
      </w:pPr>
      <w:r>
        <w:rPr>
          <w:sz w:val="24"/>
          <w:szCs w:val="24"/>
        </w:rPr>
        <w:t>Pendekatan yang digunakan pada penelitian ini ialah pendekatan deduktif dengan jenis penelitian kuantitatif. Proses pengumpulan data dilakukan dengan melakukan observasi lapangan terkait lokasi klaster, infrastruktur, sarana, aksesibilitas, persebaran industri yang dilakukan di tiga Desa yaitu Desa Mancasan, Desa Ngrombo dan Desa Pondok. Kemudian wawancara dilakukan kepada perangkat ataupun ketua paguyuban yang sudah tinggal di da</w:t>
      </w:r>
      <w:r w:rsidR="00E078E9">
        <w:rPr>
          <w:sz w:val="24"/>
          <w:szCs w:val="24"/>
        </w:rPr>
        <w:t>lam klaster lebih dari 10 tahun</w:t>
      </w:r>
      <w:r>
        <w:rPr>
          <w:sz w:val="24"/>
          <w:szCs w:val="24"/>
        </w:rPr>
        <w:t xml:space="preserve"> dan kuesioner untuk mengetahui dan mencocokkan variabel dengan kondisi yang ada di lapangan yang disebarkan kepada 141 pengusaha yang terdapat di dalam klaster. Menggunakan data yang bersumber dari pelaku di dalam klaster dikarenakan pemerintah sangat sedikit berperan dalam pengembangan klaster ini. Data yang didapat berupa penilaian likert yang terdiri dari 5 skala penilaian yang kemudian diolah untuk analisis faktor dan regresi menggunakan SPSS. Analisis regresi yang dianggap </w:t>
      </w:r>
      <w:r>
        <w:rPr>
          <w:sz w:val="24"/>
          <w:szCs w:val="24"/>
        </w:rPr>
        <w:lastRenderedPageBreak/>
        <w:t>mempengaruhi apabila memiliki nilai sig &lt;0</w:t>
      </w:r>
      <w:proofErr w:type="gramStart"/>
      <w:r>
        <w:rPr>
          <w:sz w:val="24"/>
          <w:szCs w:val="24"/>
        </w:rPr>
        <w:t>,05</w:t>
      </w:r>
      <w:proofErr w:type="gramEnd"/>
      <w:r>
        <w:rPr>
          <w:sz w:val="24"/>
          <w:szCs w:val="24"/>
        </w:rPr>
        <w:t>.</w:t>
      </w:r>
      <w:r>
        <w:rPr>
          <w:sz w:val="24"/>
          <w:szCs w:val="24"/>
          <w:lang w:val="en-ID"/>
        </w:rPr>
        <w:t xml:space="preserve"> Kerangka analisis dapat dilihat pada Gambar 1. </w:t>
      </w:r>
    </w:p>
    <w:p w14:paraId="3909C7C1" w14:textId="77777777" w:rsidR="004D3A22" w:rsidRDefault="002448AE">
      <w:pPr>
        <w:pStyle w:val="ListParagraph"/>
        <w:spacing w:after="120" w:line="240" w:lineRule="auto"/>
        <w:ind w:left="0"/>
        <w:jc w:val="center"/>
        <w:rPr>
          <w:sz w:val="24"/>
          <w:szCs w:val="24"/>
        </w:rPr>
      </w:pPr>
      <w:r>
        <w:rPr>
          <w:noProof/>
        </w:rPr>
        <w:drawing>
          <wp:inline distT="0" distB="0" distL="114300" distR="114300" wp14:anchorId="5B65C3AD" wp14:editId="6A10AB19">
            <wp:extent cx="4410710" cy="4667250"/>
            <wp:effectExtent l="0" t="0" r="889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pic:cNvPicPr>
                      <a:picLocks noChangeAspect="1"/>
                    </pic:cNvPicPr>
                  </pic:nvPicPr>
                  <pic:blipFill>
                    <a:blip r:embed="rId15"/>
                    <a:srcRect l="60678" t="22696" r="4387" b="11189"/>
                    <a:stretch>
                      <a:fillRect/>
                    </a:stretch>
                  </pic:blipFill>
                  <pic:spPr>
                    <a:xfrm>
                      <a:off x="0" y="0"/>
                      <a:ext cx="4410710" cy="4667250"/>
                    </a:xfrm>
                    <a:prstGeom prst="rect">
                      <a:avLst/>
                    </a:prstGeom>
                    <a:noFill/>
                    <a:ln>
                      <a:noFill/>
                    </a:ln>
                  </pic:spPr>
                </pic:pic>
              </a:graphicData>
            </a:graphic>
          </wp:inline>
        </w:drawing>
      </w:r>
    </w:p>
    <w:p w14:paraId="4741063D" w14:textId="77777777" w:rsidR="004D3A22" w:rsidRDefault="002448AE">
      <w:pPr>
        <w:pStyle w:val="ListParagraph"/>
        <w:spacing w:after="120" w:line="240" w:lineRule="auto"/>
        <w:ind w:left="0"/>
        <w:jc w:val="center"/>
        <w:rPr>
          <w:sz w:val="24"/>
          <w:szCs w:val="24"/>
        </w:rPr>
      </w:pPr>
      <w:r>
        <w:rPr>
          <w:b/>
          <w:bCs/>
          <w:sz w:val="24"/>
          <w:szCs w:val="24"/>
        </w:rPr>
        <w:t>Gambar</w:t>
      </w:r>
      <w:r>
        <w:rPr>
          <w:b/>
          <w:bCs/>
          <w:sz w:val="24"/>
          <w:szCs w:val="24"/>
          <w:lang w:val="zh-CN"/>
        </w:rPr>
        <w:t xml:space="preserve"> 1.</w:t>
      </w:r>
      <w:r>
        <w:rPr>
          <w:sz w:val="24"/>
          <w:szCs w:val="24"/>
        </w:rPr>
        <w:t xml:space="preserve"> Kerangka </w:t>
      </w:r>
      <w:r>
        <w:rPr>
          <w:sz w:val="24"/>
          <w:szCs w:val="24"/>
          <w:lang w:val="zh-CN"/>
        </w:rPr>
        <w:t>a</w:t>
      </w:r>
      <w:r>
        <w:rPr>
          <w:sz w:val="24"/>
          <w:szCs w:val="24"/>
        </w:rPr>
        <w:t>nalisis.</w:t>
      </w:r>
    </w:p>
    <w:p w14:paraId="249924CF" w14:textId="77777777" w:rsidR="004D3A22" w:rsidRDefault="002448AE">
      <w:pPr>
        <w:numPr>
          <w:ilvl w:val="0"/>
          <w:numId w:val="3"/>
        </w:numPr>
        <w:spacing w:before="240" w:after="0" w:line="240" w:lineRule="auto"/>
        <w:ind w:left="284" w:hanging="284"/>
        <w:rPr>
          <w:rFonts w:ascii="Calibri" w:hAnsi="Calibri"/>
          <w:b/>
        </w:rPr>
      </w:pPr>
      <w:r>
        <w:rPr>
          <w:rFonts w:ascii="Calibri" w:hAnsi="Calibri"/>
          <w:b/>
          <w:lang w:val="id-ID"/>
        </w:rPr>
        <w:t>H</w:t>
      </w:r>
      <w:r>
        <w:rPr>
          <w:rFonts w:ascii="Calibri" w:hAnsi="Calibri"/>
          <w:b/>
        </w:rPr>
        <w:t>asil penelitian dan pembahasan</w:t>
      </w:r>
    </w:p>
    <w:p w14:paraId="2225DA17" w14:textId="77777777" w:rsidR="004D3A22" w:rsidRDefault="00E078E9">
      <w:pPr>
        <w:numPr>
          <w:ilvl w:val="1"/>
          <w:numId w:val="3"/>
        </w:numPr>
        <w:spacing w:before="240" w:after="0" w:line="240" w:lineRule="auto"/>
        <w:ind w:left="426" w:hanging="437"/>
        <w:rPr>
          <w:rFonts w:ascii="Calibri" w:hAnsi="Calibri"/>
          <w:i/>
        </w:rPr>
      </w:pPr>
      <w:r>
        <w:rPr>
          <w:rFonts w:ascii="Calibri" w:hAnsi="Calibri"/>
          <w:i/>
        </w:rPr>
        <w:t xml:space="preserve">Faktor-faktor pendukung </w:t>
      </w:r>
      <w:r>
        <w:rPr>
          <w:rFonts w:ascii="Calibri" w:hAnsi="Calibri"/>
          <w:i/>
          <w:lang w:val="id-ID"/>
        </w:rPr>
        <w:t>p</w:t>
      </w:r>
      <w:r w:rsidR="002448AE">
        <w:rPr>
          <w:rFonts w:ascii="Calibri" w:hAnsi="Calibri"/>
          <w:i/>
        </w:rPr>
        <w:t>erkembangan klaster industri</w:t>
      </w:r>
    </w:p>
    <w:p w14:paraId="212C635F" w14:textId="77777777" w:rsidR="004D3A22" w:rsidRPr="008D137F" w:rsidRDefault="002448AE" w:rsidP="008D137F">
      <w:pPr>
        <w:pStyle w:val="ListParagraph"/>
        <w:numPr>
          <w:ilvl w:val="0"/>
          <w:numId w:val="8"/>
        </w:numPr>
        <w:spacing w:before="240" w:after="0" w:line="240" w:lineRule="auto"/>
        <w:ind w:left="0" w:firstLine="0"/>
        <w:jc w:val="both"/>
        <w:rPr>
          <w:sz w:val="24"/>
        </w:rPr>
      </w:pPr>
      <w:r w:rsidRPr="008D137F">
        <w:rPr>
          <w:i/>
          <w:sz w:val="24"/>
          <w:lang w:val="zh-CN"/>
        </w:rPr>
        <w:t>Lokasi</w:t>
      </w:r>
      <w:r w:rsidRPr="008D137F">
        <w:rPr>
          <w:i/>
          <w:sz w:val="24"/>
          <w:lang w:val="id-ID"/>
        </w:rPr>
        <w:t xml:space="preserve">. </w:t>
      </w:r>
      <w:r w:rsidRPr="008D137F">
        <w:rPr>
          <w:sz w:val="24"/>
        </w:rPr>
        <w:t>Kawasan penelitian yang terdiri dari Desa Mancasan, Desa Ngrombo dan Desa Pondok memiliki luas 508 Ha, dimana batas wilayah penelitian:</w:t>
      </w:r>
    </w:p>
    <w:p w14:paraId="3EED0423" w14:textId="77777777" w:rsidR="004D3A22" w:rsidRDefault="002448AE">
      <w:pPr>
        <w:spacing w:after="0" w:line="240" w:lineRule="auto"/>
        <w:ind w:left="-11" w:firstLine="720"/>
        <w:rPr>
          <w:rFonts w:ascii="Calibri" w:hAnsi="Calibri"/>
        </w:rPr>
      </w:pPr>
      <w:r>
        <w:rPr>
          <w:rFonts w:ascii="Calibri" w:hAnsi="Calibri"/>
        </w:rPr>
        <w:t>Sebelah utara</w:t>
      </w:r>
      <w:r>
        <w:rPr>
          <w:rFonts w:ascii="Calibri" w:hAnsi="Calibri"/>
        </w:rPr>
        <w:tab/>
      </w:r>
      <w:r>
        <w:rPr>
          <w:rFonts w:ascii="Calibri" w:hAnsi="Calibri"/>
        </w:rPr>
        <w:tab/>
        <w:t>: Desa Bentakan, Desa Kudu dan Desa Langenharjo</w:t>
      </w:r>
    </w:p>
    <w:p w14:paraId="25C47747" w14:textId="77777777" w:rsidR="004D3A22" w:rsidRDefault="002448AE">
      <w:pPr>
        <w:spacing w:after="0" w:line="240" w:lineRule="auto"/>
        <w:ind w:left="-11" w:firstLine="720"/>
        <w:rPr>
          <w:rFonts w:ascii="Calibri" w:hAnsi="Calibri"/>
        </w:rPr>
      </w:pPr>
      <w:r>
        <w:rPr>
          <w:rFonts w:ascii="Calibri" w:hAnsi="Calibri"/>
        </w:rPr>
        <w:t>Sebelah selatan</w:t>
      </w:r>
      <w:r>
        <w:rPr>
          <w:rFonts w:ascii="Calibri" w:hAnsi="Calibri"/>
        </w:rPr>
        <w:tab/>
        <w:t>: Kabupaten Klaten dan Desa Parangjoro</w:t>
      </w:r>
    </w:p>
    <w:p w14:paraId="7D2099FC" w14:textId="77777777" w:rsidR="004D3A22" w:rsidRDefault="002448AE">
      <w:pPr>
        <w:spacing w:after="0" w:line="240" w:lineRule="auto"/>
        <w:ind w:left="-11" w:firstLine="720"/>
        <w:rPr>
          <w:rFonts w:ascii="Calibri" w:hAnsi="Calibri"/>
        </w:rPr>
      </w:pPr>
      <w:r>
        <w:rPr>
          <w:rFonts w:ascii="Calibri" w:hAnsi="Calibri"/>
        </w:rPr>
        <w:t xml:space="preserve">Sebelah timur </w:t>
      </w:r>
      <w:r>
        <w:rPr>
          <w:rFonts w:ascii="Calibri" w:hAnsi="Calibri"/>
          <w:lang w:val="zh-CN"/>
        </w:rPr>
        <w:tab/>
      </w:r>
      <w:r>
        <w:rPr>
          <w:rFonts w:ascii="Calibri" w:hAnsi="Calibri"/>
        </w:rPr>
        <w:tab/>
        <w:t>: Desa Telukan</w:t>
      </w:r>
    </w:p>
    <w:p w14:paraId="66C0456A" w14:textId="77777777" w:rsidR="004D3A22" w:rsidRDefault="002448AE">
      <w:pPr>
        <w:spacing w:line="240" w:lineRule="auto"/>
        <w:ind w:left="-11" w:firstLine="720"/>
        <w:rPr>
          <w:rFonts w:ascii="Calibri" w:hAnsi="Calibri"/>
        </w:rPr>
      </w:pPr>
      <w:r>
        <w:rPr>
          <w:rFonts w:ascii="Calibri" w:hAnsi="Calibri"/>
        </w:rPr>
        <w:t xml:space="preserve">Sebelah barat </w:t>
      </w:r>
      <w:r>
        <w:rPr>
          <w:rFonts w:ascii="Calibri" w:hAnsi="Calibri"/>
          <w:lang w:val="zh-CN"/>
        </w:rPr>
        <w:tab/>
      </w:r>
      <w:r>
        <w:rPr>
          <w:rFonts w:ascii="Calibri" w:hAnsi="Calibri"/>
        </w:rPr>
        <w:tab/>
        <w:t>: Desa Gendongan</w:t>
      </w:r>
    </w:p>
    <w:p w14:paraId="7933F0DC" w14:textId="77777777" w:rsidR="004D3A22" w:rsidRDefault="002448AE">
      <w:pPr>
        <w:spacing w:before="240" w:after="0" w:line="240" w:lineRule="auto"/>
        <w:ind w:left="-11"/>
        <w:rPr>
          <w:rFonts w:ascii="Calibri" w:hAnsi="Calibri"/>
          <w:lang w:val="en-ID"/>
        </w:rPr>
      </w:pPr>
      <w:r>
        <w:rPr>
          <w:rFonts w:ascii="Calibri" w:hAnsi="Calibri"/>
        </w:rPr>
        <w:t xml:space="preserve">Berdasarkan hasil kuesioner dan observasi lapangan yang dilakukan di dalam klaster diketahui bahwa lokasi klaster dikelilingi oleh sumber daya manusia yang berasal dari dalam klaster dan dari wilayah sekitar seperti Gunung Kidul, Wonogiri, Klaten, Blora, Sukoharjo dan Pacitan. Selanjutnya juga klaster industri mendapatkan bahan </w:t>
      </w:r>
      <w:proofErr w:type="gramStart"/>
      <w:r>
        <w:rPr>
          <w:rFonts w:ascii="Calibri" w:hAnsi="Calibri"/>
        </w:rPr>
        <w:t>baku</w:t>
      </w:r>
      <w:proofErr w:type="gramEnd"/>
      <w:r>
        <w:rPr>
          <w:rFonts w:ascii="Calibri" w:hAnsi="Calibri"/>
        </w:rPr>
        <w:t xml:space="preserve"> dari wilayah sekitar </w:t>
      </w:r>
      <w:r>
        <w:rPr>
          <w:rFonts w:ascii="Calibri" w:hAnsi="Calibri"/>
        </w:rPr>
        <w:lastRenderedPageBreak/>
        <w:t xml:space="preserve">seperti dari Wonogiri, Kaliyoso dan Semarang. Sehingga, dapat disimpulkan bahwa untuk klaster industri sudah strategis karena lokasinya yang berada dekat dengan bahan </w:t>
      </w:r>
      <w:proofErr w:type="gramStart"/>
      <w:r>
        <w:rPr>
          <w:rFonts w:ascii="Calibri" w:hAnsi="Calibri"/>
        </w:rPr>
        <w:t>baku</w:t>
      </w:r>
      <w:proofErr w:type="gramEnd"/>
      <w:r>
        <w:rPr>
          <w:rFonts w:ascii="Calibri" w:hAnsi="Calibri"/>
        </w:rPr>
        <w:t xml:space="preserve"> dan tenaga kerja yang merupakan input utama untuk terus mendukung berkembangnya klaster industri. </w:t>
      </w:r>
      <w:r>
        <w:rPr>
          <w:rFonts w:ascii="Calibri" w:hAnsi="Calibri"/>
          <w:lang w:val="en-ID"/>
        </w:rPr>
        <w:t xml:space="preserve"> Peta lokasi klaster dapat dilihat pada Gambar 2.</w:t>
      </w:r>
    </w:p>
    <w:p w14:paraId="58AC23B4" w14:textId="77777777" w:rsidR="004D3A22" w:rsidRDefault="002448AE">
      <w:pPr>
        <w:spacing w:before="240" w:after="120" w:line="240" w:lineRule="auto"/>
        <w:ind w:left="-11"/>
        <w:jc w:val="center"/>
      </w:pPr>
      <w:r>
        <w:rPr>
          <w:noProof/>
        </w:rPr>
        <w:drawing>
          <wp:inline distT="0" distB="0" distL="114300" distR="114300" wp14:anchorId="1C80C376" wp14:editId="12D7567E">
            <wp:extent cx="5400000" cy="3837600"/>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4"/>
                    <pic:cNvPicPr>
                      <a:picLocks noChangeAspect="1"/>
                    </pic:cNvPicPr>
                  </pic:nvPicPr>
                  <pic:blipFill>
                    <a:blip r:embed="rId16"/>
                    <a:srcRect l="32936" t="43800" r="27951" b="6920"/>
                    <a:stretch>
                      <a:fillRect/>
                    </a:stretch>
                  </pic:blipFill>
                  <pic:spPr>
                    <a:xfrm>
                      <a:off x="0" y="0"/>
                      <a:ext cx="5400000" cy="3837600"/>
                    </a:xfrm>
                    <a:prstGeom prst="rect">
                      <a:avLst/>
                    </a:prstGeom>
                    <a:noFill/>
                    <a:ln>
                      <a:noFill/>
                    </a:ln>
                  </pic:spPr>
                </pic:pic>
              </a:graphicData>
            </a:graphic>
          </wp:inline>
        </w:drawing>
      </w:r>
    </w:p>
    <w:p w14:paraId="5EE28CED" w14:textId="77777777" w:rsidR="004D3A22" w:rsidRDefault="002448AE">
      <w:pPr>
        <w:spacing w:after="120" w:line="240" w:lineRule="auto"/>
        <w:jc w:val="center"/>
        <w:rPr>
          <w:rFonts w:ascii="Calibri" w:hAnsi="Calibri"/>
        </w:rPr>
      </w:pPr>
      <w:r>
        <w:rPr>
          <w:rFonts w:ascii="Calibri" w:hAnsi="Calibri"/>
          <w:b/>
        </w:rPr>
        <w:t xml:space="preserve">Gambar </w:t>
      </w:r>
      <w:r>
        <w:rPr>
          <w:rFonts w:ascii="Calibri" w:hAnsi="Calibri"/>
          <w:b/>
          <w:lang w:val="zh-CN"/>
        </w:rPr>
        <w:t>2</w:t>
      </w:r>
      <w:r>
        <w:rPr>
          <w:rFonts w:ascii="Calibri" w:hAnsi="Calibri"/>
          <w:b/>
        </w:rPr>
        <w:t>.</w:t>
      </w:r>
      <w:r>
        <w:rPr>
          <w:rFonts w:ascii="Calibri" w:hAnsi="Calibri"/>
        </w:rPr>
        <w:t xml:space="preserve"> Peta</w:t>
      </w:r>
      <w:r>
        <w:rPr>
          <w:rFonts w:ascii="Calibri" w:hAnsi="Calibri"/>
          <w:lang w:val="zh-CN"/>
        </w:rPr>
        <w:t xml:space="preserve"> lokasi klaster</w:t>
      </w:r>
      <w:r>
        <w:rPr>
          <w:rFonts w:ascii="Calibri" w:hAnsi="Calibri"/>
        </w:rPr>
        <w:t>.</w:t>
      </w:r>
    </w:p>
    <w:p w14:paraId="34454673" w14:textId="77777777" w:rsidR="004D3A22" w:rsidRPr="008D137F" w:rsidRDefault="002448AE" w:rsidP="008D137F">
      <w:pPr>
        <w:pStyle w:val="ListParagraph"/>
        <w:numPr>
          <w:ilvl w:val="0"/>
          <w:numId w:val="8"/>
        </w:numPr>
        <w:spacing w:before="240" w:line="240" w:lineRule="auto"/>
        <w:ind w:left="0" w:firstLine="0"/>
        <w:contextualSpacing w:val="0"/>
        <w:jc w:val="both"/>
        <w:rPr>
          <w:sz w:val="24"/>
        </w:rPr>
      </w:pPr>
      <w:r w:rsidRPr="008D137F">
        <w:rPr>
          <w:i/>
          <w:sz w:val="24"/>
          <w:lang w:val="zh-CN"/>
        </w:rPr>
        <w:t>Aksesibilitas</w:t>
      </w:r>
      <w:r w:rsidRPr="008D137F">
        <w:rPr>
          <w:i/>
          <w:sz w:val="24"/>
          <w:lang w:val="id-ID"/>
        </w:rPr>
        <w:t xml:space="preserve">. </w:t>
      </w:r>
      <w:r w:rsidRPr="008D137F">
        <w:rPr>
          <w:sz w:val="24"/>
        </w:rPr>
        <w:t xml:space="preserve">Dalam </w:t>
      </w:r>
      <w:r w:rsidR="0013695B" w:rsidRPr="008D137F">
        <w:rPr>
          <w:sz w:val="24"/>
          <w:lang w:val="id-ID"/>
        </w:rPr>
        <w:t>mengakses</w:t>
      </w:r>
      <w:r w:rsidRPr="008D137F">
        <w:rPr>
          <w:sz w:val="24"/>
        </w:rPr>
        <w:t xml:space="preserve"> klaster terdapat beberapa rute yang dapat dilalui yaitu apabila dari Solo maka dapat melalui Pucangsawit - Jl. Brigjen Sudiarto – Jl. Langen Harjo – Desa Mancasan. Selanjutnya apabila dari Klaten dapat melalui Jl. Wonosari, Klaten. Kemudian, apabila dari Gunung Kidul dapat melalui rute Jl. Sutowijoyo – Jl. Anggrek Mas – Jl. Satya Darma – Klaster Industri. dan apabila dari Karangayar dapat melalui rute Jl. Karanganyar - Jl. Bekonang - Jl. Ciu Karangwuni - Jl. Wonogiri Sukoharjo - Jl. Solo Sukoharjo - Jl. Satya Darma - Jl. Desa Gedongan - Jl. Raya Pd. – Klaster Industri. Sehingga dapat disimpullkan bahwa untuk aksesibilitas menuju klaster industri maupun klaster industri menuju bahan </w:t>
      </w:r>
      <w:proofErr w:type="gramStart"/>
      <w:r w:rsidRPr="008D137F">
        <w:rPr>
          <w:sz w:val="24"/>
        </w:rPr>
        <w:t>baku</w:t>
      </w:r>
      <w:proofErr w:type="gramEnd"/>
      <w:r w:rsidRPr="008D137F">
        <w:rPr>
          <w:sz w:val="24"/>
        </w:rPr>
        <w:t xml:space="preserve"> atau tenaga kerja sudah memiliki akses yang mudah.</w:t>
      </w:r>
    </w:p>
    <w:p w14:paraId="60AC8843" w14:textId="77777777" w:rsidR="004D3A22" w:rsidRPr="008D137F" w:rsidRDefault="002448AE" w:rsidP="008D137F">
      <w:pPr>
        <w:pStyle w:val="ListParagraph"/>
        <w:numPr>
          <w:ilvl w:val="0"/>
          <w:numId w:val="8"/>
        </w:numPr>
        <w:spacing w:before="240" w:line="240" w:lineRule="auto"/>
        <w:ind w:left="0" w:firstLine="0"/>
        <w:jc w:val="both"/>
        <w:rPr>
          <w:sz w:val="24"/>
        </w:rPr>
      </w:pPr>
      <w:r w:rsidRPr="008D137F">
        <w:rPr>
          <w:i/>
          <w:iCs/>
          <w:sz w:val="24"/>
          <w:lang w:val="zh-CN"/>
        </w:rPr>
        <w:t xml:space="preserve">Infrastruktur. </w:t>
      </w:r>
      <w:r w:rsidRPr="008D137F">
        <w:rPr>
          <w:sz w:val="24"/>
        </w:rPr>
        <w:t>Berdasarkan hasil observasi, kondisi jalan di wilayah penelitian memiliki lebar 2-3 meter dengan kondisi jalan aspal dan baik. Kemudian, untuk listrik di dalam klaster industri yang mencukupi menurut pengusaha apabila dayanya sebesar 1300 Watt. Jalan di dalam klaster sudah menjangkau seluruh industri yang ada di dalam klaster. Sehingga dapat disimpulkan bahwa untuk infrastruktur yang berada di dalam klaster sudah cukup untuk mendukung kegiatan industri yang berada di dalam klaster.</w:t>
      </w:r>
    </w:p>
    <w:p w14:paraId="55F44E0D" w14:textId="77777777" w:rsidR="004D3A22" w:rsidRPr="008D137F" w:rsidRDefault="002448AE" w:rsidP="008D137F">
      <w:pPr>
        <w:pStyle w:val="ListParagraph"/>
        <w:numPr>
          <w:ilvl w:val="0"/>
          <w:numId w:val="8"/>
        </w:numPr>
        <w:spacing w:before="240" w:line="240" w:lineRule="auto"/>
        <w:ind w:left="0" w:firstLine="0"/>
        <w:jc w:val="both"/>
        <w:rPr>
          <w:sz w:val="24"/>
        </w:rPr>
      </w:pPr>
      <w:r w:rsidRPr="008D137F">
        <w:rPr>
          <w:i/>
          <w:iCs/>
          <w:sz w:val="24"/>
          <w:lang w:val="zh-CN"/>
        </w:rPr>
        <w:lastRenderedPageBreak/>
        <w:t>Sarana</w:t>
      </w:r>
      <w:r w:rsidRPr="008D137F">
        <w:rPr>
          <w:sz w:val="24"/>
          <w:lang w:val="zh-CN"/>
        </w:rPr>
        <w:t xml:space="preserve">. </w:t>
      </w:r>
      <w:r w:rsidRPr="008D137F">
        <w:rPr>
          <w:sz w:val="24"/>
        </w:rPr>
        <w:t xml:space="preserve">Berdasarkan data hasil kuesioner kepada 141 responden pelaku usaha gitar menunjukkan bahwa 91% menjawab bahwa tidak ada </w:t>
      </w:r>
      <w:r w:rsidRPr="008D137F">
        <w:rPr>
          <w:i/>
          <w:sz w:val="24"/>
        </w:rPr>
        <w:t xml:space="preserve">showroom </w:t>
      </w:r>
      <w:r w:rsidRPr="008D137F">
        <w:rPr>
          <w:sz w:val="24"/>
        </w:rPr>
        <w:t xml:space="preserve">di wilayah penelitian. Selanjutnya, hanya 9% yang menjawab tidak tahu apakah terdapat </w:t>
      </w:r>
      <w:r w:rsidRPr="008D137F">
        <w:rPr>
          <w:i/>
          <w:sz w:val="24"/>
        </w:rPr>
        <w:t>showroom</w:t>
      </w:r>
      <w:r w:rsidRPr="008D137F">
        <w:rPr>
          <w:sz w:val="24"/>
        </w:rPr>
        <w:t xml:space="preserve"> atau tidak, dikarenakan </w:t>
      </w:r>
      <w:r w:rsidRPr="008D137F">
        <w:rPr>
          <w:i/>
          <w:sz w:val="24"/>
        </w:rPr>
        <w:t>showroom</w:t>
      </w:r>
      <w:r w:rsidRPr="008D137F">
        <w:rPr>
          <w:sz w:val="24"/>
        </w:rPr>
        <w:t xml:space="preserve"> yang ada di dalam klaster merupakan </w:t>
      </w:r>
      <w:r w:rsidRPr="008D137F">
        <w:rPr>
          <w:i/>
          <w:sz w:val="24"/>
        </w:rPr>
        <w:t>showroom</w:t>
      </w:r>
      <w:r w:rsidRPr="008D137F">
        <w:rPr>
          <w:sz w:val="24"/>
        </w:rPr>
        <w:t xml:space="preserve"> milik pribadi dan dimiliki oleh pendatang.</w:t>
      </w:r>
      <w:r w:rsidRPr="008D137F">
        <w:rPr>
          <w:sz w:val="24"/>
          <w:lang w:val="zh-CN"/>
        </w:rPr>
        <w:t xml:space="preserve"> </w:t>
      </w:r>
      <w:r w:rsidRPr="008D137F">
        <w:rPr>
          <w:sz w:val="24"/>
        </w:rPr>
        <w:t>Selanjutnya untuk koperasi, berdasarkan hasil kuesioner yang disebarkan kepada 141 responden menunjukkan bahwa 98% menyatakan bahwa sudah tidak ada koperasi di dalam klaster, dikarenakan koperasi yang dulunya ada tidak berjalan karena pengusaha lebih memilih menjual produknya secara individu. Sehingga untuk sarana di dalam klaster sangat perlu diperhatikan dan ditambahkan sarana yang dapat digunakan bersama-sama oleh pengusaha yang berada di dalam klaster.</w:t>
      </w:r>
      <w:r w:rsidRPr="008D137F">
        <w:rPr>
          <w:sz w:val="24"/>
          <w:lang w:val="zh-CN"/>
        </w:rPr>
        <w:t xml:space="preserve"> </w:t>
      </w:r>
      <w:r w:rsidRPr="008D137F">
        <w:rPr>
          <w:sz w:val="24"/>
        </w:rPr>
        <w:t xml:space="preserve">Sehingga, dapat disimpulkan bahwa karena sistem transaksi distribusinya lebih banyak menggunakan sistem pengepul di seluruh wilayah di Indonesia, maka sarana seperti </w:t>
      </w:r>
      <w:r w:rsidRPr="008D137F">
        <w:rPr>
          <w:i/>
          <w:sz w:val="24"/>
        </w:rPr>
        <w:t>showroom</w:t>
      </w:r>
      <w:r w:rsidRPr="008D137F">
        <w:rPr>
          <w:sz w:val="24"/>
        </w:rPr>
        <w:t xml:space="preserve"> tidak dianggap terlalu penting, selain itu koperasi juga tidak ada tetapi sudah ada paguyuban pengrajin gitar yang mengayomi untuk mendapatkan bantuan dan sebagai sumber pendanaan bagi pengrajin</w:t>
      </w:r>
      <w:r w:rsidRPr="008D137F">
        <w:rPr>
          <w:sz w:val="24"/>
          <w:lang w:val="zh-CN"/>
        </w:rPr>
        <w:t>.</w:t>
      </w:r>
    </w:p>
    <w:p w14:paraId="18632F27" w14:textId="77777777" w:rsidR="004D3A22" w:rsidRDefault="002448AE" w:rsidP="006632D1">
      <w:pPr>
        <w:numPr>
          <w:ilvl w:val="1"/>
          <w:numId w:val="3"/>
        </w:numPr>
        <w:spacing w:before="240" w:after="0" w:line="240" w:lineRule="auto"/>
        <w:ind w:left="426" w:hanging="437"/>
        <w:rPr>
          <w:rFonts w:ascii="Calibri" w:hAnsi="Calibri"/>
          <w:i/>
        </w:rPr>
      </w:pPr>
      <w:r>
        <w:rPr>
          <w:rFonts w:ascii="Calibri" w:hAnsi="Calibri"/>
          <w:i/>
          <w:lang w:val="zh-CN"/>
        </w:rPr>
        <w:t>Perkembangan klaster industri</w:t>
      </w:r>
    </w:p>
    <w:p w14:paraId="3014AA42" w14:textId="77777777" w:rsidR="004D3A22" w:rsidRPr="006632D1" w:rsidRDefault="002448AE" w:rsidP="008D137F">
      <w:pPr>
        <w:pStyle w:val="ListParagraph"/>
        <w:numPr>
          <w:ilvl w:val="0"/>
          <w:numId w:val="6"/>
        </w:numPr>
        <w:spacing w:before="240" w:after="0" w:line="240" w:lineRule="auto"/>
        <w:ind w:left="0" w:firstLine="0"/>
        <w:jc w:val="both"/>
      </w:pPr>
      <w:r w:rsidRPr="006632D1">
        <w:rPr>
          <w:i/>
          <w:sz w:val="24"/>
          <w:lang w:val="zh-CN"/>
        </w:rPr>
        <w:t>Industri terkonsentrasi</w:t>
      </w:r>
      <w:r w:rsidRPr="006632D1">
        <w:rPr>
          <w:i/>
          <w:sz w:val="24"/>
          <w:lang w:val="id-ID"/>
        </w:rPr>
        <w:t xml:space="preserve">. </w:t>
      </w:r>
      <w:r w:rsidRPr="006632D1">
        <w:rPr>
          <w:sz w:val="24"/>
        </w:rPr>
        <w:t xml:space="preserve">Perkembangan terkonsentrasinya lokasi industri dapat dilihat dari peningkatan penggunaan lahan yang digunakan sebagai industri. Luas klaster industri pada tahun 2008 sebesar 16,929 Ha, kemudian mengalami peningkatan luas pada tahun 2018 menjadi 82,231 Ha. Selain itu jumlah industri juga meningkat </w:t>
      </w:r>
      <w:r w:rsidRPr="006632D1">
        <w:rPr>
          <w:sz w:val="24"/>
          <w:lang w:val="en-ID"/>
        </w:rPr>
        <w:t>dapa</w:t>
      </w:r>
      <w:r w:rsidR="0013695B" w:rsidRPr="006632D1">
        <w:rPr>
          <w:sz w:val="24"/>
          <w:lang w:val="en-ID"/>
        </w:rPr>
        <w:t xml:space="preserve">t dilihat pada Tabel 1, Tabel 2, </w:t>
      </w:r>
      <w:r w:rsidRPr="006632D1">
        <w:rPr>
          <w:sz w:val="24"/>
          <w:lang w:val="en-ID"/>
        </w:rPr>
        <w:t>dan Gambar 3.</w:t>
      </w:r>
      <w:bookmarkStart w:id="0" w:name="_GoBack"/>
      <w:bookmarkEnd w:id="0"/>
    </w:p>
    <w:p w14:paraId="23D47D92" w14:textId="77777777" w:rsidR="004D3A22" w:rsidRDefault="002448AE">
      <w:pPr>
        <w:spacing w:before="240" w:after="120" w:line="240" w:lineRule="auto"/>
        <w:ind w:left="-11"/>
        <w:jc w:val="center"/>
        <w:rPr>
          <w:rFonts w:ascii="Calibri" w:hAnsi="Calibri"/>
        </w:rPr>
      </w:pPr>
      <w:r>
        <w:rPr>
          <w:rFonts w:ascii="Calibri" w:hAnsi="Calibri"/>
          <w:b/>
        </w:rPr>
        <w:t xml:space="preserve">Tabel </w:t>
      </w:r>
      <w:r>
        <w:rPr>
          <w:rFonts w:ascii="Calibri" w:hAnsi="Calibri"/>
          <w:b/>
          <w:lang w:val="zh-CN"/>
        </w:rPr>
        <w:t>1</w:t>
      </w:r>
      <w:r>
        <w:rPr>
          <w:rFonts w:ascii="Calibri" w:hAnsi="Calibri"/>
          <w:b/>
        </w:rPr>
        <w:t>.</w:t>
      </w:r>
      <w:r>
        <w:rPr>
          <w:rFonts w:ascii="Calibri" w:hAnsi="Calibri"/>
        </w:rPr>
        <w:t xml:space="preserve"> Per</w:t>
      </w:r>
      <w:r>
        <w:rPr>
          <w:rFonts w:ascii="Calibri" w:hAnsi="Calibri"/>
          <w:lang w:val="zh-CN"/>
        </w:rPr>
        <w:t>sebaran industri tahun 2008</w:t>
      </w:r>
      <w:r>
        <w:rPr>
          <w:rFonts w:ascii="Calibri" w:hAnsi="Calibri"/>
        </w:rPr>
        <w:t>.</w:t>
      </w:r>
    </w:p>
    <w:tbl>
      <w:tblPr>
        <w:tblW w:w="0" w:type="auto"/>
        <w:jc w:val="center"/>
        <w:tblLook w:val="04A0" w:firstRow="1" w:lastRow="0" w:firstColumn="1" w:lastColumn="0" w:noHBand="0" w:noVBand="1"/>
      </w:tblPr>
      <w:tblGrid>
        <w:gridCol w:w="670"/>
        <w:gridCol w:w="2679"/>
        <w:gridCol w:w="1792"/>
      </w:tblGrid>
      <w:tr w:rsidR="004D3A22" w14:paraId="14048243" w14:textId="77777777">
        <w:trPr>
          <w:trHeight w:val="283"/>
          <w:jc w:val="center"/>
        </w:trPr>
        <w:tc>
          <w:tcPr>
            <w:tcW w:w="670" w:type="dxa"/>
            <w:tcBorders>
              <w:top w:val="single" w:sz="4" w:space="0" w:color="auto"/>
              <w:bottom w:val="single" w:sz="4" w:space="0" w:color="auto"/>
            </w:tcBorders>
            <w:vAlign w:val="center"/>
          </w:tcPr>
          <w:p w14:paraId="29E20A7B" w14:textId="77777777" w:rsidR="004D3A22" w:rsidRDefault="002448AE">
            <w:pPr>
              <w:spacing w:before="40" w:after="40" w:line="240" w:lineRule="auto"/>
              <w:jc w:val="center"/>
              <w:rPr>
                <w:rFonts w:ascii="Calibri" w:hAnsi="Calibri" w:cs="Calibri"/>
                <w:szCs w:val="22"/>
              </w:rPr>
            </w:pPr>
            <w:r>
              <w:rPr>
                <w:rFonts w:ascii="Calibri" w:hAnsi="Calibri" w:cs="Calibri"/>
                <w:szCs w:val="22"/>
              </w:rPr>
              <w:t>No</w:t>
            </w:r>
          </w:p>
        </w:tc>
        <w:tc>
          <w:tcPr>
            <w:tcW w:w="2679" w:type="dxa"/>
            <w:tcBorders>
              <w:top w:val="single" w:sz="4" w:space="0" w:color="auto"/>
              <w:bottom w:val="single" w:sz="4" w:space="0" w:color="auto"/>
            </w:tcBorders>
            <w:vAlign w:val="center"/>
          </w:tcPr>
          <w:p w14:paraId="5FB8CC40" w14:textId="77777777" w:rsidR="004D3A22" w:rsidRDefault="002448AE">
            <w:pPr>
              <w:spacing w:before="40" w:after="40" w:line="240" w:lineRule="auto"/>
              <w:jc w:val="center"/>
              <w:rPr>
                <w:rFonts w:ascii="Calibri" w:hAnsi="Calibri" w:cs="Calibri"/>
                <w:szCs w:val="22"/>
              </w:rPr>
            </w:pPr>
            <w:r>
              <w:rPr>
                <w:rFonts w:ascii="Calibri" w:hAnsi="Calibri" w:cs="Calibri"/>
                <w:szCs w:val="22"/>
              </w:rPr>
              <w:t>Nama Desa</w:t>
            </w:r>
          </w:p>
        </w:tc>
        <w:tc>
          <w:tcPr>
            <w:tcW w:w="1792" w:type="dxa"/>
            <w:tcBorders>
              <w:top w:val="single" w:sz="4" w:space="0" w:color="auto"/>
              <w:bottom w:val="single" w:sz="4" w:space="0" w:color="auto"/>
            </w:tcBorders>
            <w:vAlign w:val="center"/>
          </w:tcPr>
          <w:p w14:paraId="4F809C99" w14:textId="77777777" w:rsidR="004D3A22" w:rsidRDefault="002448AE">
            <w:pPr>
              <w:spacing w:before="40" w:after="40" w:line="240" w:lineRule="auto"/>
              <w:jc w:val="center"/>
              <w:rPr>
                <w:rFonts w:ascii="Calibri" w:hAnsi="Calibri" w:cs="Calibri"/>
                <w:szCs w:val="22"/>
              </w:rPr>
            </w:pPr>
            <w:r>
              <w:rPr>
                <w:rFonts w:ascii="Calibri" w:hAnsi="Calibri" w:cs="Calibri"/>
                <w:szCs w:val="22"/>
              </w:rPr>
              <w:t>Jumlah Industri</w:t>
            </w:r>
          </w:p>
        </w:tc>
      </w:tr>
      <w:tr w:rsidR="004D3A22" w14:paraId="264D90EF" w14:textId="77777777">
        <w:trPr>
          <w:trHeight w:val="283"/>
          <w:jc w:val="center"/>
        </w:trPr>
        <w:tc>
          <w:tcPr>
            <w:tcW w:w="670" w:type="dxa"/>
            <w:tcBorders>
              <w:top w:val="single" w:sz="4" w:space="0" w:color="auto"/>
            </w:tcBorders>
            <w:vAlign w:val="center"/>
          </w:tcPr>
          <w:p w14:paraId="0C05EE4E" w14:textId="77777777" w:rsidR="004D3A22" w:rsidRDefault="002448AE">
            <w:pPr>
              <w:spacing w:after="0" w:line="240" w:lineRule="auto"/>
              <w:jc w:val="center"/>
              <w:rPr>
                <w:rFonts w:ascii="Calibri" w:hAnsi="Calibri" w:cs="Calibri"/>
                <w:szCs w:val="22"/>
              </w:rPr>
            </w:pPr>
            <w:r>
              <w:rPr>
                <w:rFonts w:ascii="Calibri" w:hAnsi="Calibri" w:cs="Calibri"/>
                <w:szCs w:val="22"/>
              </w:rPr>
              <w:t>1</w:t>
            </w:r>
          </w:p>
        </w:tc>
        <w:tc>
          <w:tcPr>
            <w:tcW w:w="2679" w:type="dxa"/>
            <w:tcBorders>
              <w:top w:val="single" w:sz="4" w:space="0" w:color="auto"/>
            </w:tcBorders>
            <w:vAlign w:val="center"/>
          </w:tcPr>
          <w:p w14:paraId="5A93CF05" w14:textId="77777777" w:rsidR="004D3A22" w:rsidRDefault="002448AE">
            <w:pPr>
              <w:spacing w:after="0" w:line="240" w:lineRule="auto"/>
              <w:jc w:val="center"/>
              <w:rPr>
                <w:rFonts w:ascii="Calibri" w:hAnsi="Calibri" w:cs="Calibri"/>
                <w:szCs w:val="22"/>
              </w:rPr>
            </w:pPr>
            <w:r>
              <w:rPr>
                <w:rFonts w:ascii="Calibri" w:hAnsi="Calibri" w:cs="Calibri"/>
                <w:szCs w:val="22"/>
              </w:rPr>
              <w:t>Desa Mancasan</w:t>
            </w:r>
          </w:p>
        </w:tc>
        <w:tc>
          <w:tcPr>
            <w:tcW w:w="1792" w:type="dxa"/>
            <w:tcBorders>
              <w:top w:val="single" w:sz="4" w:space="0" w:color="auto"/>
            </w:tcBorders>
            <w:vAlign w:val="center"/>
          </w:tcPr>
          <w:p w14:paraId="7379E4DB" w14:textId="77777777" w:rsidR="004D3A22" w:rsidRDefault="002448AE">
            <w:pPr>
              <w:spacing w:after="0" w:line="240" w:lineRule="auto"/>
              <w:jc w:val="center"/>
              <w:rPr>
                <w:rFonts w:ascii="Calibri" w:hAnsi="Calibri" w:cs="Calibri"/>
                <w:szCs w:val="22"/>
              </w:rPr>
            </w:pPr>
            <w:r>
              <w:rPr>
                <w:rFonts w:ascii="Calibri" w:hAnsi="Calibri" w:cs="Calibri"/>
                <w:szCs w:val="22"/>
              </w:rPr>
              <w:t>42</w:t>
            </w:r>
          </w:p>
        </w:tc>
      </w:tr>
      <w:tr w:rsidR="004D3A22" w14:paraId="55EC8798" w14:textId="77777777">
        <w:trPr>
          <w:trHeight w:val="283"/>
          <w:jc w:val="center"/>
        </w:trPr>
        <w:tc>
          <w:tcPr>
            <w:tcW w:w="670" w:type="dxa"/>
            <w:vAlign w:val="center"/>
          </w:tcPr>
          <w:p w14:paraId="08BDDF8B" w14:textId="77777777" w:rsidR="004D3A22" w:rsidRDefault="002448AE">
            <w:pPr>
              <w:spacing w:after="0" w:line="240" w:lineRule="auto"/>
              <w:jc w:val="center"/>
              <w:rPr>
                <w:rFonts w:ascii="Calibri" w:hAnsi="Calibri" w:cs="Calibri"/>
                <w:szCs w:val="22"/>
              </w:rPr>
            </w:pPr>
            <w:r>
              <w:rPr>
                <w:rFonts w:ascii="Calibri" w:hAnsi="Calibri" w:cs="Calibri"/>
                <w:szCs w:val="22"/>
              </w:rPr>
              <w:t>2</w:t>
            </w:r>
          </w:p>
        </w:tc>
        <w:tc>
          <w:tcPr>
            <w:tcW w:w="2679" w:type="dxa"/>
            <w:vAlign w:val="center"/>
          </w:tcPr>
          <w:p w14:paraId="77358C3E" w14:textId="77777777" w:rsidR="004D3A22" w:rsidRDefault="002448AE">
            <w:pPr>
              <w:spacing w:after="0" w:line="240" w:lineRule="auto"/>
              <w:jc w:val="center"/>
              <w:rPr>
                <w:rFonts w:ascii="Calibri" w:hAnsi="Calibri" w:cs="Calibri"/>
                <w:szCs w:val="22"/>
              </w:rPr>
            </w:pPr>
            <w:r>
              <w:rPr>
                <w:rFonts w:ascii="Calibri" w:hAnsi="Calibri" w:cs="Calibri"/>
                <w:szCs w:val="22"/>
              </w:rPr>
              <w:t>Desa Ngrombo</w:t>
            </w:r>
          </w:p>
        </w:tc>
        <w:tc>
          <w:tcPr>
            <w:tcW w:w="1792" w:type="dxa"/>
            <w:vAlign w:val="center"/>
          </w:tcPr>
          <w:p w14:paraId="5C5221EE" w14:textId="77777777" w:rsidR="004D3A22" w:rsidRDefault="002448AE">
            <w:pPr>
              <w:spacing w:after="0" w:line="240" w:lineRule="auto"/>
              <w:jc w:val="center"/>
              <w:rPr>
                <w:rFonts w:ascii="Calibri" w:hAnsi="Calibri" w:cs="Calibri"/>
                <w:szCs w:val="22"/>
              </w:rPr>
            </w:pPr>
            <w:r>
              <w:rPr>
                <w:rFonts w:ascii="Calibri" w:hAnsi="Calibri" w:cs="Calibri"/>
                <w:szCs w:val="22"/>
              </w:rPr>
              <w:t>17</w:t>
            </w:r>
          </w:p>
        </w:tc>
      </w:tr>
      <w:tr w:rsidR="004D3A22" w14:paraId="2359646E" w14:textId="77777777">
        <w:trPr>
          <w:trHeight w:val="283"/>
          <w:jc w:val="center"/>
        </w:trPr>
        <w:tc>
          <w:tcPr>
            <w:tcW w:w="670" w:type="dxa"/>
            <w:tcBorders>
              <w:bottom w:val="single" w:sz="4" w:space="0" w:color="auto"/>
            </w:tcBorders>
            <w:vAlign w:val="center"/>
          </w:tcPr>
          <w:p w14:paraId="6E1AADC7" w14:textId="77777777" w:rsidR="004D3A22" w:rsidRDefault="002448AE">
            <w:pPr>
              <w:spacing w:after="0" w:line="240" w:lineRule="auto"/>
              <w:jc w:val="center"/>
              <w:rPr>
                <w:rFonts w:ascii="Calibri" w:hAnsi="Calibri" w:cs="Calibri"/>
                <w:szCs w:val="22"/>
              </w:rPr>
            </w:pPr>
            <w:r>
              <w:rPr>
                <w:rFonts w:ascii="Calibri" w:hAnsi="Calibri" w:cs="Calibri"/>
                <w:szCs w:val="22"/>
              </w:rPr>
              <w:t>3</w:t>
            </w:r>
          </w:p>
        </w:tc>
        <w:tc>
          <w:tcPr>
            <w:tcW w:w="2679" w:type="dxa"/>
            <w:tcBorders>
              <w:bottom w:val="single" w:sz="4" w:space="0" w:color="auto"/>
            </w:tcBorders>
            <w:vAlign w:val="center"/>
          </w:tcPr>
          <w:p w14:paraId="1089AA26" w14:textId="77777777" w:rsidR="004D3A22" w:rsidRDefault="002448AE">
            <w:pPr>
              <w:spacing w:after="0" w:line="240" w:lineRule="auto"/>
              <w:jc w:val="center"/>
              <w:rPr>
                <w:rFonts w:ascii="Calibri" w:hAnsi="Calibri" w:cs="Calibri"/>
                <w:szCs w:val="22"/>
              </w:rPr>
            </w:pPr>
            <w:r>
              <w:rPr>
                <w:rFonts w:ascii="Calibri" w:hAnsi="Calibri" w:cs="Calibri"/>
                <w:szCs w:val="22"/>
              </w:rPr>
              <w:t>Desa Pondok</w:t>
            </w:r>
          </w:p>
        </w:tc>
        <w:tc>
          <w:tcPr>
            <w:tcW w:w="1792" w:type="dxa"/>
            <w:tcBorders>
              <w:bottom w:val="single" w:sz="4" w:space="0" w:color="auto"/>
            </w:tcBorders>
            <w:vAlign w:val="center"/>
          </w:tcPr>
          <w:p w14:paraId="0C513B37" w14:textId="77777777" w:rsidR="004D3A22" w:rsidRDefault="002448AE">
            <w:pPr>
              <w:spacing w:after="0" w:line="240" w:lineRule="auto"/>
              <w:jc w:val="center"/>
              <w:rPr>
                <w:rFonts w:ascii="Calibri" w:hAnsi="Calibri" w:cs="Calibri"/>
                <w:szCs w:val="22"/>
              </w:rPr>
            </w:pPr>
            <w:r>
              <w:rPr>
                <w:rFonts w:ascii="Calibri" w:hAnsi="Calibri" w:cs="Calibri"/>
                <w:szCs w:val="22"/>
              </w:rPr>
              <w:t>1</w:t>
            </w:r>
          </w:p>
        </w:tc>
      </w:tr>
    </w:tbl>
    <w:p w14:paraId="1287B7C7" w14:textId="77777777" w:rsidR="004D3A22" w:rsidRDefault="002448AE">
      <w:pPr>
        <w:spacing w:before="240" w:after="120" w:line="240" w:lineRule="auto"/>
        <w:jc w:val="center"/>
        <w:rPr>
          <w:rFonts w:ascii="Calibri" w:hAnsi="Calibri"/>
        </w:rPr>
      </w:pPr>
      <w:r>
        <w:rPr>
          <w:rFonts w:ascii="Calibri" w:hAnsi="Calibri"/>
          <w:b/>
        </w:rPr>
        <w:t xml:space="preserve">Tabel </w:t>
      </w:r>
      <w:r>
        <w:rPr>
          <w:rFonts w:ascii="Calibri" w:hAnsi="Calibri"/>
          <w:b/>
          <w:lang w:val="zh-CN"/>
        </w:rPr>
        <w:t>2</w:t>
      </w:r>
      <w:r>
        <w:rPr>
          <w:rFonts w:ascii="Calibri" w:hAnsi="Calibri"/>
          <w:b/>
        </w:rPr>
        <w:t>.</w:t>
      </w:r>
      <w:r>
        <w:rPr>
          <w:rFonts w:ascii="Calibri" w:hAnsi="Calibri"/>
        </w:rPr>
        <w:t xml:space="preserve"> Per</w:t>
      </w:r>
      <w:r>
        <w:rPr>
          <w:rFonts w:ascii="Calibri" w:hAnsi="Calibri"/>
          <w:lang w:val="zh-CN"/>
        </w:rPr>
        <w:t>sebaran industri tahun 2018</w:t>
      </w:r>
      <w:r>
        <w:rPr>
          <w:rFonts w:ascii="Calibri" w:hAnsi="Calibri"/>
        </w:rPr>
        <w:t>.</w:t>
      </w:r>
    </w:p>
    <w:tbl>
      <w:tblPr>
        <w:tblW w:w="0" w:type="auto"/>
        <w:jc w:val="center"/>
        <w:tblLook w:val="04A0" w:firstRow="1" w:lastRow="0" w:firstColumn="1" w:lastColumn="0" w:noHBand="0" w:noVBand="1"/>
      </w:tblPr>
      <w:tblGrid>
        <w:gridCol w:w="676"/>
        <w:gridCol w:w="2701"/>
        <w:gridCol w:w="1784"/>
      </w:tblGrid>
      <w:tr w:rsidR="004D3A22" w14:paraId="51917908" w14:textId="77777777">
        <w:trPr>
          <w:trHeight w:val="283"/>
          <w:jc w:val="center"/>
        </w:trPr>
        <w:tc>
          <w:tcPr>
            <w:tcW w:w="676" w:type="dxa"/>
            <w:tcBorders>
              <w:top w:val="single" w:sz="4" w:space="0" w:color="auto"/>
              <w:bottom w:val="single" w:sz="4" w:space="0" w:color="auto"/>
            </w:tcBorders>
            <w:vAlign w:val="center"/>
          </w:tcPr>
          <w:p w14:paraId="7BA2075C" w14:textId="77777777" w:rsidR="004D3A22" w:rsidRDefault="002448AE">
            <w:pPr>
              <w:spacing w:before="40" w:after="40" w:line="240" w:lineRule="auto"/>
              <w:jc w:val="center"/>
              <w:rPr>
                <w:rFonts w:ascii="Calibri" w:hAnsi="Calibri" w:cs="Calibri"/>
                <w:szCs w:val="22"/>
              </w:rPr>
            </w:pPr>
            <w:r>
              <w:rPr>
                <w:rFonts w:ascii="Calibri" w:hAnsi="Calibri" w:cs="Calibri"/>
                <w:szCs w:val="22"/>
              </w:rPr>
              <w:t>No</w:t>
            </w:r>
          </w:p>
        </w:tc>
        <w:tc>
          <w:tcPr>
            <w:tcW w:w="2701" w:type="dxa"/>
            <w:tcBorders>
              <w:top w:val="single" w:sz="4" w:space="0" w:color="auto"/>
              <w:bottom w:val="single" w:sz="4" w:space="0" w:color="auto"/>
            </w:tcBorders>
            <w:vAlign w:val="center"/>
          </w:tcPr>
          <w:p w14:paraId="12014BDC" w14:textId="77777777" w:rsidR="004D3A22" w:rsidRDefault="002448AE">
            <w:pPr>
              <w:spacing w:before="40" w:after="40" w:line="240" w:lineRule="auto"/>
              <w:jc w:val="center"/>
              <w:rPr>
                <w:rFonts w:ascii="Calibri" w:hAnsi="Calibri" w:cs="Calibri"/>
                <w:szCs w:val="22"/>
              </w:rPr>
            </w:pPr>
            <w:r>
              <w:rPr>
                <w:rFonts w:ascii="Calibri" w:hAnsi="Calibri" w:cs="Calibri"/>
                <w:szCs w:val="22"/>
              </w:rPr>
              <w:t>Nama Desa</w:t>
            </w:r>
          </w:p>
        </w:tc>
        <w:tc>
          <w:tcPr>
            <w:tcW w:w="1784" w:type="dxa"/>
            <w:tcBorders>
              <w:top w:val="single" w:sz="4" w:space="0" w:color="auto"/>
              <w:bottom w:val="single" w:sz="4" w:space="0" w:color="auto"/>
            </w:tcBorders>
            <w:vAlign w:val="center"/>
          </w:tcPr>
          <w:p w14:paraId="56C7FF14" w14:textId="77777777" w:rsidR="004D3A22" w:rsidRDefault="002448AE">
            <w:pPr>
              <w:spacing w:before="40" w:after="40" w:line="240" w:lineRule="auto"/>
              <w:jc w:val="center"/>
              <w:rPr>
                <w:rFonts w:ascii="Calibri" w:hAnsi="Calibri" w:cs="Calibri"/>
                <w:szCs w:val="22"/>
              </w:rPr>
            </w:pPr>
            <w:r>
              <w:rPr>
                <w:rFonts w:ascii="Calibri" w:hAnsi="Calibri" w:cs="Calibri"/>
                <w:szCs w:val="22"/>
              </w:rPr>
              <w:t>Jumlah Industri</w:t>
            </w:r>
          </w:p>
        </w:tc>
      </w:tr>
      <w:tr w:rsidR="004D3A22" w14:paraId="4A26FF9D" w14:textId="77777777">
        <w:trPr>
          <w:trHeight w:val="283"/>
          <w:jc w:val="center"/>
        </w:trPr>
        <w:tc>
          <w:tcPr>
            <w:tcW w:w="676" w:type="dxa"/>
            <w:tcBorders>
              <w:top w:val="single" w:sz="4" w:space="0" w:color="auto"/>
            </w:tcBorders>
            <w:vAlign w:val="center"/>
          </w:tcPr>
          <w:p w14:paraId="54DD0EC8" w14:textId="77777777" w:rsidR="004D3A22" w:rsidRDefault="002448AE">
            <w:pPr>
              <w:spacing w:after="0" w:line="240" w:lineRule="auto"/>
              <w:jc w:val="center"/>
              <w:rPr>
                <w:rFonts w:ascii="Calibri" w:hAnsi="Calibri" w:cs="Calibri"/>
                <w:szCs w:val="22"/>
              </w:rPr>
            </w:pPr>
            <w:r>
              <w:rPr>
                <w:rFonts w:ascii="Calibri" w:hAnsi="Calibri" w:cs="Calibri"/>
                <w:szCs w:val="22"/>
              </w:rPr>
              <w:t>1</w:t>
            </w:r>
          </w:p>
        </w:tc>
        <w:tc>
          <w:tcPr>
            <w:tcW w:w="2701" w:type="dxa"/>
            <w:tcBorders>
              <w:top w:val="single" w:sz="4" w:space="0" w:color="auto"/>
            </w:tcBorders>
            <w:vAlign w:val="center"/>
          </w:tcPr>
          <w:p w14:paraId="3F8CF78E" w14:textId="77777777" w:rsidR="004D3A22" w:rsidRDefault="002448AE">
            <w:pPr>
              <w:spacing w:after="0" w:line="240" w:lineRule="auto"/>
              <w:jc w:val="center"/>
              <w:rPr>
                <w:rFonts w:ascii="Calibri" w:hAnsi="Calibri" w:cs="Calibri"/>
                <w:szCs w:val="22"/>
              </w:rPr>
            </w:pPr>
            <w:r>
              <w:rPr>
                <w:rFonts w:ascii="Calibri" w:hAnsi="Calibri" w:cs="Calibri"/>
                <w:szCs w:val="22"/>
              </w:rPr>
              <w:t>Desa Mancasan</w:t>
            </w:r>
          </w:p>
        </w:tc>
        <w:tc>
          <w:tcPr>
            <w:tcW w:w="1784" w:type="dxa"/>
            <w:tcBorders>
              <w:top w:val="single" w:sz="4" w:space="0" w:color="auto"/>
            </w:tcBorders>
            <w:vAlign w:val="center"/>
          </w:tcPr>
          <w:p w14:paraId="1E01E7D1" w14:textId="77777777" w:rsidR="004D3A22" w:rsidRDefault="002448AE">
            <w:pPr>
              <w:spacing w:after="0" w:line="240" w:lineRule="auto"/>
              <w:jc w:val="center"/>
              <w:rPr>
                <w:rFonts w:ascii="Calibri" w:hAnsi="Calibri" w:cs="Calibri"/>
                <w:szCs w:val="22"/>
              </w:rPr>
            </w:pPr>
            <w:r>
              <w:rPr>
                <w:rFonts w:ascii="Calibri" w:hAnsi="Calibri" w:cs="Calibri"/>
                <w:szCs w:val="22"/>
              </w:rPr>
              <w:t>80</w:t>
            </w:r>
          </w:p>
        </w:tc>
      </w:tr>
      <w:tr w:rsidR="004D3A22" w14:paraId="7EC2CBB1" w14:textId="77777777">
        <w:trPr>
          <w:trHeight w:val="283"/>
          <w:jc w:val="center"/>
        </w:trPr>
        <w:tc>
          <w:tcPr>
            <w:tcW w:w="676" w:type="dxa"/>
            <w:vAlign w:val="center"/>
          </w:tcPr>
          <w:p w14:paraId="5528F6D6" w14:textId="77777777" w:rsidR="004D3A22" w:rsidRDefault="002448AE">
            <w:pPr>
              <w:spacing w:after="0" w:line="240" w:lineRule="auto"/>
              <w:jc w:val="center"/>
              <w:rPr>
                <w:rFonts w:ascii="Calibri" w:hAnsi="Calibri" w:cs="Calibri"/>
                <w:szCs w:val="22"/>
              </w:rPr>
            </w:pPr>
            <w:r>
              <w:rPr>
                <w:rFonts w:ascii="Calibri" w:hAnsi="Calibri" w:cs="Calibri"/>
                <w:szCs w:val="22"/>
              </w:rPr>
              <w:t>2</w:t>
            </w:r>
          </w:p>
        </w:tc>
        <w:tc>
          <w:tcPr>
            <w:tcW w:w="2701" w:type="dxa"/>
            <w:vAlign w:val="center"/>
          </w:tcPr>
          <w:p w14:paraId="1F92508D" w14:textId="77777777" w:rsidR="004D3A22" w:rsidRDefault="002448AE">
            <w:pPr>
              <w:spacing w:after="0" w:line="240" w:lineRule="auto"/>
              <w:jc w:val="center"/>
              <w:rPr>
                <w:rFonts w:ascii="Calibri" w:hAnsi="Calibri" w:cs="Calibri"/>
                <w:szCs w:val="22"/>
              </w:rPr>
            </w:pPr>
            <w:r>
              <w:rPr>
                <w:rFonts w:ascii="Calibri" w:hAnsi="Calibri" w:cs="Calibri"/>
                <w:szCs w:val="22"/>
              </w:rPr>
              <w:t>Desa Ngrombo</w:t>
            </w:r>
          </w:p>
        </w:tc>
        <w:tc>
          <w:tcPr>
            <w:tcW w:w="1784" w:type="dxa"/>
            <w:vAlign w:val="center"/>
          </w:tcPr>
          <w:p w14:paraId="4B28FEC6" w14:textId="77777777" w:rsidR="004D3A22" w:rsidRDefault="002448AE">
            <w:pPr>
              <w:spacing w:after="0" w:line="240" w:lineRule="auto"/>
              <w:jc w:val="center"/>
              <w:rPr>
                <w:rFonts w:ascii="Calibri" w:hAnsi="Calibri" w:cs="Calibri"/>
                <w:szCs w:val="22"/>
              </w:rPr>
            </w:pPr>
            <w:r>
              <w:rPr>
                <w:rFonts w:ascii="Calibri" w:hAnsi="Calibri" w:cs="Calibri"/>
                <w:szCs w:val="22"/>
              </w:rPr>
              <w:t>58</w:t>
            </w:r>
          </w:p>
        </w:tc>
      </w:tr>
      <w:tr w:rsidR="004D3A22" w14:paraId="381E800D" w14:textId="77777777">
        <w:trPr>
          <w:trHeight w:val="283"/>
          <w:jc w:val="center"/>
        </w:trPr>
        <w:tc>
          <w:tcPr>
            <w:tcW w:w="676" w:type="dxa"/>
            <w:tcBorders>
              <w:bottom w:val="single" w:sz="4" w:space="0" w:color="auto"/>
            </w:tcBorders>
            <w:vAlign w:val="center"/>
          </w:tcPr>
          <w:p w14:paraId="120D365F" w14:textId="77777777" w:rsidR="004D3A22" w:rsidRDefault="002448AE">
            <w:pPr>
              <w:spacing w:after="0" w:line="240" w:lineRule="auto"/>
              <w:jc w:val="center"/>
              <w:rPr>
                <w:rFonts w:ascii="Calibri" w:hAnsi="Calibri" w:cs="Calibri"/>
                <w:szCs w:val="22"/>
              </w:rPr>
            </w:pPr>
            <w:r>
              <w:rPr>
                <w:rFonts w:ascii="Calibri" w:hAnsi="Calibri" w:cs="Calibri"/>
                <w:szCs w:val="22"/>
              </w:rPr>
              <w:t>3</w:t>
            </w:r>
          </w:p>
        </w:tc>
        <w:tc>
          <w:tcPr>
            <w:tcW w:w="2701" w:type="dxa"/>
            <w:tcBorders>
              <w:bottom w:val="single" w:sz="4" w:space="0" w:color="auto"/>
            </w:tcBorders>
            <w:vAlign w:val="center"/>
          </w:tcPr>
          <w:p w14:paraId="1FEB91BC" w14:textId="77777777" w:rsidR="004D3A22" w:rsidRDefault="002448AE">
            <w:pPr>
              <w:spacing w:after="0" w:line="240" w:lineRule="auto"/>
              <w:jc w:val="center"/>
              <w:rPr>
                <w:rFonts w:ascii="Calibri" w:hAnsi="Calibri" w:cs="Calibri"/>
                <w:szCs w:val="22"/>
              </w:rPr>
            </w:pPr>
            <w:r>
              <w:rPr>
                <w:rFonts w:ascii="Calibri" w:hAnsi="Calibri" w:cs="Calibri"/>
                <w:szCs w:val="22"/>
              </w:rPr>
              <w:t>Desa Pondok</w:t>
            </w:r>
          </w:p>
        </w:tc>
        <w:tc>
          <w:tcPr>
            <w:tcW w:w="1784" w:type="dxa"/>
            <w:tcBorders>
              <w:bottom w:val="single" w:sz="4" w:space="0" w:color="auto"/>
            </w:tcBorders>
            <w:vAlign w:val="center"/>
          </w:tcPr>
          <w:p w14:paraId="2B42AE1E" w14:textId="77777777" w:rsidR="004D3A22" w:rsidRDefault="002448AE">
            <w:pPr>
              <w:spacing w:after="0" w:line="240" w:lineRule="auto"/>
              <w:jc w:val="center"/>
              <w:rPr>
                <w:rFonts w:ascii="Calibri" w:hAnsi="Calibri" w:cs="Calibri"/>
                <w:szCs w:val="22"/>
              </w:rPr>
            </w:pPr>
            <w:r>
              <w:rPr>
                <w:rFonts w:ascii="Calibri" w:hAnsi="Calibri" w:cs="Calibri"/>
                <w:szCs w:val="22"/>
              </w:rPr>
              <w:t>3</w:t>
            </w:r>
          </w:p>
        </w:tc>
      </w:tr>
    </w:tbl>
    <w:p w14:paraId="052353AF" w14:textId="77777777" w:rsidR="004D3A22" w:rsidRDefault="004D3A22">
      <w:pPr>
        <w:spacing w:line="240" w:lineRule="auto"/>
        <w:rPr>
          <w:rFonts w:ascii="Calibri" w:hAnsi="Calibri"/>
        </w:rPr>
      </w:pPr>
    </w:p>
    <w:p w14:paraId="374E15B3" w14:textId="77777777" w:rsidR="004D3A22" w:rsidRDefault="002448AE">
      <w:pPr>
        <w:spacing w:after="120" w:line="240" w:lineRule="auto"/>
        <w:jc w:val="center"/>
      </w:pPr>
      <w:r>
        <w:rPr>
          <w:noProof/>
        </w:rPr>
        <w:lastRenderedPageBreak/>
        <w:drawing>
          <wp:inline distT="0" distB="0" distL="114300" distR="114300" wp14:anchorId="6A1DE455" wp14:editId="17CD7270">
            <wp:extent cx="5400000" cy="3686400"/>
            <wp:effectExtent l="0" t="0" r="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
                    <pic:cNvPicPr>
                      <a:picLocks noChangeAspect="1"/>
                    </pic:cNvPicPr>
                  </pic:nvPicPr>
                  <pic:blipFill>
                    <a:blip r:embed="rId17"/>
                    <a:srcRect l="29453" t="35301" r="24797" b="9172"/>
                    <a:stretch>
                      <a:fillRect/>
                    </a:stretch>
                  </pic:blipFill>
                  <pic:spPr>
                    <a:xfrm>
                      <a:off x="0" y="0"/>
                      <a:ext cx="5400000" cy="3686400"/>
                    </a:xfrm>
                    <a:prstGeom prst="rect">
                      <a:avLst/>
                    </a:prstGeom>
                    <a:noFill/>
                    <a:ln>
                      <a:noFill/>
                    </a:ln>
                  </pic:spPr>
                </pic:pic>
              </a:graphicData>
            </a:graphic>
          </wp:inline>
        </w:drawing>
      </w:r>
    </w:p>
    <w:p w14:paraId="49A3458D" w14:textId="77777777" w:rsidR="004D3A22" w:rsidRDefault="002448AE">
      <w:pPr>
        <w:spacing w:after="120" w:line="240" w:lineRule="auto"/>
        <w:jc w:val="center"/>
        <w:rPr>
          <w:rFonts w:ascii="Calibri" w:hAnsi="Calibri"/>
        </w:rPr>
      </w:pPr>
      <w:r>
        <w:rPr>
          <w:rFonts w:ascii="Calibri" w:hAnsi="Calibri"/>
          <w:b/>
        </w:rPr>
        <w:t xml:space="preserve">Gambar </w:t>
      </w:r>
      <w:r>
        <w:rPr>
          <w:rFonts w:ascii="Calibri" w:hAnsi="Calibri"/>
          <w:b/>
          <w:lang w:val="zh-CN"/>
        </w:rPr>
        <w:t>3</w:t>
      </w:r>
      <w:r>
        <w:rPr>
          <w:rFonts w:ascii="Calibri" w:hAnsi="Calibri"/>
          <w:b/>
        </w:rPr>
        <w:t>.</w:t>
      </w:r>
      <w:r>
        <w:rPr>
          <w:rFonts w:ascii="Calibri" w:hAnsi="Calibri"/>
        </w:rPr>
        <w:t xml:space="preserve"> Peta</w:t>
      </w:r>
      <w:r>
        <w:rPr>
          <w:rFonts w:ascii="Calibri" w:hAnsi="Calibri"/>
          <w:lang w:val="zh-CN"/>
        </w:rPr>
        <w:t xml:space="preserve"> pertumbuhan industri 2008 dan 2018</w:t>
      </w:r>
      <w:r>
        <w:rPr>
          <w:rFonts w:ascii="Calibri" w:hAnsi="Calibri"/>
        </w:rPr>
        <w:t>.</w:t>
      </w:r>
    </w:p>
    <w:p w14:paraId="17AFFDAE" w14:textId="77777777" w:rsidR="004D3A22" w:rsidRDefault="002448AE">
      <w:pPr>
        <w:spacing w:before="240" w:line="240" w:lineRule="auto"/>
        <w:rPr>
          <w:rFonts w:ascii="Calibri" w:hAnsi="Calibri"/>
        </w:rPr>
      </w:pPr>
      <w:r>
        <w:rPr>
          <w:rFonts w:ascii="Calibri" w:hAnsi="Calibri"/>
          <w:lang w:val="zh-CN"/>
        </w:rPr>
        <w:t xml:space="preserve">Sehingga dapat </w:t>
      </w:r>
      <w:r>
        <w:rPr>
          <w:rFonts w:ascii="Calibri" w:hAnsi="Calibri"/>
        </w:rPr>
        <w:t>di</w:t>
      </w:r>
      <w:r>
        <w:rPr>
          <w:rFonts w:ascii="Calibri" w:hAnsi="Calibri"/>
          <w:lang w:val="zh-CN"/>
        </w:rPr>
        <w:t xml:space="preserve">simpulkan bahwa untuk klaster industri gitar yang berada di wilayah penelitian sudah sangat terkonsentrasi berkembangannya, khususnya perkembangan di Desa Mancasan dan Desa Ngrombo juga semakin meningkat dan terkumpul. </w:t>
      </w:r>
    </w:p>
    <w:p w14:paraId="55A3AC50" w14:textId="77777777" w:rsidR="004D3A22" w:rsidRDefault="002448AE" w:rsidP="006632D1">
      <w:pPr>
        <w:numPr>
          <w:ilvl w:val="2"/>
          <w:numId w:val="7"/>
        </w:numPr>
        <w:spacing w:before="240" w:line="240" w:lineRule="auto"/>
        <w:ind w:left="0" w:firstLine="0"/>
        <w:rPr>
          <w:rFonts w:ascii="Calibri" w:hAnsi="Calibri"/>
          <w:iCs/>
        </w:rPr>
      </w:pPr>
      <w:r>
        <w:rPr>
          <w:rFonts w:ascii="Calibri" w:hAnsi="Calibri"/>
          <w:i/>
          <w:lang w:val="zh-CN"/>
        </w:rPr>
        <w:t xml:space="preserve">Kerjasama. </w:t>
      </w:r>
      <w:r>
        <w:rPr>
          <w:rFonts w:ascii="Calibri" w:hAnsi="Calibri"/>
          <w:iCs/>
          <w:lang w:val="zh-CN"/>
        </w:rPr>
        <w:t xml:space="preserve">Kerjasama di dalam klaster industri mempengaruhi pembagian ruang. Dalam proses membuat gitar di dalam klaster industri pada wilayah penelitian terdapat pembagian proses pembuatan gitar. Pembagian proses pembuatan gitar itulah yang membuat terbentuk kerjasama di dalam klaster semakin kuat. </w:t>
      </w:r>
      <w:r>
        <w:rPr>
          <w:rFonts w:ascii="Calibri" w:hAnsi="Calibri"/>
          <w:iCs/>
          <w:lang w:val="en-ID"/>
        </w:rPr>
        <w:t>P</w:t>
      </w:r>
      <w:r>
        <w:rPr>
          <w:rFonts w:ascii="Calibri" w:hAnsi="Calibri"/>
          <w:iCs/>
          <w:lang w:val="zh-CN"/>
        </w:rPr>
        <w:t xml:space="preserve">eta </w:t>
      </w:r>
      <w:r>
        <w:rPr>
          <w:rFonts w:ascii="Calibri" w:hAnsi="Calibri"/>
          <w:iCs/>
          <w:lang w:val="en-ID"/>
        </w:rPr>
        <w:t>pembagian proses produksi gitar dapat dilihat pada Gambar 4.</w:t>
      </w:r>
    </w:p>
    <w:p w14:paraId="03166A6F" w14:textId="77777777" w:rsidR="004D3A22" w:rsidRDefault="002448AE">
      <w:pPr>
        <w:spacing w:before="240" w:after="120" w:line="240" w:lineRule="auto"/>
        <w:ind w:left="-11"/>
        <w:jc w:val="center"/>
        <w:rPr>
          <w:rFonts w:ascii="Calibri" w:hAnsi="Calibri"/>
          <w:iCs/>
        </w:rPr>
      </w:pPr>
      <w:r>
        <w:rPr>
          <w:noProof/>
        </w:rPr>
        <w:lastRenderedPageBreak/>
        <w:drawing>
          <wp:inline distT="0" distB="0" distL="114300" distR="114300" wp14:anchorId="3FABF932" wp14:editId="4383CA15">
            <wp:extent cx="5400000" cy="3747600"/>
            <wp:effectExtent l="0" t="0" r="0" b="5715"/>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2"/>
                    <pic:cNvPicPr>
                      <a:picLocks noChangeAspect="1"/>
                    </pic:cNvPicPr>
                  </pic:nvPicPr>
                  <pic:blipFill>
                    <a:blip r:embed="rId18"/>
                    <a:srcRect l="29501" t="21211" r="25021" b="22868"/>
                    <a:stretch>
                      <a:fillRect/>
                    </a:stretch>
                  </pic:blipFill>
                  <pic:spPr>
                    <a:xfrm>
                      <a:off x="0" y="0"/>
                      <a:ext cx="5400000" cy="3747600"/>
                    </a:xfrm>
                    <a:prstGeom prst="rect">
                      <a:avLst/>
                    </a:prstGeom>
                    <a:noFill/>
                    <a:ln>
                      <a:noFill/>
                    </a:ln>
                  </pic:spPr>
                </pic:pic>
              </a:graphicData>
            </a:graphic>
          </wp:inline>
        </w:drawing>
      </w:r>
    </w:p>
    <w:p w14:paraId="0DFDD0FC" w14:textId="77777777" w:rsidR="004D3A22" w:rsidRDefault="002448AE">
      <w:pPr>
        <w:spacing w:after="120" w:line="240" w:lineRule="auto"/>
        <w:jc w:val="center"/>
        <w:rPr>
          <w:rFonts w:ascii="Calibri" w:hAnsi="Calibri"/>
          <w:lang w:val="zh-CN"/>
        </w:rPr>
      </w:pPr>
      <w:r>
        <w:rPr>
          <w:rFonts w:ascii="Calibri" w:hAnsi="Calibri"/>
          <w:b/>
        </w:rPr>
        <w:t xml:space="preserve">Gambar </w:t>
      </w:r>
      <w:r>
        <w:rPr>
          <w:rFonts w:ascii="Calibri" w:hAnsi="Calibri"/>
          <w:b/>
          <w:lang w:val="zh-CN"/>
        </w:rPr>
        <w:t>4</w:t>
      </w:r>
      <w:r>
        <w:rPr>
          <w:rFonts w:ascii="Calibri" w:hAnsi="Calibri"/>
          <w:b/>
        </w:rPr>
        <w:t>.</w:t>
      </w:r>
      <w:r>
        <w:rPr>
          <w:rFonts w:ascii="Calibri" w:hAnsi="Calibri"/>
        </w:rPr>
        <w:t xml:space="preserve"> </w:t>
      </w:r>
      <w:r>
        <w:rPr>
          <w:rFonts w:ascii="Calibri" w:hAnsi="Calibri"/>
          <w:lang w:val="zh-CN"/>
        </w:rPr>
        <w:t>Peta pembagian proses produksi gitar</w:t>
      </w:r>
      <w:r>
        <w:rPr>
          <w:rFonts w:ascii="Calibri" w:hAnsi="Calibri"/>
        </w:rPr>
        <w:t>.</w:t>
      </w:r>
      <w:r>
        <w:rPr>
          <w:rFonts w:ascii="Calibri" w:hAnsi="Calibri"/>
          <w:lang w:val="zh-CN"/>
        </w:rPr>
        <w:t xml:space="preserve"> </w:t>
      </w:r>
    </w:p>
    <w:p w14:paraId="5D4710EA" w14:textId="77777777" w:rsidR="004D3A22" w:rsidRDefault="002448AE" w:rsidP="006632D1">
      <w:pPr>
        <w:numPr>
          <w:ilvl w:val="2"/>
          <w:numId w:val="7"/>
        </w:numPr>
        <w:spacing w:before="240" w:line="240" w:lineRule="auto"/>
        <w:ind w:left="0" w:hanging="11"/>
        <w:rPr>
          <w:iCs/>
          <w:lang w:val="zh-CN"/>
        </w:rPr>
      </w:pPr>
      <w:r>
        <w:rPr>
          <w:rFonts w:ascii="Calibri" w:hAnsi="Calibri"/>
          <w:i/>
          <w:lang w:val="zh-CN"/>
        </w:rPr>
        <w:t xml:space="preserve">Spesialisasi </w:t>
      </w:r>
      <w:r>
        <w:rPr>
          <w:rFonts w:ascii="Calibri" w:hAnsi="Calibri"/>
          <w:i/>
        </w:rPr>
        <w:t>p</w:t>
      </w:r>
      <w:r>
        <w:rPr>
          <w:rFonts w:ascii="Calibri" w:hAnsi="Calibri"/>
          <w:i/>
          <w:lang w:val="zh-CN"/>
        </w:rPr>
        <w:t xml:space="preserve">roduk. </w:t>
      </w:r>
      <w:r>
        <w:rPr>
          <w:rFonts w:ascii="Calibri" w:hAnsi="Calibri"/>
          <w:iCs/>
          <w:lang w:val="zh-CN"/>
        </w:rPr>
        <w:t>Berdasarkan hasil kuesioner dan observasi lapangan, produk yang dihasilkan oleh klaster industri ialah produk gitar. Sebanyak 141 industri yang berada di dalam klaster memproduksi gitar, sehingga dapat disimpulkan bahwa spesialisasi produk yang dihasilkan oleh klaster industri di wilayah penelitian ialah gitar.</w:t>
      </w:r>
    </w:p>
    <w:p w14:paraId="0A60C8C9" w14:textId="77777777" w:rsidR="004D3A22" w:rsidRDefault="002448AE" w:rsidP="006632D1">
      <w:pPr>
        <w:numPr>
          <w:ilvl w:val="2"/>
          <w:numId w:val="7"/>
        </w:numPr>
        <w:spacing w:before="240" w:after="0" w:line="240" w:lineRule="auto"/>
        <w:ind w:left="0" w:hanging="11"/>
        <w:rPr>
          <w:rFonts w:ascii="Calibri" w:hAnsi="Calibri"/>
          <w:iCs/>
        </w:rPr>
      </w:pPr>
      <w:r>
        <w:rPr>
          <w:rFonts w:ascii="Calibri" w:hAnsi="Calibri"/>
          <w:i/>
          <w:lang w:val="zh-CN"/>
        </w:rPr>
        <w:t>Inovasi.</w:t>
      </w:r>
      <w:r>
        <w:rPr>
          <w:rFonts w:ascii="Calibri" w:hAnsi="Calibri"/>
          <w:lang w:val="zh-CN"/>
        </w:rPr>
        <w:t xml:space="preserve"> </w:t>
      </w:r>
      <w:r>
        <w:rPr>
          <w:rFonts w:ascii="Calibri" w:hAnsi="Calibri"/>
          <w:iCs/>
          <w:lang w:val="zh-CN"/>
        </w:rPr>
        <w:t>Berdasarkan hasil wawancara dan kuesioner. Pada tahun 2008 produk gitar yang dihasilkan hanya gitar standart, kemudian dengan berkembangnya alat dan ketrampilan tenaga kerja pada tahun 2010 mulai membuat  gitar listrik. Berdasarkan hal tersebut inovasi di dalam klaster dalam wilayah penelitian dapat dikatakan tidak terlalu banyak karena produknya juga merupakan produk yang permintaannya standart.</w:t>
      </w:r>
      <w:r>
        <w:rPr>
          <w:rFonts w:ascii="Calibri" w:hAnsi="Calibri"/>
          <w:iCs/>
          <w:lang w:val="en-ID"/>
        </w:rPr>
        <w:t xml:space="preserve"> Produk gitar yang dihasilkan dapat dilihat pada Gambar 5.</w:t>
      </w:r>
    </w:p>
    <w:p w14:paraId="3E039073" w14:textId="77777777" w:rsidR="004D3A22" w:rsidRDefault="002448AE">
      <w:pPr>
        <w:spacing w:before="240" w:after="120" w:line="240" w:lineRule="auto"/>
        <w:ind w:left="-11"/>
        <w:jc w:val="center"/>
      </w:pPr>
      <w:r>
        <w:rPr>
          <w:noProof/>
        </w:rPr>
        <w:lastRenderedPageBreak/>
        <w:drawing>
          <wp:inline distT="0" distB="0" distL="114300" distR="114300" wp14:anchorId="31EC5614" wp14:editId="52AF1DEC">
            <wp:extent cx="3871595" cy="2343150"/>
            <wp:effectExtent l="0" t="0" r="0" b="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pic:cNvPicPr>
                      <a:picLocks noChangeAspect="1"/>
                    </pic:cNvPicPr>
                  </pic:nvPicPr>
                  <pic:blipFill>
                    <a:blip r:embed="rId19"/>
                    <a:srcRect l="40523" t="39803" r="35588" b="34296"/>
                    <a:stretch>
                      <a:fillRect/>
                    </a:stretch>
                  </pic:blipFill>
                  <pic:spPr>
                    <a:xfrm>
                      <a:off x="0" y="0"/>
                      <a:ext cx="3886344" cy="2351716"/>
                    </a:xfrm>
                    <a:prstGeom prst="rect">
                      <a:avLst/>
                    </a:prstGeom>
                    <a:noFill/>
                    <a:ln>
                      <a:noFill/>
                    </a:ln>
                  </pic:spPr>
                </pic:pic>
              </a:graphicData>
            </a:graphic>
          </wp:inline>
        </w:drawing>
      </w:r>
    </w:p>
    <w:p w14:paraId="29C965EB" w14:textId="77777777" w:rsidR="004D3A22" w:rsidRDefault="002448AE">
      <w:pPr>
        <w:spacing w:after="120" w:line="240" w:lineRule="auto"/>
        <w:jc w:val="center"/>
        <w:rPr>
          <w:rFonts w:ascii="Calibri" w:hAnsi="Calibri"/>
        </w:rPr>
      </w:pPr>
      <w:r>
        <w:rPr>
          <w:rFonts w:ascii="Calibri" w:hAnsi="Calibri"/>
          <w:b/>
        </w:rPr>
        <w:t xml:space="preserve">Gambar </w:t>
      </w:r>
      <w:r>
        <w:rPr>
          <w:rFonts w:ascii="Calibri" w:hAnsi="Calibri"/>
          <w:b/>
          <w:lang w:val="zh-CN"/>
        </w:rPr>
        <w:t>5</w:t>
      </w:r>
      <w:r>
        <w:rPr>
          <w:rFonts w:ascii="Calibri" w:hAnsi="Calibri"/>
          <w:b/>
        </w:rPr>
        <w:t>.</w:t>
      </w:r>
      <w:r>
        <w:rPr>
          <w:rFonts w:ascii="Calibri" w:hAnsi="Calibri"/>
        </w:rPr>
        <w:t xml:space="preserve"> P</w:t>
      </w:r>
      <w:r>
        <w:rPr>
          <w:rFonts w:ascii="Calibri" w:hAnsi="Calibri"/>
          <w:lang w:val="zh-CN"/>
        </w:rPr>
        <w:t>roduk gitar listrik yang dihasilkan</w:t>
      </w:r>
      <w:r>
        <w:rPr>
          <w:rFonts w:ascii="Calibri" w:hAnsi="Calibri"/>
        </w:rPr>
        <w:t>.</w:t>
      </w:r>
    </w:p>
    <w:p w14:paraId="2E57AF8E" w14:textId="77777777" w:rsidR="004D3A22" w:rsidRDefault="002448AE" w:rsidP="006632D1">
      <w:pPr>
        <w:numPr>
          <w:ilvl w:val="1"/>
          <w:numId w:val="7"/>
        </w:numPr>
        <w:spacing w:before="240" w:after="0" w:line="240" w:lineRule="auto"/>
        <w:ind w:left="426" w:hanging="437"/>
        <w:rPr>
          <w:rFonts w:ascii="Calibri" w:hAnsi="Calibri"/>
          <w:i/>
        </w:rPr>
      </w:pPr>
      <w:r>
        <w:rPr>
          <w:rFonts w:ascii="Calibri" w:hAnsi="Calibri"/>
          <w:i/>
          <w:lang w:val="zh-CN"/>
        </w:rPr>
        <w:t>Analisis faktor spasial yang mempengaruhi perkembangan klaster industri</w:t>
      </w:r>
    </w:p>
    <w:p w14:paraId="74F6A37D" w14:textId="77777777" w:rsidR="004D3A22" w:rsidRDefault="002448AE">
      <w:pPr>
        <w:spacing w:line="240" w:lineRule="auto"/>
        <w:ind w:left="-11"/>
        <w:rPr>
          <w:rFonts w:ascii="Calibri" w:hAnsi="Calibri"/>
          <w:iCs/>
          <w:lang w:val="en-ID"/>
        </w:rPr>
      </w:pPr>
      <w:r>
        <w:rPr>
          <w:rFonts w:ascii="Calibri" w:hAnsi="Calibri"/>
          <w:iCs/>
        </w:rPr>
        <w:t>Dalam penelitian ini difokuskan pada faktor yang berkaitan dengan faktor spasial yang mempengaruhi perkembangan klaster industri, oleh karena itu tidak menggunakan faktor-faktor umum yang mempengaruhi perkembangan klaster industri, yang mana dari penilaian likert yang disebarkan kepada pengusaha yang berada di dalam klaster industri</w:t>
      </w:r>
      <w:r>
        <w:rPr>
          <w:rFonts w:ascii="Calibri" w:hAnsi="Calibri"/>
          <w:iCs/>
          <w:lang w:val="en-ID"/>
        </w:rPr>
        <w:t>. Penilaian likert spasial</w:t>
      </w:r>
      <w:r>
        <w:rPr>
          <w:rFonts w:ascii="Calibri" w:hAnsi="Calibri"/>
          <w:iCs/>
        </w:rPr>
        <w:t xml:space="preserve"> </w:t>
      </w:r>
      <w:r>
        <w:rPr>
          <w:rFonts w:ascii="Calibri" w:hAnsi="Calibri"/>
          <w:iCs/>
          <w:lang w:val="en-ID"/>
        </w:rPr>
        <w:t>dapat dilihat pada Tabel 3.</w:t>
      </w:r>
    </w:p>
    <w:p w14:paraId="34EAE880" w14:textId="77777777" w:rsidR="004D3A22" w:rsidRDefault="002448AE">
      <w:pPr>
        <w:spacing w:after="120" w:line="240" w:lineRule="auto"/>
        <w:ind w:left="-11"/>
        <w:jc w:val="center"/>
        <w:rPr>
          <w:rFonts w:ascii="Calibri" w:hAnsi="Calibri"/>
          <w:iCs/>
        </w:rPr>
      </w:pPr>
      <w:r>
        <w:rPr>
          <w:rFonts w:ascii="Calibri" w:hAnsi="Calibri"/>
          <w:b/>
        </w:rPr>
        <w:t xml:space="preserve">Tabel </w:t>
      </w:r>
      <w:r>
        <w:rPr>
          <w:rFonts w:ascii="Calibri" w:hAnsi="Calibri"/>
          <w:b/>
          <w:lang w:val="zh-CN"/>
        </w:rPr>
        <w:t>3</w:t>
      </w:r>
      <w:r>
        <w:rPr>
          <w:rFonts w:ascii="Calibri" w:hAnsi="Calibri"/>
          <w:b/>
        </w:rPr>
        <w:t>.</w:t>
      </w:r>
      <w:r>
        <w:rPr>
          <w:rFonts w:ascii="Calibri" w:hAnsi="Calibri"/>
        </w:rPr>
        <w:t xml:space="preserve"> Penilaian </w:t>
      </w:r>
      <w:r>
        <w:rPr>
          <w:rFonts w:ascii="Calibri" w:hAnsi="Calibri"/>
          <w:lang w:val="zh-CN"/>
        </w:rPr>
        <w:t>li</w:t>
      </w:r>
      <w:r>
        <w:rPr>
          <w:rFonts w:ascii="Calibri" w:hAnsi="Calibri"/>
        </w:rPr>
        <w:t xml:space="preserve">kert </w:t>
      </w:r>
      <w:r>
        <w:rPr>
          <w:rFonts w:ascii="Calibri" w:hAnsi="Calibri"/>
          <w:lang w:val="zh-CN"/>
        </w:rPr>
        <w:t>f</w:t>
      </w:r>
      <w:r>
        <w:rPr>
          <w:rFonts w:ascii="Calibri" w:hAnsi="Calibri"/>
        </w:rPr>
        <w:t xml:space="preserve">aktor </w:t>
      </w:r>
      <w:r>
        <w:rPr>
          <w:rFonts w:ascii="Calibri" w:hAnsi="Calibri"/>
          <w:lang w:val="zh-CN"/>
        </w:rPr>
        <w:t>s</w:t>
      </w:r>
      <w:r>
        <w:rPr>
          <w:rFonts w:ascii="Calibri" w:hAnsi="Calibri"/>
        </w:rPr>
        <w:t>pasial.</w:t>
      </w:r>
    </w:p>
    <w:tbl>
      <w:tblPr>
        <w:tblW w:w="0" w:type="auto"/>
        <w:jc w:val="center"/>
        <w:tblLook w:val="04A0" w:firstRow="1" w:lastRow="0" w:firstColumn="1" w:lastColumn="0" w:noHBand="0" w:noVBand="1"/>
      </w:tblPr>
      <w:tblGrid>
        <w:gridCol w:w="1347"/>
        <w:gridCol w:w="767"/>
        <w:gridCol w:w="1100"/>
        <w:gridCol w:w="1355"/>
        <w:gridCol w:w="1308"/>
      </w:tblGrid>
      <w:tr w:rsidR="004D3A22" w14:paraId="7B840BBA" w14:textId="77777777">
        <w:trPr>
          <w:trHeight w:val="283"/>
          <w:jc w:val="center"/>
        </w:trPr>
        <w:tc>
          <w:tcPr>
            <w:tcW w:w="1347" w:type="dxa"/>
            <w:tcBorders>
              <w:top w:val="single" w:sz="4" w:space="0" w:color="auto"/>
              <w:bottom w:val="single" w:sz="4" w:space="0" w:color="auto"/>
            </w:tcBorders>
            <w:vAlign w:val="center"/>
          </w:tcPr>
          <w:p w14:paraId="32E6342B" w14:textId="77777777" w:rsidR="004D3A22" w:rsidRDefault="002448AE">
            <w:pPr>
              <w:spacing w:before="40" w:after="40" w:line="240" w:lineRule="auto"/>
              <w:jc w:val="center"/>
              <w:rPr>
                <w:rFonts w:ascii="Calibri" w:hAnsi="Calibri" w:cs="Calibri"/>
                <w:sz w:val="22"/>
                <w:szCs w:val="22"/>
              </w:rPr>
            </w:pPr>
            <w:r>
              <w:rPr>
                <w:rFonts w:ascii="Calibri" w:hAnsi="Calibri" w:cs="Calibri"/>
                <w:sz w:val="22"/>
                <w:szCs w:val="22"/>
              </w:rPr>
              <w:t>Skala Likert</w:t>
            </w:r>
          </w:p>
        </w:tc>
        <w:tc>
          <w:tcPr>
            <w:tcW w:w="767" w:type="dxa"/>
            <w:tcBorders>
              <w:top w:val="single" w:sz="4" w:space="0" w:color="auto"/>
              <w:bottom w:val="single" w:sz="4" w:space="0" w:color="auto"/>
            </w:tcBorders>
            <w:vAlign w:val="center"/>
          </w:tcPr>
          <w:p w14:paraId="446C1BE7"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Lokasi</w:t>
            </w:r>
          </w:p>
        </w:tc>
        <w:tc>
          <w:tcPr>
            <w:tcW w:w="1100" w:type="dxa"/>
            <w:tcBorders>
              <w:top w:val="single" w:sz="4" w:space="0" w:color="auto"/>
              <w:bottom w:val="single" w:sz="4" w:space="0" w:color="auto"/>
            </w:tcBorders>
            <w:vAlign w:val="center"/>
          </w:tcPr>
          <w:p w14:paraId="0277554C"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Sarana</w:t>
            </w:r>
          </w:p>
        </w:tc>
        <w:tc>
          <w:tcPr>
            <w:tcW w:w="1355" w:type="dxa"/>
            <w:tcBorders>
              <w:top w:val="single" w:sz="4" w:space="0" w:color="auto"/>
              <w:bottom w:val="single" w:sz="4" w:space="0" w:color="auto"/>
            </w:tcBorders>
            <w:vAlign w:val="center"/>
          </w:tcPr>
          <w:p w14:paraId="370FF90F"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Infrastruktur</w:t>
            </w:r>
          </w:p>
        </w:tc>
        <w:tc>
          <w:tcPr>
            <w:tcW w:w="1308" w:type="dxa"/>
            <w:tcBorders>
              <w:top w:val="single" w:sz="4" w:space="0" w:color="auto"/>
              <w:bottom w:val="single" w:sz="4" w:space="0" w:color="auto"/>
            </w:tcBorders>
            <w:vAlign w:val="center"/>
          </w:tcPr>
          <w:p w14:paraId="7AD293FB"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Aksesibilitas</w:t>
            </w:r>
          </w:p>
        </w:tc>
      </w:tr>
      <w:tr w:rsidR="004D3A22" w14:paraId="17AF8F54" w14:textId="77777777">
        <w:trPr>
          <w:trHeight w:val="283"/>
          <w:jc w:val="center"/>
        </w:trPr>
        <w:tc>
          <w:tcPr>
            <w:tcW w:w="1347" w:type="dxa"/>
            <w:tcBorders>
              <w:top w:val="single" w:sz="4" w:space="0" w:color="auto"/>
            </w:tcBorders>
            <w:vAlign w:val="center"/>
          </w:tcPr>
          <w:p w14:paraId="13C2CF0A"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1</w:t>
            </w:r>
          </w:p>
        </w:tc>
        <w:tc>
          <w:tcPr>
            <w:tcW w:w="767" w:type="dxa"/>
            <w:tcBorders>
              <w:top w:val="single" w:sz="4" w:space="0" w:color="auto"/>
            </w:tcBorders>
            <w:vAlign w:val="center"/>
          </w:tcPr>
          <w:p w14:paraId="338D7ED6"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w:t>
            </w:r>
          </w:p>
        </w:tc>
        <w:tc>
          <w:tcPr>
            <w:tcW w:w="1100" w:type="dxa"/>
            <w:tcBorders>
              <w:top w:val="single" w:sz="4" w:space="0" w:color="auto"/>
            </w:tcBorders>
            <w:vAlign w:val="center"/>
          </w:tcPr>
          <w:p w14:paraId="5647A72A"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w:t>
            </w:r>
          </w:p>
        </w:tc>
        <w:tc>
          <w:tcPr>
            <w:tcW w:w="1355" w:type="dxa"/>
            <w:tcBorders>
              <w:top w:val="single" w:sz="4" w:space="0" w:color="auto"/>
            </w:tcBorders>
            <w:vAlign w:val="center"/>
          </w:tcPr>
          <w:p w14:paraId="15E4E4C8"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w:t>
            </w:r>
          </w:p>
        </w:tc>
        <w:tc>
          <w:tcPr>
            <w:tcW w:w="1308" w:type="dxa"/>
            <w:tcBorders>
              <w:top w:val="single" w:sz="4" w:space="0" w:color="auto"/>
            </w:tcBorders>
            <w:vAlign w:val="center"/>
          </w:tcPr>
          <w:p w14:paraId="09297D10"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w:t>
            </w:r>
          </w:p>
        </w:tc>
      </w:tr>
      <w:tr w:rsidR="004D3A22" w14:paraId="665F936C" w14:textId="77777777">
        <w:trPr>
          <w:trHeight w:val="283"/>
          <w:jc w:val="center"/>
        </w:trPr>
        <w:tc>
          <w:tcPr>
            <w:tcW w:w="1347" w:type="dxa"/>
            <w:vAlign w:val="center"/>
          </w:tcPr>
          <w:p w14:paraId="451A4C0D"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2</w:t>
            </w:r>
          </w:p>
        </w:tc>
        <w:tc>
          <w:tcPr>
            <w:tcW w:w="767" w:type="dxa"/>
            <w:vAlign w:val="center"/>
          </w:tcPr>
          <w:p w14:paraId="1CE473F4"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1</w:t>
            </w:r>
          </w:p>
        </w:tc>
        <w:tc>
          <w:tcPr>
            <w:tcW w:w="1100" w:type="dxa"/>
            <w:vAlign w:val="center"/>
          </w:tcPr>
          <w:p w14:paraId="03411A55"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2</w:t>
            </w:r>
          </w:p>
        </w:tc>
        <w:tc>
          <w:tcPr>
            <w:tcW w:w="1355" w:type="dxa"/>
            <w:vAlign w:val="center"/>
          </w:tcPr>
          <w:p w14:paraId="739BD550"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1</w:t>
            </w:r>
          </w:p>
        </w:tc>
        <w:tc>
          <w:tcPr>
            <w:tcW w:w="1308" w:type="dxa"/>
            <w:vAlign w:val="center"/>
          </w:tcPr>
          <w:p w14:paraId="3C53653C"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2</w:t>
            </w:r>
          </w:p>
        </w:tc>
      </w:tr>
      <w:tr w:rsidR="004D3A22" w14:paraId="69D3369B" w14:textId="77777777">
        <w:trPr>
          <w:trHeight w:val="283"/>
          <w:jc w:val="center"/>
        </w:trPr>
        <w:tc>
          <w:tcPr>
            <w:tcW w:w="1347" w:type="dxa"/>
            <w:vAlign w:val="center"/>
          </w:tcPr>
          <w:p w14:paraId="7BA79443"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3</w:t>
            </w:r>
          </w:p>
        </w:tc>
        <w:tc>
          <w:tcPr>
            <w:tcW w:w="767" w:type="dxa"/>
            <w:vAlign w:val="center"/>
          </w:tcPr>
          <w:p w14:paraId="66EFBC1C"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14</w:t>
            </w:r>
          </w:p>
        </w:tc>
        <w:tc>
          <w:tcPr>
            <w:tcW w:w="1100" w:type="dxa"/>
            <w:vAlign w:val="center"/>
          </w:tcPr>
          <w:p w14:paraId="16105C0F"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36</w:t>
            </w:r>
          </w:p>
        </w:tc>
        <w:tc>
          <w:tcPr>
            <w:tcW w:w="1355" w:type="dxa"/>
            <w:vAlign w:val="center"/>
          </w:tcPr>
          <w:p w14:paraId="0CA875C8"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12</w:t>
            </w:r>
          </w:p>
        </w:tc>
        <w:tc>
          <w:tcPr>
            <w:tcW w:w="1308" w:type="dxa"/>
            <w:vAlign w:val="center"/>
          </w:tcPr>
          <w:p w14:paraId="35BB3453"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20</w:t>
            </w:r>
          </w:p>
        </w:tc>
      </w:tr>
      <w:tr w:rsidR="004D3A22" w14:paraId="2E1937D0" w14:textId="77777777">
        <w:trPr>
          <w:trHeight w:val="283"/>
          <w:jc w:val="center"/>
        </w:trPr>
        <w:tc>
          <w:tcPr>
            <w:tcW w:w="1347" w:type="dxa"/>
            <w:vAlign w:val="center"/>
          </w:tcPr>
          <w:p w14:paraId="66E2CC12"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4</w:t>
            </w:r>
          </w:p>
        </w:tc>
        <w:tc>
          <w:tcPr>
            <w:tcW w:w="767" w:type="dxa"/>
            <w:vAlign w:val="center"/>
          </w:tcPr>
          <w:p w14:paraId="25BBC0BB"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42</w:t>
            </w:r>
          </w:p>
        </w:tc>
        <w:tc>
          <w:tcPr>
            <w:tcW w:w="1100" w:type="dxa"/>
            <w:vAlign w:val="center"/>
          </w:tcPr>
          <w:p w14:paraId="2EDD98E1"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44</w:t>
            </w:r>
          </w:p>
        </w:tc>
        <w:tc>
          <w:tcPr>
            <w:tcW w:w="1355" w:type="dxa"/>
            <w:vAlign w:val="center"/>
          </w:tcPr>
          <w:p w14:paraId="063ECC81"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50</w:t>
            </w:r>
          </w:p>
        </w:tc>
        <w:tc>
          <w:tcPr>
            <w:tcW w:w="1308" w:type="dxa"/>
            <w:vAlign w:val="center"/>
          </w:tcPr>
          <w:p w14:paraId="32381F65"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104</w:t>
            </w:r>
          </w:p>
        </w:tc>
      </w:tr>
      <w:tr w:rsidR="004D3A22" w14:paraId="0C376C9F" w14:textId="77777777">
        <w:trPr>
          <w:trHeight w:val="283"/>
          <w:jc w:val="center"/>
        </w:trPr>
        <w:tc>
          <w:tcPr>
            <w:tcW w:w="1347" w:type="dxa"/>
            <w:tcBorders>
              <w:bottom w:val="single" w:sz="4" w:space="0" w:color="auto"/>
            </w:tcBorders>
            <w:vAlign w:val="center"/>
          </w:tcPr>
          <w:p w14:paraId="187F0367"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5</w:t>
            </w:r>
          </w:p>
        </w:tc>
        <w:tc>
          <w:tcPr>
            <w:tcW w:w="767" w:type="dxa"/>
            <w:tcBorders>
              <w:bottom w:val="single" w:sz="4" w:space="0" w:color="auto"/>
            </w:tcBorders>
            <w:vAlign w:val="center"/>
          </w:tcPr>
          <w:p w14:paraId="5BB23BEA"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84</w:t>
            </w:r>
          </w:p>
        </w:tc>
        <w:tc>
          <w:tcPr>
            <w:tcW w:w="1100" w:type="dxa"/>
            <w:tcBorders>
              <w:bottom w:val="single" w:sz="4" w:space="0" w:color="auto"/>
            </w:tcBorders>
            <w:vAlign w:val="center"/>
          </w:tcPr>
          <w:p w14:paraId="5FB1745F"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59</w:t>
            </w:r>
          </w:p>
        </w:tc>
        <w:tc>
          <w:tcPr>
            <w:tcW w:w="1355" w:type="dxa"/>
            <w:tcBorders>
              <w:bottom w:val="single" w:sz="4" w:space="0" w:color="auto"/>
            </w:tcBorders>
            <w:vAlign w:val="center"/>
          </w:tcPr>
          <w:p w14:paraId="35CA3DB9"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78</w:t>
            </w:r>
          </w:p>
        </w:tc>
        <w:tc>
          <w:tcPr>
            <w:tcW w:w="1308" w:type="dxa"/>
            <w:tcBorders>
              <w:bottom w:val="single" w:sz="4" w:space="0" w:color="auto"/>
            </w:tcBorders>
            <w:vAlign w:val="center"/>
          </w:tcPr>
          <w:p w14:paraId="2AAEBA8D"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15</w:t>
            </w:r>
          </w:p>
        </w:tc>
      </w:tr>
    </w:tbl>
    <w:p w14:paraId="454EC87C" w14:textId="77777777" w:rsidR="004D3A22" w:rsidRDefault="002448AE">
      <w:pPr>
        <w:spacing w:before="240" w:line="240" w:lineRule="auto"/>
        <w:ind w:left="-11"/>
        <w:rPr>
          <w:rFonts w:ascii="Calibri" w:hAnsi="Calibri"/>
          <w:iCs/>
          <w:lang w:val="en-ID"/>
        </w:rPr>
      </w:pPr>
      <w:r>
        <w:rPr>
          <w:rFonts w:ascii="Calibri" w:hAnsi="Calibri"/>
          <w:iCs/>
        </w:rPr>
        <w:t xml:space="preserve">Dari data yang sudah didapat kemudian diolah dengan analisis faktor menggunakan SPSS untuk mengetahui tingkat kepentingan yang dibutuhkan oleh klaster industri untuk mendukung perkembangan klaster industri, didapatkan hasil </w:t>
      </w:r>
      <w:r>
        <w:rPr>
          <w:rFonts w:ascii="Calibri" w:hAnsi="Calibri"/>
          <w:iCs/>
          <w:lang w:val="en-ID"/>
        </w:rPr>
        <w:t>yang dapat dibaca melalui komponen matrix pada Tabel 4.</w:t>
      </w:r>
    </w:p>
    <w:p w14:paraId="7A6E03C7" w14:textId="77777777" w:rsidR="004D3A22" w:rsidRDefault="002448AE">
      <w:pPr>
        <w:spacing w:before="120" w:after="120" w:line="240" w:lineRule="auto"/>
        <w:ind w:left="-11"/>
        <w:jc w:val="center"/>
        <w:rPr>
          <w:rFonts w:ascii="Calibri" w:hAnsi="Calibri"/>
          <w:iCs/>
        </w:rPr>
      </w:pPr>
      <w:r>
        <w:rPr>
          <w:rFonts w:ascii="Calibri" w:hAnsi="Calibri"/>
          <w:b/>
        </w:rPr>
        <w:t xml:space="preserve">Tabel </w:t>
      </w:r>
      <w:r>
        <w:rPr>
          <w:rFonts w:ascii="Calibri" w:hAnsi="Calibri"/>
          <w:b/>
          <w:lang w:val="zh-CN"/>
        </w:rPr>
        <w:t xml:space="preserve">4. </w:t>
      </w:r>
      <w:r>
        <w:rPr>
          <w:rFonts w:ascii="Calibri" w:hAnsi="Calibri"/>
          <w:bCs/>
          <w:lang w:val="zh-CN"/>
        </w:rPr>
        <w:t>Komponen matrix</w:t>
      </w:r>
      <w:r>
        <w:rPr>
          <w:rFonts w:ascii="Calibri" w:hAnsi="Calibri"/>
          <w:bCs/>
        </w:rPr>
        <w:t>.</w:t>
      </w:r>
    </w:p>
    <w:tbl>
      <w:tblPr>
        <w:tblW w:w="33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333"/>
        <w:gridCol w:w="999"/>
        <w:gridCol w:w="998"/>
      </w:tblGrid>
      <w:tr w:rsidR="004D3A22" w14:paraId="744D0232" w14:textId="77777777">
        <w:trPr>
          <w:cantSplit/>
          <w:tblHeader/>
          <w:jc w:val="center"/>
        </w:trPr>
        <w:tc>
          <w:tcPr>
            <w:tcW w:w="1333" w:type="dxa"/>
            <w:tcBorders>
              <w:top w:val="single" w:sz="4" w:space="0" w:color="auto"/>
              <w:left w:val="nil"/>
              <w:bottom w:val="nil"/>
              <w:right w:val="nil"/>
            </w:tcBorders>
            <w:shd w:val="clear" w:color="auto" w:fill="FFFFFF"/>
            <w:tcMar>
              <w:top w:w="30" w:type="dxa"/>
              <w:left w:w="30" w:type="dxa"/>
              <w:bottom w:w="30" w:type="dxa"/>
              <w:right w:w="30" w:type="dxa"/>
            </w:tcMar>
          </w:tcPr>
          <w:p w14:paraId="6993D51D" w14:textId="77777777" w:rsidR="004D3A22" w:rsidRDefault="004D3A22">
            <w:pPr>
              <w:autoSpaceDE w:val="0"/>
              <w:autoSpaceDN w:val="0"/>
              <w:adjustRightInd w:val="0"/>
              <w:spacing w:after="0" w:line="240" w:lineRule="auto"/>
              <w:rPr>
                <w:rFonts w:ascii="Calibri" w:hAnsi="Calibri" w:cs="Calibri"/>
                <w:sz w:val="22"/>
                <w:szCs w:val="22"/>
              </w:rPr>
            </w:pPr>
          </w:p>
        </w:tc>
        <w:tc>
          <w:tcPr>
            <w:tcW w:w="1997" w:type="dxa"/>
            <w:gridSpan w:val="2"/>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6763A20F" w14:textId="77777777" w:rsidR="004D3A22" w:rsidRDefault="002448AE">
            <w:pPr>
              <w:autoSpaceDE w:val="0"/>
              <w:autoSpaceDN w:val="0"/>
              <w:adjustRightInd w:val="0"/>
              <w:spacing w:after="0" w:line="240" w:lineRule="auto"/>
              <w:jc w:val="center"/>
              <w:rPr>
                <w:rFonts w:ascii="Calibri" w:hAnsi="Calibri" w:cs="Calibri"/>
                <w:color w:val="000000"/>
                <w:sz w:val="22"/>
                <w:szCs w:val="22"/>
              </w:rPr>
            </w:pPr>
            <w:r>
              <w:rPr>
                <w:rFonts w:ascii="Calibri" w:hAnsi="Calibri" w:cs="Calibri"/>
                <w:color w:val="000000"/>
                <w:sz w:val="22"/>
                <w:szCs w:val="22"/>
              </w:rPr>
              <w:t>Component</w:t>
            </w:r>
          </w:p>
        </w:tc>
      </w:tr>
      <w:tr w:rsidR="00CE51AE" w:rsidRPr="00CE51AE" w14:paraId="1C97886F" w14:textId="77777777">
        <w:trPr>
          <w:cantSplit/>
          <w:tblHeader/>
          <w:jc w:val="center"/>
        </w:trPr>
        <w:tc>
          <w:tcPr>
            <w:tcW w:w="1333" w:type="dxa"/>
            <w:tcBorders>
              <w:top w:val="nil"/>
              <w:left w:val="nil"/>
              <w:bottom w:val="single" w:sz="4" w:space="0" w:color="auto"/>
              <w:right w:val="nil"/>
            </w:tcBorders>
            <w:shd w:val="clear" w:color="auto" w:fill="FFFFFF"/>
            <w:tcMar>
              <w:top w:w="30" w:type="dxa"/>
              <w:left w:w="30" w:type="dxa"/>
              <w:bottom w:w="30" w:type="dxa"/>
              <w:right w:w="30" w:type="dxa"/>
            </w:tcMar>
          </w:tcPr>
          <w:p w14:paraId="495A35D2" w14:textId="77777777" w:rsidR="004D3A22" w:rsidRDefault="004D3A22">
            <w:pPr>
              <w:autoSpaceDE w:val="0"/>
              <w:autoSpaceDN w:val="0"/>
              <w:adjustRightInd w:val="0"/>
              <w:spacing w:after="0" w:line="240" w:lineRule="auto"/>
              <w:rPr>
                <w:rFonts w:ascii="Calibri" w:hAnsi="Calibri" w:cs="Calibri"/>
                <w:sz w:val="22"/>
                <w:szCs w:val="22"/>
              </w:rPr>
            </w:pPr>
          </w:p>
        </w:tc>
        <w:tc>
          <w:tcPr>
            <w:tcW w:w="999"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24CF844B" w14:textId="77777777" w:rsidR="004D3A22" w:rsidRPr="00CE51AE" w:rsidRDefault="002448AE">
            <w:pPr>
              <w:autoSpaceDE w:val="0"/>
              <w:autoSpaceDN w:val="0"/>
              <w:adjustRightInd w:val="0"/>
              <w:spacing w:after="0" w:line="240" w:lineRule="auto"/>
              <w:jc w:val="center"/>
              <w:rPr>
                <w:rFonts w:ascii="Calibri" w:hAnsi="Calibri" w:cs="Calibri"/>
                <w:sz w:val="22"/>
                <w:szCs w:val="22"/>
              </w:rPr>
            </w:pPr>
            <w:r w:rsidRPr="00CE51AE">
              <w:rPr>
                <w:rFonts w:ascii="Calibri" w:hAnsi="Calibri" w:cs="Calibri"/>
                <w:sz w:val="22"/>
                <w:szCs w:val="22"/>
              </w:rPr>
              <w:t>1</w:t>
            </w:r>
          </w:p>
        </w:tc>
        <w:tc>
          <w:tcPr>
            <w:tcW w:w="998"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48130444" w14:textId="77777777" w:rsidR="004D3A22" w:rsidRPr="00CE51AE" w:rsidRDefault="002448AE">
            <w:pPr>
              <w:autoSpaceDE w:val="0"/>
              <w:autoSpaceDN w:val="0"/>
              <w:adjustRightInd w:val="0"/>
              <w:spacing w:after="0" w:line="240" w:lineRule="auto"/>
              <w:jc w:val="center"/>
              <w:rPr>
                <w:rFonts w:ascii="Calibri" w:hAnsi="Calibri" w:cs="Calibri"/>
                <w:sz w:val="22"/>
                <w:szCs w:val="22"/>
              </w:rPr>
            </w:pPr>
            <w:r w:rsidRPr="00CE51AE">
              <w:rPr>
                <w:rFonts w:ascii="Calibri" w:hAnsi="Calibri" w:cs="Calibri"/>
                <w:sz w:val="22"/>
                <w:szCs w:val="22"/>
              </w:rPr>
              <w:t>2</w:t>
            </w:r>
          </w:p>
        </w:tc>
      </w:tr>
      <w:tr w:rsidR="00CE51AE" w:rsidRPr="00CE51AE" w14:paraId="75BE77C1" w14:textId="77777777">
        <w:trPr>
          <w:cantSplit/>
          <w:trHeight w:val="283"/>
          <w:tblHeader/>
          <w:jc w:val="center"/>
        </w:trPr>
        <w:tc>
          <w:tcPr>
            <w:tcW w:w="1333" w:type="dxa"/>
            <w:tcBorders>
              <w:top w:val="single" w:sz="4" w:space="0" w:color="auto"/>
              <w:left w:val="nil"/>
              <w:bottom w:val="nil"/>
              <w:right w:val="nil"/>
            </w:tcBorders>
            <w:shd w:val="clear" w:color="auto" w:fill="FFFFFF"/>
            <w:tcMar>
              <w:top w:w="30" w:type="dxa"/>
              <w:left w:w="30" w:type="dxa"/>
              <w:bottom w:w="30" w:type="dxa"/>
              <w:right w:w="30" w:type="dxa"/>
            </w:tcMar>
          </w:tcPr>
          <w:p w14:paraId="7C59DB18" w14:textId="77777777" w:rsidR="004D3A22" w:rsidRDefault="002448AE">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Lokasi</w:t>
            </w:r>
          </w:p>
        </w:tc>
        <w:tc>
          <w:tcPr>
            <w:tcW w:w="999" w:type="dxa"/>
            <w:tcBorders>
              <w:top w:val="single" w:sz="4" w:space="0" w:color="auto"/>
              <w:left w:val="nil"/>
              <w:bottom w:val="nil"/>
              <w:right w:val="nil"/>
            </w:tcBorders>
            <w:shd w:val="clear" w:color="auto" w:fill="FFFFFF"/>
            <w:tcMar>
              <w:top w:w="30" w:type="dxa"/>
              <w:left w:w="30" w:type="dxa"/>
              <w:bottom w:w="30" w:type="dxa"/>
              <w:right w:w="30" w:type="dxa"/>
            </w:tcMar>
            <w:vAlign w:val="center"/>
          </w:tcPr>
          <w:p w14:paraId="1E372095" w14:textId="77777777" w:rsidR="004D3A22" w:rsidRPr="00CE51AE" w:rsidRDefault="002448AE">
            <w:pPr>
              <w:autoSpaceDE w:val="0"/>
              <w:autoSpaceDN w:val="0"/>
              <w:adjustRightInd w:val="0"/>
              <w:spacing w:after="0" w:line="240" w:lineRule="auto"/>
              <w:jc w:val="right"/>
              <w:rPr>
                <w:rFonts w:ascii="Calibri" w:hAnsi="Calibri" w:cs="Calibri"/>
                <w:sz w:val="22"/>
                <w:szCs w:val="22"/>
              </w:rPr>
            </w:pPr>
            <w:r w:rsidRPr="00CE51AE">
              <w:rPr>
                <w:rFonts w:ascii="Calibri" w:hAnsi="Calibri" w:cs="Calibri"/>
                <w:sz w:val="22"/>
                <w:szCs w:val="22"/>
              </w:rPr>
              <w:t>.935</w:t>
            </w:r>
          </w:p>
        </w:tc>
        <w:tc>
          <w:tcPr>
            <w:tcW w:w="998" w:type="dxa"/>
            <w:tcBorders>
              <w:top w:val="single" w:sz="4" w:space="0" w:color="auto"/>
              <w:left w:val="nil"/>
              <w:bottom w:val="nil"/>
              <w:right w:val="nil"/>
            </w:tcBorders>
            <w:shd w:val="clear" w:color="auto" w:fill="FFFFFF"/>
            <w:tcMar>
              <w:top w:w="30" w:type="dxa"/>
              <w:left w:w="30" w:type="dxa"/>
              <w:bottom w:w="30" w:type="dxa"/>
              <w:right w:w="30" w:type="dxa"/>
            </w:tcMar>
            <w:vAlign w:val="center"/>
          </w:tcPr>
          <w:p w14:paraId="43E9A728" w14:textId="77777777" w:rsidR="004D3A22" w:rsidRPr="00CE51AE" w:rsidRDefault="002448AE">
            <w:pPr>
              <w:autoSpaceDE w:val="0"/>
              <w:autoSpaceDN w:val="0"/>
              <w:adjustRightInd w:val="0"/>
              <w:spacing w:after="0" w:line="240" w:lineRule="auto"/>
              <w:jc w:val="right"/>
              <w:rPr>
                <w:rFonts w:ascii="Calibri" w:hAnsi="Calibri" w:cs="Calibri"/>
                <w:sz w:val="22"/>
                <w:szCs w:val="22"/>
              </w:rPr>
            </w:pPr>
            <w:r w:rsidRPr="00CE51AE">
              <w:rPr>
                <w:rFonts w:ascii="Calibri" w:hAnsi="Calibri" w:cs="Calibri"/>
                <w:sz w:val="22"/>
                <w:szCs w:val="22"/>
              </w:rPr>
              <w:t>.074</w:t>
            </w:r>
          </w:p>
        </w:tc>
      </w:tr>
      <w:tr w:rsidR="00CE51AE" w:rsidRPr="00CE51AE" w14:paraId="55FCCBF4" w14:textId="77777777">
        <w:trPr>
          <w:cantSplit/>
          <w:trHeight w:val="283"/>
          <w:tblHeader/>
          <w:jc w:val="center"/>
        </w:trPr>
        <w:tc>
          <w:tcPr>
            <w:tcW w:w="1333" w:type="dxa"/>
            <w:tcBorders>
              <w:top w:val="nil"/>
              <w:left w:val="nil"/>
              <w:bottom w:val="nil"/>
              <w:right w:val="nil"/>
            </w:tcBorders>
            <w:shd w:val="clear" w:color="auto" w:fill="FFFFFF"/>
            <w:tcMar>
              <w:top w:w="30" w:type="dxa"/>
              <w:left w:w="30" w:type="dxa"/>
              <w:bottom w:w="30" w:type="dxa"/>
              <w:right w:w="30" w:type="dxa"/>
            </w:tcMar>
          </w:tcPr>
          <w:p w14:paraId="2705193B" w14:textId="77777777" w:rsidR="004D3A22" w:rsidRDefault="002448AE">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Sarana</w:t>
            </w:r>
          </w:p>
        </w:tc>
        <w:tc>
          <w:tcPr>
            <w:tcW w:w="999" w:type="dxa"/>
            <w:tcBorders>
              <w:top w:val="nil"/>
              <w:left w:val="nil"/>
              <w:bottom w:val="nil"/>
              <w:right w:val="nil"/>
            </w:tcBorders>
            <w:shd w:val="clear" w:color="auto" w:fill="FFFFFF"/>
            <w:tcMar>
              <w:top w:w="30" w:type="dxa"/>
              <w:left w:w="30" w:type="dxa"/>
              <w:bottom w:w="30" w:type="dxa"/>
              <w:right w:w="30" w:type="dxa"/>
            </w:tcMar>
            <w:vAlign w:val="center"/>
          </w:tcPr>
          <w:p w14:paraId="09A5B87D" w14:textId="77777777" w:rsidR="004D3A22" w:rsidRPr="00CE51AE" w:rsidRDefault="002448AE">
            <w:pPr>
              <w:autoSpaceDE w:val="0"/>
              <w:autoSpaceDN w:val="0"/>
              <w:adjustRightInd w:val="0"/>
              <w:spacing w:after="0" w:line="240" w:lineRule="auto"/>
              <w:jc w:val="right"/>
              <w:rPr>
                <w:rFonts w:ascii="Calibri" w:hAnsi="Calibri" w:cs="Calibri"/>
                <w:sz w:val="22"/>
                <w:szCs w:val="22"/>
              </w:rPr>
            </w:pPr>
            <w:r w:rsidRPr="00CE51AE">
              <w:rPr>
                <w:rFonts w:ascii="Calibri" w:hAnsi="Calibri" w:cs="Calibri"/>
                <w:sz w:val="22"/>
                <w:szCs w:val="22"/>
              </w:rPr>
              <w:t>.042</w:t>
            </w:r>
          </w:p>
        </w:tc>
        <w:tc>
          <w:tcPr>
            <w:tcW w:w="998" w:type="dxa"/>
            <w:tcBorders>
              <w:top w:val="nil"/>
              <w:left w:val="nil"/>
              <w:bottom w:val="nil"/>
              <w:right w:val="nil"/>
            </w:tcBorders>
            <w:shd w:val="clear" w:color="auto" w:fill="FFFFFF"/>
            <w:tcMar>
              <w:top w:w="30" w:type="dxa"/>
              <w:left w:w="30" w:type="dxa"/>
              <w:bottom w:w="30" w:type="dxa"/>
              <w:right w:w="30" w:type="dxa"/>
            </w:tcMar>
            <w:vAlign w:val="center"/>
          </w:tcPr>
          <w:p w14:paraId="35A354E6" w14:textId="77777777" w:rsidR="004D3A22" w:rsidRPr="00CE51AE" w:rsidRDefault="002448AE">
            <w:pPr>
              <w:autoSpaceDE w:val="0"/>
              <w:autoSpaceDN w:val="0"/>
              <w:adjustRightInd w:val="0"/>
              <w:spacing w:after="0" w:line="240" w:lineRule="auto"/>
              <w:jc w:val="right"/>
              <w:rPr>
                <w:rFonts w:ascii="Calibri" w:hAnsi="Calibri" w:cs="Calibri"/>
                <w:sz w:val="22"/>
                <w:szCs w:val="22"/>
              </w:rPr>
            </w:pPr>
            <w:r w:rsidRPr="00CE51AE">
              <w:rPr>
                <w:rFonts w:ascii="Calibri" w:hAnsi="Calibri" w:cs="Calibri"/>
                <w:sz w:val="22"/>
                <w:szCs w:val="22"/>
              </w:rPr>
              <w:t>.856</w:t>
            </w:r>
          </w:p>
        </w:tc>
      </w:tr>
      <w:tr w:rsidR="00CE51AE" w:rsidRPr="00CE51AE" w14:paraId="219028D0" w14:textId="77777777">
        <w:trPr>
          <w:cantSplit/>
          <w:trHeight w:val="283"/>
          <w:tblHeader/>
          <w:jc w:val="center"/>
        </w:trPr>
        <w:tc>
          <w:tcPr>
            <w:tcW w:w="1333" w:type="dxa"/>
            <w:tcBorders>
              <w:top w:val="nil"/>
              <w:left w:val="nil"/>
              <w:bottom w:val="nil"/>
              <w:right w:val="nil"/>
            </w:tcBorders>
            <w:shd w:val="clear" w:color="auto" w:fill="FFFFFF"/>
            <w:tcMar>
              <w:top w:w="30" w:type="dxa"/>
              <w:left w:w="30" w:type="dxa"/>
              <w:bottom w:w="30" w:type="dxa"/>
              <w:right w:w="30" w:type="dxa"/>
            </w:tcMar>
          </w:tcPr>
          <w:p w14:paraId="5E2925A8" w14:textId="77777777" w:rsidR="004D3A22" w:rsidRDefault="002448AE">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Infrastruktur</w:t>
            </w:r>
          </w:p>
        </w:tc>
        <w:tc>
          <w:tcPr>
            <w:tcW w:w="999" w:type="dxa"/>
            <w:tcBorders>
              <w:top w:val="nil"/>
              <w:left w:val="nil"/>
              <w:bottom w:val="nil"/>
              <w:right w:val="nil"/>
            </w:tcBorders>
            <w:shd w:val="clear" w:color="auto" w:fill="FFFFFF"/>
            <w:tcMar>
              <w:top w:w="30" w:type="dxa"/>
              <w:left w:w="30" w:type="dxa"/>
              <w:bottom w:w="30" w:type="dxa"/>
              <w:right w:w="30" w:type="dxa"/>
            </w:tcMar>
            <w:vAlign w:val="center"/>
          </w:tcPr>
          <w:p w14:paraId="6B968BF3" w14:textId="77777777" w:rsidR="004D3A22" w:rsidRPr="00CE51AE" w:rsidRDefault="002448AE">
            <w:pPr>
              <w:autoSpaceDE w:val="0"/>
              <w:autoSpaceDN w:val="0"/>
              <w:adjustRightInd w:val="0"/>
              <w:spacing w:after="0" w:line="240" w:lineRule="auto"/>
              <w:jc w:val="right"/>
              <w:rPr>
                <w:rFonts w:ascii="Calibri" w:hAnsi="Calibri" w:cs="Calibri"/>
                <w:sz w:val="22"/>
                <w:szCs w:val="22"/>
              </w:rPr>
            </w:pPr>
            <w:r w:rsidRPr="00CE51AE">
              <w:rPr>
                <w:rFonts w:ascii="Calibri" w:hAnsi="Calibri" w:cs="Calibri"/>
                <w:sz w:val="22"/>
                <w:szCs w:val="22"/>
              </w:rPr>
              <w:t>.932</w:t>
            </w:r>
          </w:p>
        </w:tc>
        <w:tc>
          <w:tcPr>
            <w:tcW w:w="998" w:type="dxa"/>
            <w:tcBorders>
              <w:top w:val="nil"/>
              <w:left w:val="nil"/>
              <w:bottom w:val="nil"/>
              <w:right w:val="nil"/>
            </w:tcBorders>
            <w:shd w:val="clear" w:color="auto" w:fill="FFFFFF"/>
            <w:tcMar>
              <w:top w:w="30" w:type="dxa"/>
              <w:left w:w="30" w:type="dxa"/>
              <w:bottom w:w="30" w:type="dxa"/>
              <w:right w:w="30" w:type="dxa"/>
            </w:tcMar>
            <w:vAlign w:val="center"/>
          </w:tcPr>
          <w:p w14:paraId="0983D507" w14:textId="77777777" w:rsidR="004D3A22" w:rsidRPr="00CE51AE" w:rsidRDefault="002448AE">
            <w:pPr>
              <w:autoSpaceDE w:val="0"/>
              <w:autoSpaceDN w:val="0"/>
              <w:adjustRightInd w:val="0"/>
              <w:spacing w:after="0" w:line="240" w:lineRule="auto"/>
              <w:jc w:val="right"/>
              <w:rPr>
                <w:rFonts w:ascii="Calibri" w:hAnsi="Calibri" w:cs="Calibri"/>
                <w:sz w:val="22"/>
                <w:szCs w:val="22"/>
              </w:rPr>
            </w:pPr>
            <w:r w:rsidRPr="00CE51AE">
              <w:rPr>
                <w:rFonts w:ascii="Calibri" w:hAnsi="Calibri" w:cs="Calibri"/>
                <w:sz w:val="22"/>
                <w:szCs w:val="22"/>
              </w:rPr>
              <w:t>.118</w:t>
            </w:r>
          </w:p>
        </w:tc>
      </w:tr>
      <w:tr w:rsidR="00CE51AE" w:rsidRPr="00CE51AE" w14:paraId="50BFC528" w14:textId="77777777">
        <w:trPr>
          <w:cantSplit/>
          <w:trHeight w:val="283"/>
          <w:tblHeader/>
          <w:jc w:val="center"/>
        </w:trPr>
        <w:tc>
          <w:tcPr>
            <w:tcW w:w="1333" w:type="dxa"/>
            <w:tcBorders>
              <w:top w:val="nil"/>
              <w:left w:val="nil"/>
              <w:bottom w:val="single" w:sz="4" w:space="0" w:color="auto"/>
              <w:right w:val="nil"/>
            </w:tcBorders>
            <w:shd w:val="clear" w:color="auto" w:fill="FFFFFF"/>
            <w:tcMar>
              <w:top w:w="30" w:type="dxa"/>
              <w:left w:w="30" w:type="dxa"/>
              <w:bottom w:w="30" w:type="dxa"/>
              <w:right w:w="30" w:type="dxa"/>
            </w:tcMar>
          </w:tcPr>
          <w:p w14:paraId="327A810A" w14:textId="77777777" w:rsidR="004D3A22" w:rsidRDefault="002448AE">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Aksesibilitas</w:t>
            </w:r>
          </w:p>
        </w:tc>
        <w:tc>
          <w:tcPr>
            <w:tcW w:w="999" w:type="dxa"/>
            <w:tcBorders>
              <w:top w:val="nil"/>
              <w:left w:val="nil"/>
              <w:bottom w:val="single" w:sz="4" w:space="0" w:color="auto"/>
              <w:right w:val="nil"/>
            </w:tcBorders>
            <w:shd w:val="clear" w:color="auto" w:fill="FFFFFF"/>
            <w:tcMar>
              <w:top w:w="30" w:type="dxa"/>
              <w:left w:w="30" w:type="dxa"/>
              <w:bottom w:w="30" w:type="dxa"/>
              <w:right w:w="30" w:type="dxa"/>
            </w:tcMar>
            <w:vAlign w:val="center"/>
          </w:tcPr>
          <w:p w14:paraId="20B52F6E" w14:textId="77777777" w:rsidR="004D3A22" w:rsidRPr="00CE51AE" w:rsidRDefault="002448AE">
            <w:pPr>
              <w:autoSpaceDE w:val="0"/>
              <w:autoSpaceDN w:val="0"/>
              <w:adjustRightInd w:val="0"/>
              <w:spacing w:after="0" w:line="240" w:lineRule="auto"/>
              <w:jc w:val="right"/>
              <w:rPr>
                <w:rFonts w:ascii="Calibri" w:hAnsi="Calibri" w:cs="Calibri"/>
                <w:sz w:val="22"/>
                <w:szCs w:val="22"/>
              </w:rPr>
            </w:pPr>
            <w:r w:rsidRPr="00CE51AE">
              <w:rPr>
                <w:rFonts w:ascii="Calibri" w:hAnsi="Calibri" w:cs="Calibri"/>
                <w:sz w:val="22"/>
                <w:szCs w:val="22"/>
              </w:rPr>
              <w:t>.135</w:t>
            </w:r>
          </w:p>
        </w:tc>
        <w:tc>
          <w:tcPr>
            <w:tcW w:w="998" w:type="dxa"/>
            <w:tcBorders>
              <w:top w:val="nil"/>
              <w:left w:val="nil"/>
              <w:bottom w:val="single" w:sz="4" w:space="0" w:color="auto"/>
              <w:right w:val="nil"/>
            </w:tcBorders>
            <w:shd w:val="clear" w:color="auto" w:fill="FFFFFF"/>
            <w:tcMar>
              <w:top w:w="30" w:type="dxa"/>
              <w:left w:w="30" w:type="dxa"/>
              <w:bottom w:w="30" w:type="dxa"/>
              <w:right w:w="30" w:type="dxa"/>
            </w:tcMar>
            <w:vAlign w:val="center"/>
          </w:tcPr>
          <w:p w14:paraId="61E95DC9" w14:textId="77777777" w:rsidR="004D3A22" w:rsidRPr="00CE51AE" w:rsidRDefault="002448AE">
            <w:pPr>
              <w:autoSpaceDE w:val="0"/>
              <w:autoSpaceDN w:val="0"/>
              <w:adjustRightInd w:val="0"/>
              <w:spacing w:after="0" w:line="240" w:lineRule="auto"/>
              <w:jc w:val="right"/>
              <w:rPr>
                <w:rFonts w:ascii="Calibri" w:hAnsi="Calibri" w:cs="Calibri"/>
                <w:sz w:val="22"/>
                <w:szCs w:val="22"/>
              </w:rPr>
            </w:pPr>
            <w:r w:rsidRPr="00CE51AE">
              <w:rPr>
                <w:rFonts w:ascii="Calibri" w:hAnsi="Calibri" w:cs="Calibri"/>
                <w:sz w:val="22"/>
                <w:szCs w:val="22"/>
              </w:rPr>
              <w:t>.836</w:t>
            </w:r>
          </w:p>
        </w:tc>
      </w:tr>
    </w:tbl>
    <w:p w14:paraId="67FB60E7" w14:textId="77777777" w:rsidR="004D3A22" w:rsidRDefault="002448AE">
      <w:pPr>
        <w:spacing w:before="240" w:after="0" w:line="240" w:lineRule="auto"/>
        <w:ind w:left="-11"/>
        <w:rPr>
          <w:rFonts w:ascii="Calibri" w:hAnsi="Calibri"/>
          <w:iCs/>
        </w:rPr>
      </w:pPr>
      <w:r>
        <w:rPr>
          <w:rFonts w:ascii="Calibri" w:hAnsi="Calibri"/>
          <w:iCs/>
        </w:rPr>
        <w:lastRenderedPageBreak/>
        <w:t>Berdasarkan hasil analisis tersebut didapatkan tingkatan kepentingan dari masing-masing faktor dengan melihat komponen matrix, bahwa urutan faktor sebagai berikut:</w:t>
      </w:r>
    </w:p>
    <w:p w14:paraId="31C161CC" w14:textId="77777777" w:rsidR="004D3A22" w:rsidRDefault="002448AE">
      <w:pPr>
        <w:pStyle w:val="ListParagraph"/>
        <w:numPr>
          <w:ilvl w:val="0"/>
          <w:numId w:val="4"/>
        </w:numPr>
        <w:spacing w:after="0" w:line="240" w:lineRule="auto"/>
        <w:ind w:left="426"/>
        <w:jc w:val="both"/>
        <w:rPr>
          <w:iCs/>
          <w:sz w:val="24"/>
        </w:rPr>
      </w:pPr>
      <w:r>
        <w:rPr>
          <w:iCs/>
          <w:sz w:val="24"/>
        </w:rPr>
        <w:t>Lokasi, faktor loading dengan nilai 0,935. Hal ini berarti lokasi dianggap  merupakan faktor utama yang sangat dibutuhkan untuk mendukung perkembangan klaster</w:t>
      </w:r>
    </w:p>
    <w:p w14:paraId="62D1ADD1" w14:textId="77777777" w:rsidR="004D3A22" w:rsidRDefault="002448AE">
      <w:pPr>
        <w:pStyle w:val="ListParagraph"/>
        <w:numPr>
          <w:ilvl w:val="0"/>
          <w:numId w:val="4"/>
        </w:numPr>
        <w:spacing w:after="0" w:line="240" w:lineRule="auto"/>
        <w:ind w:left="426"/>
        <w:jc w:val="both"/>
        <w:rPr>
          <w:iCs/>
          <w:sz w:val="24"/>
        </w:rPr>
      </w:pPr>
      <w:r>
        <w:rPr>
          <w:iCs/>
          <w:sz w:val="24"/>
        </w:rPr>
        <w:t>Infrastruktur, faktor loading dengan nilai 0,932. Hal ini berarti bahwa infrastruktur dianggap masuk dalam urutan kedua faktor yang mempengaruhi perkembangan klater industri.</w:t>
      </w:r>
    </w:p>
    <w:p w14:paraId="21061B8C" w14:textId="77777777" w:rsidR="004D3A22" w:rsidRDefault="002448AE">
      <w:pPr>
        <w:pStyle w:val="ListParagraph"/>
        <w:numPr>
          <w:ilvl w:val="0"/>
          <w:numId w:val="4"/>
        </w:numPr>
        <w:spacing w:after="0" w:line="240" w:lineRule="auto"/>
        <w:ind w:left="426"/>
        <w:jc w:val="both"/>
        <w:rPr>
          <w:iCs/>
          <w:sz w:val="24"/>
        </w:rPr>
      </w:pPr>
      <w:r>
        <w:rPr>
          <w:iCs/>
          <w:sz w:val="24"/>
        </w:rPr>
        <w:t xml:space="preserve">Sarana, faktor loading dengan nilai 0,856. Hal ini berarti sarana dianggap masuk urutan ketiga, dimana apabila faktor tersebut terpenuhi maka perkembangan klaster </w:t>
      </w:r>
      <w:proofErr w:type="gramStart"/>
      <w:r>
        <w:rPr>
          <w:iCs/>
          <w:sz w:val="24"/>
        </w:rPr>
        <w:t>akan</w:t>
      </w:r>
      <w:proofErr w:type="gramEnd"/>
      <w:r>
        <w:rPr>
          <w:iCs/>
          <w:sz w:val="24"/>
        </w:rPr>
        <w:t xml:space="preserve"> maksimal.</w:t>
      </w:r>
    </w:p>
    <w:p w14:paraId="025B7D90" w14:textId="77777777" w:rsidR="004D3A22" w:rsidRDefault="002448AE">
      <w:pPr>
        <w:pStyle w:val="ListParagraph"/>
        <w:numPr>
          <w:ilvl w:val="0"/>
          <w:numId w:val="4"/>
        </w:numPr>
        <w:spacing w:after="0" w:line="240" w:lineRule="auto"/>
        <w:ind w:left="426"/>
        <w:jc w:val="both"/>
        <w:rPr>
          <w:iCs/>
          <w:sz w:val="24"/>
        </w:rPr>
      </w:pPr>
      <w:r>
        <w:rPr>
          <w:iCs/>
          <w:sz w:val="24"/>
        </w:rPr>
        <w:t>Aksesibilitas, faktor loading dengan nilai 0,836. Hal ini berarti aksesibilitas dianggap sebagai faktor yang tidak terlalu penting untuk mendukung perkembangan klaster.</w:t>
      </w:r>
    </w:p>
    <w:p w14:paraId="0AECBD88" w14:textId="77777777" w:rsidR="004D3A22" w:rsidRDefault="002448AE" w:rsidP="006632D1">
      <w:pPr>
        <w:numPr>
          <w:ilvl w:val="1"/>
          <w:numId w:val="7"/>
        </w:numPr>
        <w:spacing w:before="240" w:after="0" w:line="240" w:lineRule="auto"/>
        <w:ind w:left="426" w:hanging="437"/>
        <w:rPr>
          <w:rFonts w:ascii="Calibri" w:hAnsi="Calibri"/>
          <w:i/>
        </w:rPr>
      </w:pPr>
      <w:r>
        <w:rPr>
          <w:rFonts w:ascii="Calibri" w:hAnsi="Calibri"/>
          <w:i/>
        </w:rPr>
        <w:t>Analisis regresi pengaruh faktor spasial terhadap perkembangan klaster industri</w:t>
      </w:r>
    </w:p>
    <w:p w14:paraId="372FB113" w14:textId="77777777" w:rsidR="004D3A22" w:rsidRDefault="002448AE">
      <w:pPr>
        <w:spacing w:line="240" w:lineRule="auto"/>
        <w:ind w:left="-11"/>
        <w:rPr>
          <w:rFonts w:ascii="Calibri" w:hAnsi="Calibri"/>
          <w:iCs/>
          <w:lang w:val="en-ID"/>
        </w:rPr>
      </w:pPr>
      <w:r>
        <w:rPr>
          <w:rFonts w:ascii="Calibri" w:hAnsi="Calibri"/>
          <w:iCs/>
        </w:rPr>
        <w:t>Dalam penelitian ini mendapatkan data terkait perkembangan klaster selain dari observasi juga melalui penilaian likert oleh pengusaha</w:t>
      </w:r>
      <w:r>
        <w:rPr>
          <w:rFonts w:ascii="Calibri" w:hAnsi="Calibri"/>
          <w:iCs/>
          <w:lang w:val="en-ID"/>
        </w:rPr>
        <w:t>. Penilaian likert karakter klaster industri berkembang dapat dilihat pada Tabel 5. Sedangkan untuk koefisien pengaruh faktor terhadap perkembangan klaster industri dapat dilihat pada Tabel 6.</w:t>
      </w:r>
    </w:p>
    <w:p w14:paraId="3BA8E5E2" w14:textId="77777777" w:rsidR="004D3A22" w:rsidRDefault="002448AE">
      <w:pPr>
        <w:spacing w:before="120" w:after="120" w:line="240" w:lineRule="auto"/>
        <w:ind w:left="-11"/>
        <w:jc w:val="center"/>
        <w:rPr>
          <w:rFonts w:ascii="Calibri" w:hAnsi="Calibri"/>
          <w:iCs/>
        </w:rPr>
      </w:pPr>
      <w:r>
        <w:rPr>
          <w:rFonts w:ascii="Calibri" w:hAnsi="Calibri"/>
          <w:b/>
        </w:rPr>
        <w:t xml:space="preserve">Tabel </w:t>
      </w:r>
      <w:r>
        <w:rPr>
          <w:rFonts w:ascii="Calibri" w:hAnsi="Calibri"/>
          <w:b/>
          <w:lang w:val="zh-CN"/>
        </w:rPr>
        <w:t xml:space="preserve">5. </w:t>
      </w:r>
      <w:r>
        <w:rPr>
          <w:rFonts w:ascii="Calibri" w:hAnsi="Calibri"/>
          <w:bCs/>
          <w:lang w:val="zh-CN"/>
        </w:rPr>
        <w:t>Penilaian likert karakter klaster industri berkembang</w:t>
      </w:r>
      <w:r>
        <w:rPr>
          <w:rFonts w:ascii="Calibri" w:hAnsi="Calibri"/>
          <w:bCs/>
        </w:rPr>
        <w:t>.</w:t>
      </w:r>
    </w:p>
    <w:tbl>
      <w:tblPr>
        <w:tblW w:w="0" w:type="auto"/>
        <w:jc w:val="center"/>
        <w:tblLook w:val="04A0" w:firstRow="1" w:lastRow="0" w:firstColumn="1" w:lastColumn="0" w:noHBand="0" w:noVBand="1"/>
      </w:tblPr>
      <w:tblGrid>
        <w:gridCol w:w="1241"/>
        <w:gridCol w:w="1594"/>
        <w:gridCol w:w="2170"/>
        <w:gridCol w:w="1718"/>
        <w:gridCol w:w="1181"/>
      </w:tblGrid>
      <w:tr w:rsidR="004D3A22" w14:paraId="6B547B67" w14:textId="77777777">
        <w:trPr>
          <w:trHeight w:val="124"/>
          <w:jc w:val="center"/>
        </w:trPr>
        <w:tc>
          <w:tcPr>
            <w:tcW w:w="1241" w:type="dxa"/>
            <w:tcBorders>
              <w:top w:val="single" w:sz="4" w:space="0" w:color="auto"/>
              <w:bottom w:val="single" w:sz="4" w:space="0" w:color="auto"/>
            </w:tcBorders>
            <w:vAlign w:val="center"/>
          </w:tcPr>
          <w:p w14:paraId="5987DE4D" w14:textId="77777777" w:rsidR="004D3A22" w:rsidRDefault="002448AE">
            <w:pPr>
              <w:spacing w:before="40" w:after="40" w:line="240" w:lineRule="auto"/>
              <w:jc w:val="center"/>
              <w:rPr>
                <w:rFonts w:ascii="Calibri" w:hAnsi="Calibri" w:cs="Calibri"/>
                <w:sz w:val="22"/>
                <w:szCs w:val="22"/>
              </w:rPr>
            </w:pPr>
            <w:r>
              <w:rPr>
                <w:rFonts w:ascii="Calibri" w:hAnsi="Calibri" w:cs="Calibri"/>
                <w:sz w:val="22"/>
                <w:szCs w:val="22"/>
              </w:rPr>
              <w:t>Skala Likert</w:t>
            </w:r>
          </w:p>
        </w:tc>
        <w:tc>
          <w:tcPr>
            <w:tcW w:w="1594" w:type="dxa"/>
            <w:tcBorders>
              <w:top w:val="single" w:sz="4" w:space="0" w:color="auto"/>
              <w:bottom w:val="single" w:sz="4" w:space="0" w:color="auto"/>
            </w:tcBorders>
            <w:vAlign w:val="center"/>
          </w:tcPr>
          <w:p w14:paraId="4C680996" w14:textId="77777777" w:rsidR="004D3A22" w:rsidRDefault="002448AE">
            <w:pPr>
              <w:spacing w:before="40" w:after="40" w:line="240" w:lineRule="auto"/>
              <w:jc w:val="center"/>
              <w:rPr>
                <w:rFonts w:ascii="Calibri" w:hAnsi="Calibri" w:cs="Calibri"/>
                <w:sz w:val="22"/>
                <w:szCs w:val="22"/>
              </w:rPr>
            </w:pPr>
            <w:r>
              <w:rPr>
                <w:rFonts w:ascii="Calibri" w:hAnsi="Calibri" w:cs="Calibri"/>
                <w:sz w:val="22"/>
                <w:szCs w:val="22"/>
              </w:rPr>
              <w:t>Terkonsentrasi</w:t>
            </w:r>
          </w:p>
        </w:tc>
        <w:tc>
          <w:tcPr>
            <w:tcW w:w="2170" w:type="dxa"/>
            <w:tcBorders>
              <w:top w:val="single" w:sz="4" w:space="0" w:color="auto"/>
              <w:bottom w:val="single" w:sz="4" w:space="0" w:color="auto"/>
            </w:tcBorders>
            <w:vAlign w:val="center"/>
          </w:tcPr>
          <w:p w14:paraId="4E44A29F" w14:textId="77777777" w:rsidR="004D3A22" w:rsidRDefault="002448AE">
            <w:pPr>
              <w:spacing w:before="40" w:after="40" w:line="240" w:lineRule="auto"/>
              <w:jc w:val="center"/>
              <w:rPr>
                <w:rFonts w:ascii="Calibri" w:hAnsi="Calibri" w:cs="Calibri"/>
                <w:sz w:val="22"/>
                <w:szCs w:val="22"/>
              </w:rPr>
            </w:pPr>
            <w:r>
              <w:rPr>
                <w:rFonts w:ascii="Calibri" w:hAnsi="Calibri" w:cs="Calibri"/>
                <w:sz w:val="22"/>
                <w:szCs w:val="22"/>
              </w:rPr>
              <w:t>Memiliki Spesialisasi</w:t>
            </w:r>
          </w:p>
        </w:tc>
        <w:tc>
          <w:tcPr>
            <w:tcW w:w="1718" w:type="dxa"/>
            <w:tcBorders>
              <w:top w:val="single" w:sz="4" w:space="0" w:color="auto"/>
              <w:bottom w:val="single" w:sz="4" w:space="0" w:color="auto"/>
            </w:tcBorders>
            <w:vAlign w:val="center"/>
          </w:tcPr>
          <w:p w14:paraId="3A1F9384" w14:textId="77777777" w:rsidR="004D3A22" w:rsidRDefault="002448AE">
            <w:pPr>
              <w:spacing w:before="40" w:after="40" w:line="240" w:lineRule="auto"/>
              <w:jc w:val="center"/>
              <w:rPr>
                <w:rFonts w:ascii="Calibri" w:hAnsi="Calibri" w:cs="Calibri"/>
                <w:sz w:val="22"/>
                <w:szCs w:val="22"/>
              </w:rPr>
            </w:pPr>
            <w:r>
              <w:rPr>
                <w:rFonts w:ascii="Calibri" w:hAnsi="Calibri" w:cs="Calibri"/>
                <w:sz w:val="22"/>
                <w:szCs w:val="22"/>
              </w:rPr>
              <w:t>Memiliki Inovasi</w:t>
            </w:r>
          </w:p>
        </w:tc>
        <w:tc>
          <w:tcPr>
            <w:tcW w:w="1181" w:type="dxa"/>
            <w:tcBorders>
              <w:top w:val="single" w:sz="4" w:space="0" w:color="auto"/>
              <w:bottom w:val="single" w:sz="4" w:space="0" w:color="auto"/>
            </w:tcBorders>
            <w:vAlign w:val="center"/>
          </w:tcPr>
          <w:p w14:paraId="686AFC0D" w14:textId="77777777" w:rsidR="004D3A22" w:rsidRDefault="002448AE">
            <w:pPr>
              <w:spacing w:before="40" w:after="40" w:line="240" w:lineRule="auto"/>
              <w:jc w:val="center"/>
              <w:rPr>
                <w:rFonts w:ascii="Calibri" w:hAnsi="Calibri" w:cs="Calibri"/>
                <w:sz w:val="22"/>
                <w:szCs w:val="22"/>
              </w:rPr>
            </w:pPr>
            <w:r>
              <w:rPr>
                <w:rFonts w:ascii="Calibri" w:hAnsi="Calibri" w:cs="Calibri"/>
                <w:sz w:val="22"/>
                <w:szCs w:val="22"/>
              </w:rPr>
              <w:t>Kerjasama</w:t>
            </w:r>
          </w:p>
        </w:tc>
      </w:tr>
      <w:tr w:rsidR="004D3A22" w14:paraId="09268D81" w14:textId="77777777">
        <w:trPr>
          <w:trHeight w:val="62"/>
          <w:jc w:val="center"/>
        </w:trPr>
        <w:tc>
          <w:tcPr>
            <w:tcW w:w="1241" w:type="dxa"/>
            <w:tcBorders>
              <w:top w:val="single" w:sz="4" w:space="0" w:color="auto"/>
            </w:tcBorders>
            <w:vAlign w:val="center"/>
          </w:tcPr>
          <w:p w14:paraId="230F01DA"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1</w:t>
            </w:r>
          </w:p>
        </w:tc>
        <w:tc>
          <w:tcPr>
            <w:tcW w:w="1594" w:type="dxa"/>
            <w:tcBorders>
              <w:top w:val="single" w:sz="4" w:space="0" w:color="auto"/>
            </w:tcBorders>
            <w:vAlign w:val="center"/>
          </w:tcPr>
          <w:p w14:paraId="11C6BD2C"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w:t>
            </w:r>
          </w:p>
        </w:tc>
        <w:tc>
          <w:tcPr>
            <w:tcW w:w="2170" w:type="dxa"/>
            <w:tcBorders>
              <w:top w:val="single" w:sz="4" w:space="0" w:color="auto"/>
            </w:tcBorders>
            <w:vAlign w:val="center"/>
          </w:tcPr>
          <w:p w14:paraId="10540493"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w:t>
            </w:r>
          </w:p>
        </w:tc>
        <w:tc>
          <w:tcPr>
            <w:tcW w:w="1718" w:type="dxa"/>
            <w:tcBorders>
              <w:top w:val="single" w:sz="4" w:space="0" w:color="auto"/>
            </w:tcBorders>
            <w:vAlign w:val="center"/>
          </w:tcPr>
          <w:p w14:paraId="024028BD"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w:t>
            </w:r>
          </w:p>
        </w:tc>
        <w:tc>
          <w:tcPr>
            <w:tcW w:w="1181" w:type="dxa"/>
            <w:tcBorders>
              <w:top w:val="single" w:sz="4" w:space="0" w:color="auto"/>
            </w:tcBorders>
            <w:vAlign w:val="center"/>
          </w:tcPr>
          <w:p w14:paraId="72678A03"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w:t>
            </w:r>
          </w:p>
        </w:tc>
      </w:tr>
      <w:tr w:rsidR="004D3A22" w14:paraId="100FB8C9" w14:textId="77777777">
        <w:trPr>
          <w:trHeight w:val="62"/>
          <w:jc w:val="center"/>
        </w:trPr>
        <w:tc>
          <w:tcPr>
            <w:tcW w:w="1241" w:type="dxa"/>
            <w:vAlign w:val="center"/>
          </w:tcPr>
          <w:p w14:paraId="270F545F"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2</w:t>
            </w:r>
          </w:p>
        </w:tc>
        <w:tc>
          <w:tcPr>
            <w:tcW w:w="1594" w:type="dxa"/>
            <w:vAlign w:val="center"/>
          </w:tcPr>
          <w:p w14:paraId="1224976F"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w:t>
            </w:r>
          </w:p>
        </w:tc>
        <w:tc>
          <w:tcPr>
            <w:tcW w:w="2170" w:type="dxa"/>
            <w:vAlign w:val="center"/>
          </w:tcPr>
          <w:p w14:paraId="20D2256A"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2</w:t>
            </w:r>
          </w:p>
        </w:tc>
        <w:tc>
          <w:tcPr>
            <w:tcW w:w="1718" w:type="dxa"/>
            <w:vAlign w:val="center"/>
          </w:tcPr>
          <w:p w14:paraId="38F20DCE"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2</w:t>
            </w:r>
          </w:p>
        </w:tc>
        <w:tc>
          <w:tcPr>
            <w:tcW w:w="1181" w:type="dxa"/>
            <w:vAlign w:val="center"/>
          </w:tcPr>
          <w:p w14:paraId="39085773"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w:t>
            </w:r>
          </w:p>
        </w:tc>
      </w:tr>
      <w:tr w:rsidR="004D3A22" w14:paraId="0EC77884" w14:textId="77777777">
        <w:trPr>
          <w:trHeight w:val="62"/>
          <w:jc w:val="center"/>
        </w:trPr>
        <w:tc>
          <w:tcPr>
            <w:tcW w:w="1241" w:type="dxa"/>
            <w:vAlign w:val="center"/>
          </w:tcPr>
          <w:p w14:paraId="4630C0F9"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3</w:t>
            </w:r>
          </w:p>
        </w:tc>
        <w:tc>
          <w:tcPr>
            <w:tcW w:w="1594" w:type="dxa"/>
            <w:vAlign w:val="center"/>
          </w:tcPr>
          <w:p w14:paraId="5767F502"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6</w:t>
            </w:r>
          </w:p>
        </w:tc>
        <w:tc>
          <w:tcPr>
            <w:tcW w:w="2170" w:type="dxa"/>
            <w:vAlign w:val="center"/>
          </w:tcPr>
          <w:p w14:paraId="4A2F44CA"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20</w:t>
            </w:r>
          </w:p>
        </w:tc>
        <w:tc>
          <w:tcPr>
            <w:tcW w:w="1718" w:type="dxa"/>
            <w:vAlign w:val="center"/>
          </w:tcPr>
          <w:p w14:paraId="126EC4EA"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65</w:t>
            </w:r>
          </w:p>
        </w:tc>
        <w:tc>
          <w:tcPr>
            <w:tcW w:w="1181" w:type="dxa"/>
            <w:vAlign w:val="center"/>
          </w:tcPr>
          <w:p w14:paraId="3E84FC15"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8</w:t>
            </w:r>
          </w:p>
        </w:tc>
      </w:tr>
      <w:tr w:rsidR="004D3A22" w14:paraId="30773FE3" w14:textId="77777777">
        <w:trPr>
          <w:trHeight w:val="66"/>
          <w:jc w:val="center"/>
        </w:trPr>
        <w:tc>
          <w:tcPr>
            <w:tcW w:w="1241" w:type="dxa"/>
            <w:vAlign w:val="center"/>
          </w:tcPr>
          <w:p w14:paraId="15670CFD"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4</w:t>
            </w:r>
          </w:p>
        </w:tc>
        <w:tc>
          <w:tcPr>
            <w:tcW w:w="1594" w:type="dxa"/>
            <w:vAlign w:val="center"/>
          </w:tcPr>
          <w:p w14:paraId="2D69FFC2"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50</w:t>
            </w:r>
          </w:p>
        </w:tc>
        <w:tc>
          <w:tcPr>
            <w:tcW w:w="2170" w:type="dxa"/>
            <w:vAlign w:val="center"/>
          </w:tcPr>
          <w:p w14:paraId="568571A5"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56</w:t>
            </w:r>
          </w:p>
        </w:tc>
        <w:tc>
          <w:tcPr>
            <w:tcW w:w="1718" w:type="dxa"/>
            <w:vAlign w:val="center"/>
          </w:tcPr>
          <w:p w14:paraId="58659B4F"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62</w:t>
            </w:r>
          </w:p>
        </w:tc>
        <w:tc>
          <w:tcPr>
            <w:tcW w:w="1181" w:type="dxa"/>
            <w:vAlign w:val="center"/>
          </w:tcPr>
          <w:p w14:paraId="4D0413C5"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103</w:t>
            </w:r>
          </w:p>
        </w:tc>
      </w:tr>
      <w:tr w:rsidR="004D3A22" w14:paraId="70A81AF6" w14:textId="77777777">
        <w:trPr>
          <w:trHeight w:val="62"/>
          <w:jc w:val="center"/>
        </w:trPr>
        <w:tc>
          <w:tcPr>
            <w:tcW w:w="1241" w:type="dxa"/>
            <w:tcBorders>
              <w:bottom w:val="single" w:sz="4" w:space="0" w:color="auto"/>
            </w:tcBorders>
            <w:vAlign w:val="center"/>
          </w:tcPr>
          <w:p w14:paraId="69DAC0B4"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5</w:t>
            </w:r>
          </w:p>
        </w:tc>
        <w:tc>
          <w:tcPr>
            <w:tcW w:w="1594" w:type="dxa"/>
            <w:tcBorders>
              <w:bottom w:val="single" w:sz="4" w:space="0" w:color="auto"/>
            </w:tcBorders>
            <w:vAlign w:val="center"/>
          </w:tcPr>
          <w:p w14:paraId="081FA00C"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85</w:t>
            </w:r>
          </w:p>
        </w:tc>
        <w:tc>
          <w:tcPr>
            <w:tcW w:w="2170" w:type="dxa"/>
            <w:tcBorders>
              <w:bottom w:val="single" w:sz="4" w:space="0" w:color="auto"/>
            </w:tcBorders>
            <w:vAlign w:val="center"/>
          </w:tcPr>
          <w:p w14:paraId="404B99FE"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63</w:t>
            </w:r>
          </w:p>
        </w:tc>
        <w:tc>
          <w:tcPr>
            <w:tcW w:w="1718" w:type="dxa"/>
            <w:tcBorders>
              <w:bottom w:val="single" w:sz="4" w:space="0" w:color="auto"/>
            </w:tcBorders>
            <w:vAlign w:val="center"/>
          </w:tcPr>
          <w:p w14:paraId="2F5F7081"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12</w:t>
            </w:r>
          </w:p>
        </w:tc>
        <w:tc>
          <w:tcPr>
            <w:tcW w:w="1181" w:type="dxa"/>
            <w:tcBorders>
              <w:bottom w:val="single" w:sz="4" w:space="0" w:color="auto"/>
            </w:tcBorders>
            <w:vAlign w:val="center"/>
          </w:tcPr>
          <w:p w14:paraId="7B6BC66C"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30</w:t>
            </w:r>
          </w:p>
        </w:tc>
      </w:tr>
    </w:tbl>
    <w:p w14:paraId="7C1F47C6" w14:textId="77777777" w:rsidR="004D3A22" w:rsidRDefault="002448AE">
      <w:pPr>
        <w:spacing w:before="240" w:after="120" w:line="240" w:lineRule="auto"/>
        <w:ind w:left="-11"/>
        <w:jc w:val="center"/>
        <w:rPr>
          <w:rFonts w:ascii="Calibri" w:hAnsi="Calibri"/>
          <w:bCs/>
        </w:rPr>
      </w:pPr>
      <w:r>
        <w:rPr>
          <w:rFonts w:ascii="Calibri" w:hAnsi="Calibri"/>
          <w:b/>
        </w:rPr>
        <w:t xml:space="preserve">Tabel </w:t>
      </w:r>
      <w:r>
        <w:rPr>
          <w:rFonts w:ascii="Calibri" w:hAnsi="Calibri"/>
          <w:b/>
          <w:lang w:val="zh-CN"/>
        </w:rPr>
        <w:t xml:space="preserve">6. </w:t>
      </w:r>
      <w:r>
        <w:rPr>
          <w:rFonts w:ascii="Calibri" w:hAnsi="Calibri"/>
          <w:bCs/>
          <w:lang w:val="zh-CN"/>
        </w:rPr>
        <w:t>Koefisien pengaruh faktor terhadap perkembangan klaster industri</w:t>
      </w:r>
      <w:r>
        <w:rPr>
          <w:rFonts w:ascii="Calibri" w:hAnsi="Calibri"/>
          <w:bCs/>
        </w:rPr>
        <w:t>.</w:t>
      </w:r>
    </w:p>
    <w:tbl>
      <w:tblPr>
        <w:tblW w:w="8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868"/>
        <w:gridCol w:w="900"/>
        <w:gridCol w:w="761"/>
        <w:gridCol w:w="1426"/>
        <w:gridCol w:w="829"/>
        <w:gridCol w:w="717"/>
        <w:gridCol w:w="1421"/>
      </w:tblGrid>
      <w:tr w:rsidR="004D3A22" w14:paraId="2108115A" w14:textId="77777777">
        <w:trPr>
          <w:trHeight w:val="283"/>
          <w:tblHeader/>
          <w:jc w:val="center"/>
        </w:trPr>
        <w:tc>
          <w:tcPr>
            <w:tcW w:w="475" w:type="dxa"/>
            <w:vMerge w:val="restart"/>
            <w:tcBorders>
              <w:top w:val="single" w:sz="4" w:space="0" w:color="auto"/>
              <w:left w:val="nil"/>
              <w:bottom w:val="single" w:sz="4" w:space="0" w:color="auto"/>
              <w:right w:val="nil"/>
            </w:tcBorders>
            <w:vAlign w:val="center"/>
          </w:tcPr>
          <w:p w14:paraId="5711733C" w14:textId="77777777" w:rsidR="004D3A22" w:rsidRDefault="002448AE">
            <w:pPr>
              <w:spacing w:before="40" w:after="40" w:line="240" w:lineRule="auto"/>
              <w:jc w:val="center"/>
              <w:rPr>
                <w:rFonts w:ascii="Calibri" w:hAnsi="Calibri" w:cs="Calibri"/>
                <w:sz w:val="22"/>
                <w:szCs w:val="22"/>
              </w:rPr>
            </w:pPr>
            <w:r>
              <w:rPr>
                <w:rFonts w:ascii="Calibri" w:hAnsi="Calibri" w:cs="Calibri"/>
                <w:sz w:val="22"/>
                <w:szCs w:val="22"/>
              </w:rPr>
              <w:t>No</w:t>
            </w:r>
          </w:p>
        </w:tc>
        <w:tc>
          <w:tcPr>
            <w:tcW w:w="1868" w:type="dxa"/>
            <w:vMerge w:val="restart"/>
            <w:tcBorders>
              <w:top w:val="single" w:sz="4" w:space="0" w:color="auto"/>
              <w:left w:val="nil"/>
              <w:bottom w:val="single" w:sz="4" w:space="0" w:color="auto"/>
              <w:right w:val="nil"/>
            </w:tcBorders>
            <w:vAlign w:val="center"/>
          </w:tcPr>
          <w:p w14:paraId="537EABD3" w14:textId="77777777" w:rsidR="004D3A22" w:rsidRDefault="002448AE">
            <w:pPr>
              <w:spacing w:before="40" w:after="40" w:line="240" w:lineRule="auto"/>
              <w:jc w:val="center"/>
              <w:rPr>
                <w:rFonts w:ascii="Calibri" w:hAnsi="Calibri" w:cs="Calibri"/>
                <w:sz w:val="22"/>
                <w:szCs w:val="22"/>
              </w:rPr>
            </w:pPr>
            <w:r>
              <w:rPr>
                <w:rFonts w:ascii="Calibri" w:hAnsi="Calibri" w:cs="Calibri"/>
                <w:sz w:val="22"/>
                <w:szCs w:val="22"/>
              </w:rPr>
              <w:t xml:space="preserve">Keterkaitan </w:t>
            </w:r>
          </w:p>
        </w:tc>
        <w:tc>
          <w:tcPr>
            <w:tcW w:w="1661" w:type="dxa"/>
            <w:gridSpan w:val="2"/>
            <w:tcBorders>
              <w:top w:val="single" w:sz="4" w:space="0" w:color="auto"/>
              <w:left w:val="nil"/>
              <w:bottom w:val="single" w:sz="4" w:space="0" w:color="auto"/>
              <w:right w:val="nil"/>
            </w:tcBorders>
            <w:vAlign w:val="center"/>
          </w:tcPr>
          <w:p w14:paraId="3D928E20" w14:textId="77777777" w:rsidR="004D3A22" w:rsidRDefault="002448AE">
            <w:pPr>
              <w:spacing w:before="40" w:after="40" w:line="240" w:lineRule="auto"/>
              <w:jc w:val="center"/>
              <w:rPr>
                <w:rFonts w:ascii="Calibri" w:hAnsi="Calibri" w:cs="Calibri"/>
                <w:i/>
                <w:sz w:val="22"/>
                <w:szCs w:val="22"/>
              </w:rPr>
            </w:pPr>
            <w:r>
              <w:rPr>
                <w:rFonts w:ascii="Calibri" w:hAnsi="Calibri" w:cs="Calibri"/>
                <w:i/>
                <w:sz w:val="22"/>
                <w:szCs w:val="22"/>
              </w:rPr>
              <w:t>Unstandardized Coefficients</w:t>
            </w:r>
          </w:p>
        </w:tc>
        <w:tc>
          <w:tcPr>
            <w:tcW w:w="1426" w:type="dxa"/>
            <w:tcBorders>
              <w:top w:val="single" w:sz="4" w:space="0" w:color="auto"/>
              <w:left w:val="nil"/>
              <w:bottom w:val="single" w:sz="4" w:space="0" w:color="auto"/>
              <w:right w:val="nil"/>
            </w:tcBorders>
            <w:vAlign w:val="center"/>
          </w:tcPr>
          <w:p w14:paraId="3A633E9D" w14:textId="77777777" w:rsidR="004D3A22" w:rsidRDefault="002448AE">
            <w:pPr>
              <w:spacing w:before="40" w:after="40" w:line="240" w:lineRule="auto"/>
              <w:jc w:val="center"/>
              <w:rPr>
                <w:rFonts w:ascii="Calibri" w:hAnsi="Calibri" w:cs="Calibri"/>
                <w:i/>
                <w:sz w:val="22"/>
                <w:szCs w:val="22"/>
              </w:rPr>
            </w:pPr>
            <w:r>
              <w:rPr>
                <w:rFonts w:ascii="Calibri" w:hAnsi="Calibri" w:cs="Calibri"/>
                <w:i/>
                <w:sz w:val="22"/>
                <w:szCs w:val="22"/>
              </w:rPr>
              <w:t>Standardized Coefficients</w:t>
            </w:r>
          </w:p>
        </w:tc>
        <w:tc>
          <w:tcPr>
            <w:tcW w:w="829" w:type="dxa"/>
            <w:vMerge w:val="restart"/>
            <w:tcBorders>
              <w:top w:val="single" w:sz="4" w:space="0" w:color="auto"/>
              <w:left w:val="nil"/>
              <w:bottom w:val="single" w:sz="4" w:space="0" w:color="auto"/>
              <w:right w:val="nil"/>
            </w:tcBorders>
            <w:vAlign w:val="center"/>
          </w:tcPr>
          <w:p w14:paraId="0C65D079" w14:textId="77777777" w:rsidR="004D3A22" w:rsidRDefault="002448AE">
            <w:pPr>
              <w:spacing w:before="40" w:after="40" w:line="240" w:lineRule="auto"/>
              <w:jc w:val="center"/>
              <w:rPr>
                <w:rFonts w:ascii="Calibri" w:hAnsi="Calibri" w:cs="Calibri"/>
                <w:sz w:val="22"/>
                <w:szCs w:val="22"/>
              </w:rPr>
            </w:pPr>
            <w:r>
              <w:rPr>
                <w:rFonts w:ascii="Calibri" w:hAnsi="Calibri" w:cs="Calibri"/>
                <w:sz w:val="22"/>
                <w:szCs w:val="22"/>
              </w:rPr>
              <w:t>t</w:t>
            </w:r>
          </w:p>
        </w:tc>
        <w:tc>
          <w:tcPr>
            <w:tcW w:w="717" w:type="dxa"/>
            <w:vMerge w:val="restart"/>
            <w:tcBorders>
              <w:top w:val="single" w:sz="4" w:space="0" w:color="auto"/>
              <w:left w:val="nil"/>
              <w:bottom w:val="single" w:sz="4" w:space="0" w:color="auto"/>
              <w:right w:val="nil"/>
            </w:tcBorders>
            <w:vAlign w:val="center"/>
          </w:tcPr>
          <w:p w14:paraId="38FB77B7" w14:textId="77777777" w:rsidR="004D3A22" w:rsidRDefault="002448AE">
            <w:pPr>
              <w:spacing w:before="40" w:after="40" w:line="240" w:lineRule="auto"/>
              <w:jc w:val="center"/>
              <w:rPr>
                <w:rFonts w:ascii="Calibri" w:hAnsi="Calibri" w:cs="Calibri"/>
                <w:sz w:val="22"/>
                <w:szCs w:val="22"/>
              </w:rPr>
            </w:pPr>
            <w:r>
              <w:rPr>
                <w:rFonts w:ascii="Calibri" w:hAnsi="Calibri" w:cs="Calibri"/>
                <w:sz w:val="22"/>
                <w:szCs w:val="22"/>
              </w:rPr>
              <w:t>Sig.</w:t>
            </w:r>
          </w:p>
        </w:tc>
        <w:tc>
          <w:tcPr>
            <w:tcW w:w="1421" w:type="dxa"/>
            <w:vMerge w:val="restart"/>
            <w:tcBorders>
              <w:top w:val="single" w:sz="4" w:space="0" w:color="auto"/>
              <w:left w:val="nil"/>
              <w:bottom w:val="single" w:sz="4" w:space="0" w:color="auto"/>
              <w:right w:val="nil"/>
            </w:tcBorders>
            <w:vAlign w:val="center"/>
          </w:tcPr>
          <w:p w14:paraId="222C8571" w14:textId="77777777" w:rsidR="004D3A22" w:rsidRDefault="002448AE">
            <w:pPr>
              <w:spacing w:before="40" w:after="40" w:line="240" w:lineRule="auto"/>
              <w:jc w:val="center"/>
              <w:rPr>
                <w:rFonts w:ascii="Calibri" w:hAnsi="Calibri" w:cs="Calibri"/>
                <w:sz w:val="22"/>
                <w:szCs w:val="22"/>
              </w:rPr>
            </w:pPr>
            <w:r>
              <w:rPr>
                <w:rFonts w:ascii="Calibri" w:hAnsi="Calibri" w:cs="Calibri"/>
                <w:sz w:val="22"/>
                <w:szCs w:val="22"/>
              </w:rPr>
              <w:t>Hasil</w:t>
            </w:r>
          </w:p>
        </w:tc>
      </w:tr>
      <w:tr w:rsidR="004D3A22" w14:paraId="725D4ACE" w14:textId="77777777">
        <w:trPr>
          <w:trHeight w:val="283"/>
          <w:tblHeader/>
          <w:jc w:val="center"/>
        </w:trPr>
        <w:tc>
          <w:tcPr>
            <w:tcW w:w="0" w:type="auto"/>
            <w:vMerge/>
            <w:tcBorders>
              <w:top w:val="single" w:sz="4" w:space="0" w:color="auto"/>
              <w:left w:val="nil"/>
              <w:bottom w:val="single" w:sz="4" w:space="0" w:color="auto"/>
              <w:right w:val="nil"/>
            </w:tcBorders>
            <w:vAlign w:val="center"/>
          </w:tcPr>
          <w:p w14:paraId="4D8E603E" w14:textId="77777777" w:rsidR="004D3A22" w:rsidRDefault="004D3A22">
            <w:pPr>
              <w:spacing w:line="240" w:lineRule="auto"/>
              <w:rPr>
                <w:rFonts w:ascii="Calibri" w:hAnsi="Calibri" w:cs="Calibri"/>
                <w:sz w:val="22"/>
                <w:szCs w:val="22"/>
              </w:rPr>
            </w:pPr>
          </w:p>
        </w:tc>
        <w:tc>
          <w:tcPr>
            <w:tcW w:w="1868" w:type="dxa"/>
            <w:vMerge/>
            <w:tcBorders>
              <w:top w:val="single" w:sz="4" w:space="0" w:color="auto"/>
              <w:left w:val="nil"/>
              <w:bottom w:val="single" w:sz="4" w:space="0" w:color="auto"/>
              <w:right w:val="nil"/>
            </w:tcBorders>
            <w:vAlign w:val="center"/>
          </w:tcPr>
          <w:p w14:paraId="6A0F0D5A" w14:textId="77777777" w:rsidR="004D3A22" w:rsidRDefault="004D3A22">
            <w:pPr>
              <w:spacing w:line="240" w:lineRule="auto"/>
              <w:rPr>
                <w:rFonts w:ascii="Calibri" w:hAnsi="Calibri" w:cs="Calibri"/>
                <w:sz w:val="22"/>
                <w:szCs w:val="22"/>
              </w:rPr>
            </w:pPr>
          </w:p>
        </w:tc>
        <w:tc>
          <w:tcPr>
            <w:tcW w:w="900" w:type="dxa"/>
            <w:tcBorders>
              <w:top w:val="single" w:sz="4" w:space="0" w:color="auto"/>
              <w:left w:val="nil"/>
              <w:bottom w:val="single" w:sz="4" w:space="0" w:color="auto"/>
              <w:right w:val="nil"/>
            </w:tcBorders>
            <w:vAlign w:val="center"/>
          </w:tcPr>
          <w:p w14:paraId="5E8025F0" w14:textId="77777777" w:rsidR="004D3A22" w:rsidRDefault="002448AE">
            <w:pPr>
              <w:spacing w:before="40" w:after="40" w:line="240" w:lineRule="auto"/>
              <w:jc w:val="center"/>
              <w:rPr>
                <w:rFonts w:ascii="Calibri" w:hAnsi="Calibri" w:cs="Calibri"/>
                <w:sz w:val="22"/>
                <w:szCs w:val="22"/>
              </w:rPr>
            </w:pPr>
            <w:r>
              <w:rPr>
                <w:rFonts w:ascii="Calibri" w:hAnsi="Calibri" w:cs="Calibri"/>
                <w:sz w:val="22"/>
                <w:szCs w:val="22"/>
              </w:rPr>
              <w:t>B</w:t>
            </w:r>
          </w:p>
        </w:tc>
        <w:tc>
          <w:tcPr>
            <w:tcW w:w="761" w:type="dxa"/>
            <w:tcBorders>
              <w:top w:val="single" w:sz="4" w:space="0" w:color="auto"/>
              <w:left w:val="nil"/>
              <w:bottom w:val="single" w:sz="4" w:space="0" w:color="auto"/>
              <w:right w:val="nil"/>
            </w:tcBorders>
            <w:vAlign w:val="center"/>
          </w:tcPr>
          <w:p w14:paraId="753C45C5" w14:textId="77777777" w:rsidR="004D3A22" w:rsidRDefault="002448AE">
            <w:pPr>
              <w:spacing w:before="40" w:after="40" w:line="240" w:lineRule="auto"/>
              <w:jc w:val="center"/>
              <w:rPr>
                <w:rFonts w:ascii="Calibri" w:hAnsi="Calibri" w:cs="Calibri"/>
                <w:sz w:val="22"/>
                <w:szCs w:val="22"/>
              </w:rPr>
            </w:pPr>
            <w:r>
              <w:rPr>
                <w:rFonts w:ascii="Calibri" w:hAnsi="Calibri" w:cs="Calibri"/>
                <w:sz w:val="22"/>
                <w:szCs w:val="22"/>
              </w:rPr>
              <w:t>Std. Error</w:t>
            </w:r>
          </w:p>
        </w:tc>
        <w:tc>
          <w:tcPr>
            <w:tcW w:w="1426" w:type="dxa"/>
            <w:tcBorders>
              <w:top w:val="single" w:sz="4" w:space="0" w:color="auto"/>
              <w:left w:val="nil"/>
              <w:bottom w:val="single" w:sz="4" w:space="0" w:color="auto"/>
              <w:right w:val="nil"/>
            </w:tcBorders>
            <w:vAlign w:val="center"/>
          </w:tcPr>
          <w:p w14:paraId="244D91C0" w14:textId="77777777" w:rsidR="004D3A22" w:rsidRDefault="002448AE">
            <w:pPr>
              <w:spacing w:before="40" w:after="40" w:line="240" w:lineRule="auto"/>
              <w:jc w:val="center"/>
              <w:rPr>
                <w:rFonts w:ascii="Calibri" w:hAnsi="Calibri" w:cs="Calibri"/>
                <w:sz w:val="22"/>
                <w:szCs w:val="22"/>
              </w:rPr>
            </w:pPr>
            <w:r>
              <w:rPr>
                <w:rFonts w:ascii="Calibri" w:hAnsi="Calibri" w:cs="Calibri"/>
                <w:sz w:val="22"/>
                <w:szCs w:val="22"/>
              </w:rPr>
              <w:t>Beta</w:t>
            </w:r>
          </w:p>
        </w:tc>
        <w:tc>
          <w:tcPr>
            <w:tcW w:w="829" w:type="dxa"/>
            <w:vMerge/>
            <w:tcBorders>
              <w:top w:val="single" w:sz="4" w:space="0" w:color="auto"/>
              <w:left w:val="nil"/>
              <w:bottom w:val="single" w:sz="4" w:space="0" w:color="auto"/>
              <w:right w:val="nil"/>
            </w:tcBorders>
            <w:vAlign w:val="center"/>
          </w:tcPr>
          <w:p w14:paraId="4EDD3DE7" w14:textId="77777777" w:rsidR="004D3A22" w:rsidRDefault="004D3A22">
            <w:pPr>
              <w:spacing w:line="240" w:lineRule="auto"/>
              <w:rPr>
                <w:rFonts w:ascii="Calibri" w:hAnsi="Calibri" w:cs="Calibri"/>
                <w:sz w:val="22"/>
                <w:szCs w:val="22"/>
              </w:rPr>
            </w:pPr>
          </w:p>
        </w:tc>
        <w:tc>
          <w:tcPr>
            <w:tcW w:w="717" w:type="dxa"/>
            <w:vMerge/>
            <w:tcBorders>
              <w:top w:val="single" w:sz="4" w:space="0" w:color="auto"/>
              <w:left w:val="nil"/>
              <w:bottom w:val="single" w:sz="4" w:space="0" w:color="auto"/>
              <w:right w:val="nil"/>
            </w:tcBorders>
            <w:vAlign w:val="center"/>
          </w:tcPr>
          <w:p w14:paraId="189CA7E1" w14:textId="77777777" w:rsidR="004D3A22" w:rsidRDefault="004D3A22">
            <w:pPr>
              <w:spacing w:line="240" w:lineRule="auto"/>
              <w:rPr>
                <w:rFonts w:ascii="Calibri" w:hAnsi="Calibri" w:cs="Calibri"/>
                <w:sz w:val="22"/>
                <w:szCs w:val="22"/>
              </w:rPr>
            </w:pPr>
          </w:p>
        </w:tc>
        <w:tc>
          <w:tcPr>
            <w:tcW w:w="0" w:type="auto"/>
            <w:vMerge/>
            <w:tcBorders>
              <w:top w:val="single" w:sz="4" w:space="0" w:color="auto"/>
              <w:left w:val="nil"/>
              <w:bottom w:val="single" w:sz="4" w:space="0" w:color="auto"/>
              <w:right w:val="nil"/>
            </w:tcBorders>
            <w:vAlign w:val="center"/>
          </w:tcPr>
          <w:p w14:paraId="4CE117DD" w14:textId="77777777" w:rsidR="004D3A22" w:rsidRDefault="004D3A22">
            <w:pPr>
              <w:spacing w:line="240" w:lineRule="auto"/>
              <w:rPr>
                <w:rFonts w:ascii="Calibri" w:hAnsi="Calibri" w:cs="Calibri"/>
                <w:sz w:val="22"/>
                <w:szCs w:val="22"/>
              </w:rPr>
            </w:pPr>
          </w:p>
        </w:tc>
      </w:tr>
      <w:tr w:rsidR="004D3A22" w14:paraId="30E0806D" w14:textId="77777777">
        <w:trPr>
          <w:trHeight w:val="283"/>
          <w:jc w:val="center"/>
        </w:trPr>
        <w:tc>
          <w:tcPr>
            <w:tcW w:w="475" w:type="dxa"/>
            <w:tcBorders>
              <w:top w:val="single" w:sz="4" w:space="0" w:color="auto"/>
              <w:left w:val="nil"/>
              <w:bottom w:val="nil"/>
              <w:right w:val="nil"/>
            </w:tcBorders>
          </w:tcPr>
          <w:p w14:paraId="000BB2A8"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1</w:t>
            </w:r>
          </w:p>
        </w:tc>
        <w:tc>
          <w:tcPr>
            <w:tcW w:w="1868" w:type="dxa"/>
            <w:tcBorders>
              <w:top w:val="single" w:sz="4" w:space="0" w:color="auto"/>
              <w:left w:val="nil"/>
              <w:bottom w:val="nil"/>
              <w:right w:val="nil"/>
            </w:tcBorders>
          </w:tcPr>
          <w:p w14:paraId="5BD18735" w14:textId="77777777" w:rsidR="004D3A22" w:rsidRDefault="002448AE">
            <w:pPr>
              <w:spacing w:after="0" w:line="240" w:lineRule="auto"/>
              <w:rPr>
                <w:rFonts w:ascii="Calibri" w:hAnsi="Calibri" w:cs="Calibri"/>
                <w:sz w:val="22"/>
                <w:szCs w:val="22"/>
              </w:rPr>
            </w:pPr>
            <w:r>
              <w:rPr>
                <w:rFonts w:ascii="Calibri" w:hAnsi="Calibri" w:cs="Calibri"/>
                <w:sz w:val="22"/>
                <w:szCs w:val="22"/>
              </w:rPr>
              <w:t>Lokasi klaster terhadap terkonsentrasinya klaster industri</w:t>
            </w:r>
          </w:p>
        </w:tc>
        <w:tc>
          <w:tcPr>
            <w:tcW w:w="900" w:type="dxa"/>
            <w:tcBorders>
              <w:top w:val="single" w:sz="4" w:space="0" w:color="auto"/>
              <w:left w:val="nil"/>
              <w:bottom w:val="nil"/>
              <w:right w:val="nil"/>
            </w:tcBorders>
            <w:vAlign w:val="center"/>
          </w:tcPr>
          <w:p w14:paraId="103CF498"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0,764</w:t>
            </w:r>
          </w:p>
        </w:tc>
        <w:tc>
          <w:tcPr>
            <w:tcW w:w="761" w:type="dxa"/>
            <w:tcBorders>
              <w:top w:val="single" w:sz="4" w:space="0" w:color="auto"/>
              <w:left w:val="nil"/>
              <w:bottom w:val="nil"/>
              <w:right w:val="nil"/>
            </w:tcBorders>
            <w:vAlign w:val="center"/>
          </w:tcPr>
          <w:p w14:paraId="0D802165"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0,026</w:t>
            </w:r>
          </w:p>
        </w:tc>
        <w:tc>
          <w:tcPr>
            <w:tcW w:w="1426" w:type="dxa"/>
            <w:tcBorders>
              <w:top w:val="single" w:sz="4" w:space="0" w:color="auto"/>
              <w:left w:val="nil"/>
              <w:bottom w:val="nil"/>
              <w:right w:val="nil"/>
            </w:tcBorders>
            <w:vAlign w:val="center"/>
          </w:tcPr>
          <w:p w14:paraId="078DDFAF"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0,930</w:t>
            </w:r>
          </w:p>
        </w:tc>
        <w:tc>
          <w:tcPr>
            <w:tcW w:w="829" w:type="dxa"/>
            <w:tcBorders>
              <w:top w:val="single" w:sz="4" w:space="0" w:color="auto"/>
              <w:left w:val="nil"/>
              <w:bottom w:val="nil"/>
              <w:right w:val="nil"/>
            </w:tcBorders>
            <w:vAlign w:val="center"/>
          </w:tcPr>
          <w:p w14:paraId="68CAF4B1"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29,869</w:t>
            </w:r>
          </w:p>
        </w:tc>
        <w:tc>
          <w:tcPr>
            <w:tcW w:w="717" w:type="dxa"/>
            <w:tcBorders>
              <w:top w:val="single" w:sz="4" w:space="0" w:color="auto"/>
              <w:left w:val="nil"/>
              <w:bottom w:val="nil"/>
              <w:right w:val="nil"/>
            </w:tcBorders>
            <w:vAlign w:val="center"/>
          </w:tcPr>
          <w:p w14:paraId="4D1A2C60" w14:textId="77777777" w:rsidR="004D3A22" w:rsidRPr="00CE51AE" w:rsidRDefault="002448AE">
            <w:pPr>
              <w:spacing w:after="0" w:line="240" w:lineRule="auto"/>
              <w:jc w:val="center"/>
              <w:rPr>
                <w:rFonts w:ascii="Calibri" w:hAnsi="Calibri" w:cs="Calibri"/>
                <w:sz w:val="22"/>
                <w:szCs w:val="22"/>
              </w:rPr>
            </w:pPr>
            <w:r w:rsidRPr="00CE51AE">
              <w:rPr>
                <w:rFonts w:ascii="Calibri" w:hAnsi="Calibri" w:cs="Calibri"/>
                <w:sz w:val="22"/>
                <w:szCs w:val="22"/>
              </w:rPr>
              <w:t>0,000</w:t>
            </w:r>
          </w:p>
        </w:tc>
        <w:tc>
          <w:tcPr>
            <w:tcW w:w="1421" w:type="dxa"/>
            <w:tcBorders>
              <w:top w:val="single" w:sz="4" w:space="0" w:color="auto"/>
              <w:left w:val="nil"/>
              <w:bottom w:val="nil"/>
              <w:right w:val="nil"/>
            </w:tcBorders>
            <w:vAlign w:val="center"/>
          </w:tcPr>
          <w:p w14:paraId="0025454E" w14:textId="77777777" w:rsidR="004D3A22" w:rsidRPr="00CE51AE" w:rsidRDefault="002448AE">
            <w:pPr>
              <w:spacing w:after="0" w:line="240" w:lineRule="auto"/>
              <w:jc w:val="center"/>
              <w:rPr>
                <w:rFonts w:ascii="Calibri" w:hAnsi="Calibri" w:cs="Calibri"/>
                <w:sz w:val="22"/>
                <w:szCs w:val="22"/>
              </w:rPr>
            </w:pPr>
            <w:r w:rsidRPr="00CE51AE">
              <w:rPr>
                <w:rFonts w:ascii="Calibri" w:hAnsi="Calibri" w:cs="Calibri"/>
                <w:sz w:val="22"/>
                <w:szCs w:val="22"/>
              </w:rPr>
              <w:t>Berpengaruh</w:t>
            </w:r>
          </w:p>
        </w:tc>
      </w:tr>
      <w:tr w:rsidR="004D3A22" w14:paraId="43D95D2A" w14:textId="77777777">
        <w:trPr>
          <w:trHeight w:val="283"/>
          <w:jc w:val="center"/>
        </w:trPr>
        <w:tc>
          <w:tcPr>
            <w:tcW w:w="475" w:type="dxa"/>
            <w:tcBorders>
              <w:top w:val="nil"/>
              <w:left w:val="nil"/>
              <w:bottom w:val="nil"/>
              <w:right w:val="nil"/>
            </w:tcBorders>
          </w:tcPr>
          <w:p w14:paraId="2FABAD31"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2</w:t>
            </w:r>
          </w:p>
        </w:tc>
        <w:tc>
          <w:tcPr>
            <w:tcW w:w="1868" w:type="dxa"/>
            <w:tcBorders>
              <w:top w:val="nil"/>
              <w:left w:val="nil"/>
              <w:bottom w:val="nil"/>
              <w:right w:val="nil"/>
            </w:tcBorders>
          </w:tcPr>
          <w:p w14:paraId="681FFFA0" w14:textId="77777777" w:rsidR="004D3A22" w:rsidRDefault="002448AE">
            <w:pPr>
              <w:spacing w:after="0" w:line="240" w:lineRule="auto"/>
              <w:rPr>
                <w:rFonts w:ascii="Calibri" w:hAnsi="Calibri" w:cs="Calibri"/>
                <w:sz w:val="22"/>
                <w:szCs w:val="22"/>
              </w:rPr>
            </w:pPr>
            <w:r>
              <w:rPr>
                <w:rFonts w:ascii="Calibri" w:hAnsi="Calibri" w:cs="Calibri"/>
                <w:sz w:val="22"/>
                <w:szCs w:val="22"/>
              </w:rPr>
              <w:t>Lokasi klaster terhadap inovasi</w:t>
            </w:r>
          </w:p>
        </w:tc>
        <w:tc>
          <w:tcPr>
            <w:tcW w:w="900" w:type="dxa"/>
            <w:tcBorders>
              <w:top w:val="nil"/>
              <w:left w:val="nil"/>
              <w:bottom w:val="nil"/>
              <w:right w:val="nil"/>
            </w:tcBorders>
            <w:vAlign w:val="center"/>
          </w:tcPr>
          <w:p w14:paraId="2E9E7A43"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0,224</w:t>
            </w:r>
          </w:p>
        </w:tc>
        <w:tc>
          <w:tcPr>
            <w:tcW w:w="761" w:type="dxa"/>
            <w:tcBorders>
              <w:top w:val="nil"/>
              <w:left w:val="nil"/>
              <w:bottom w:val="nil"/>
              <w:right w:val="nil"/>
            </w:tcBorders>
            <w:vAlign w:val="center"/>
          </w:tcPr>
          <w:p w14:paraId="10C52DB7"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0,078</w:t>
            </w:r>
          </w:p>
        </w:tc>
        <w:tc>
          <w:tcPr>
            <w:tcW w:w="1426" w:type="dxa"/>
            <w:tcBorders>
              <w:top w:val="nil"/>
              <w:left w:val="nil"/>
              <w:bottom w:val="nil"/>
              <w:right w:val="nil"/>
            </w:tcBorders>
            <w:vAlign w:val="center"/>
          </w:tcPr>
          <w:p w14:paraId="777782FE"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0,237</w:t>
            </w:r>
          </w:p>
        </w:tc>
        <w:tc>
          <w:tcPr>
            <w:tcW w:w="829" w:type="dxa"/>
            <w:tcBorders>
              <w:top w:val="nil"/>
              <w:left w:val="nil"/>
              <w:bottom w:val="nil"/>
              <w:right w:val="nil"/>
            </w:tcBorders>
            <w:vAlign w:val="center"/>
          </w:tcPr>
          <w:p w14:paraId="3EE94F59"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2,870</w:t>
            </w:r>
          </w:p>
        </w:tc>
        <w:tc>
          <w:tcPr>
            <w:tcW w:w="717" w:type="dxa"/>
            <w:tcBorders>
              <w:top w:val="nil"/>
              <w:left w:val="nil"/>
              <w:bottom w:val="nil"/>
              <w:right w:val="nil"/>
            </w:tcBorders>
            <w:vAlign w:val="center"/>
          </w:tcPr>
          <w:p w14:paraId="1795D397" w14:textId="77777777" w:rsidR="004D3A22" w:rsidRPr="00CE51AE" w:rsidRDefault="002448AE">
            <w:pPr>
              <w:spacing w:after="0" w:line="240" w:lineRule="auto"/>
              <w:jc w:val="center"/>
              <w:rPr>
                <w:rFonts w:ascii="Calibri" w:hAnsi="Calibri" w:cs="Calibri"/>
                <w:sz w:val="22"/>
                <w:szCs w:val="22"/>
              </w:rPr>
            </w:pPr>
            <w:r w:rsidRPr="00CE51AE">
              <w:rPr>
                <w:rFonts w:ascii="Calibri" w:hAnsi="Calibri" w:cs="Calibri"/>
                <w:sz w:val="22"/>
                <w:szCs w:val="22"/>
              </w:rPr>
              <w:t>0,005</w:t>
            </w:r>
          </w:p>
        </w:tc>
        <w:tc>
          <w:tcPr>
            <w:tcW w:w="1421" w:type="dxa"/>
            <w:tcBorders>
              <w:top w:val="nil"/>
              <w:left w:val="nil"/>
              <w:bottom w:val="nil"/>
              <w:right w:val="nil"/>
            </w:tcBorders>
            <w:vAlign w:val="center"/>
          </w:tcPr>
          <w:p w14:paraId="69E2FB8E" w14:textId="77777777" w:rsidR="004D3A22" w:rsidRPr="00CE51AE" w:rsidRDefault="002448AE">
            <w:pPr>
              <w:spacing w:after="0" w:line="240" w:lineRule="auto"/>
              <w:jc w:val="center"/>
              <w:rPr>
                <w:rFonts w:ascii="Calibri" w:hAnsi="Calibri" w:cs="Calibri"/>
                <w:sz w:val="22"/>
                <w:szCs w:val="22"/>
              </w:rPr>
            </w:pPr>
            <w:r w:rsidRPr="00CE51AE">
              <w:rPr>
                <w:rFonts w:ascii="Calibri" w:hAnsi="Calibri" w:cs="Calibri"/>
                <w:sz w:val="22"/>
                <w:szCs w:val="22"/>
              </w:rPr>
              <w:t>Berpengaruh</w:t>
            </w:r>
          </w:p>
        </w:tc>
      </w:tr>
      <w:tr w:rsidR="004D3A22" w14:paraId="32601ACB" w14:textId="77777777">
        <w:trPr>
          <w:trHeight w:val="283"/>
          <w:jc w:val="center"/>
        </w:trPr>
        <w:tc>
          <w:tcPr>
            <w:tcW w:w="475" w:type="dxa"/>
            <w:tcBorders>
              <w:top w:val="nil"/>
              <w:left w:val="nil"/>
              <w:bottom w:val="nil"/>
              <w:right w:val="nil"/>
            </w:tcBorders>
          </w:tcPr>
          <w:p w14:paraId="04D7E14A"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3</w:t>
            </w:r>
          </w:p>
        </w:tc>
        <w:tc>
          <w:tcPr>
            <w:tcW w:w="1868" w:type="dxa"/>
            <w:tcBorders>
              <w:top w:val="nil"/>
              <w:left w:val="nil"/>
              <w:bottom w:val="nil"/>
              <w:right w:val="nil"/>
            </w:tcBorders>
          </w:tcPr>
          <w:p w14:paraId="68EA7CDE" w14:textId="77777777" w:rsidR="004D3A22" w:rsidRDefault="002448AE">
            <w:pPr>
              <w:spacing w:after="0" w:line="240" w:lineRule="auto"/>
              <w:rPr>
                <w:rFonts w:ascii="Calibri" w:hAnsi="Calibri" w:cs="Calibri"/>
                <w:sz w:val="22"/>
                <w:szCs w:val="22"/>
              </w:rPr>
            </w:pPr>
            <w:r>
              <w:rPr>
                <w:rFonts w:ascii="Calibri" w:hAnsi="Calibri" w:cs="Calibri"/>
                <w:sz w:val="22"/>
                <w:szCs w:val="22"/>
              </w:rPr>
              <w:t>Lokasi klaster terhadap kuatnya kerjasama</w:t>
            </w:r>
          </w:p>
        </w:tc>
        <w:tc>
          <w:tcPr>
            <w:tcW w:w="900" w:type="dxa"/>
            <w:tcBorders>
              <w:top w:val="nil"/>
              <w:left w:val="nil"/>
              <w:bottom w:val="nil"/>
              <w:right w:val="nil"/>
            </w:tcBorders>
            <w:vAlign w:val="center"/>
          </w:tcPr>
          <w:p w14:paraId="06C53834"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0,121</w:t>
            </w:r>
          </w:p>
        </w:tc>
        <w:tc>
          <w:tcPr>
            <w:tcW w:w="761" w:type="dxa"/>
            <w:tcBorders>
              <w:top w:val="nil"/>
              <w:left w:val="nil"/>
              <w:bottom w:val="nil"/>
              <w:right w:val="nil"/>
            </w:tcBorders>
            <w:vAlign w:val="center"/>
          </w:tcPr>
          <w:p w14:paraId="5709D76A"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0,059</w:t>
            </w:r>
          </w:p>
        </w:tc>
        <w:tc>
          <w:tcPr>
            <w:tcW w:w="1426" w:type="dxa"/>
            <w:tcBorders>
              <w:top w:val="nil"/>
              <w:left w:val="nil"/>
              <w:bottom w:val="nil"/>
              <w:right w:val="nil"/>
            </w:tcBorders>
            <w:vAlign w:val="center"/>
          </w:tcPr>
          <w:p w14:paraId="2F99E403"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0,172</w:t>
            </w:r>
          </w:p>
        </w:tc>
        <w:tc>
          <w:tcPr>
            <w:tcW w:w="829" w:type="dxa"/>
            <w:tcBorders>
              <w:top w:val="nil"/>
              <w:left w:val="nil"/>
              <w:bottom w:val="nil"/>
              <w:right w:val="nil"/>
            </w:tcBorders>
            <w:vAlign w:val="center"/>
          </w:tcPr>
          <w:p w14:paraId="3DCD0D26"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2,053</w:t>
            </w:r>
          </w:p>
        </w:tc>
        <w:tc>
          <w:tcPr>
            <w:tcW w:w="717" w:type="dxa"/>
            <w:tcBorders>
              <w:top w:val="nil"/>
              <w:left w:val="nil"/>
              <w:bottom w:val="nil"/>
              <w:right w:val="nil"/>
            </w:tcBorders>
            <w:vAlign w:val="center"/>
          </w:tcPr>
          <w:p w14:paraId="7E7E3E45" w14:textId="77777777" w:rsidR="004D3A22" w:rsidRPr="00CE51AE" w:rsidRDefault="002448AE">
            <w:pPr>
              <w:spacing w:after="0" w:line="240" w:lineRule="auto"/>
              <w:jc w:val="center"/>
              <w:rPr>
                <w:rFonts w:ascii="Calibri" w:hAnsi="Calibri" w:cs="Calibri"/>
                <w:sz w:val="22"/>
                <w:szCs w:val="22"/>
              </w:rPr>
            </w:pPr>
            <w:r w:rsidRPr="00CE51AE">
              <w:rPr>
                <w:rFonts w:ascii="Calibri" w:hAnsi="Calibri" w:cs="Calibri"/>
                <w:sz w:val="22"/>
                <w:szCs w:val="22"/>
              </w:rPr>
              <w:t>0,042</w:t>
            </w:r>
          </w:p>
        </w:tc>
        <w:tc>
          <w:tcPr>
            <w:tcW w:w="1421" w:type="dxa"/>
            <w:tcBorders>
              <w:top w:val="nil"/>
              <w:left w:val="nil"/>
              <w:bottom w:val="nil"/>
              <w:right w:val="nil"/>
            </w:tcBorders>
            <w:vAlign w:val="center"/>
          </w:tcPr>
          <w:p w14:paraId="4C27EA9B" w14:textId="77777777" w:rsidR="004D3A22" w:rsidRPr="00CE51AE" w:rsidRDefault="002448AE">
            <w:pPr>
              <w:spacing w:after="0" w:line="240" w:lineRule="auto"/>
              <w:jc w:val="center"/>
              <w:rPr>
                <w:rFonts w:ascii="Calibri" w:hAnsi="Calibri" w:cs="Calibri"/>
                <w:sz w:val="22"/>
                <w:szCs w:val="22"/>
              </w:rPr>
            </w:pPr>
            <w:r w:rsidRPr="00CE51AE">
              <w:rPr>
                <w:rFonts w:ascii="Calibri" w:hAnsi="Calibri" w:cs="Calibri"/>
                <w:sz w:val="22"/>
                <w:szCs w:val="22"/>
              </w:rPr>
              <w:t>Berpengaruh</w:t>
            </w:r>
          </w:p>
        </w:tc>
      </w:tr>
      <w:tr w:rsidR="004D3A22" w14:paraId="098D3AC9" w14:textId="77777777">
        <w:trPr>
          <w:trHeight w:val="283"/>
          <w:jc w:val="center"/>
        </w:trPr>
        <w:tc>
          <w:tcPr>
            <w:tcW w:w="475" w:type="dxa"/>
            <w:tcBorders>
              <w:top w:val="nil"/>
              <w:left w:val="nil"/>
              <w:bottom w:val="nil"/>
              <w:right w:val="nil"/>
            </w:tcBorders>
            <w:vAlign w:val="center"/>
          </w:tcPr>
          <w:p w14:paraId="2BF0B976"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4</w:t>
            </w:r>
          </w:p>
        </w:tc>
        <w:tc>
          <w:tcPr>
            <w:tcW w:w="1868" w:type="dxa"/>
            <w:tcBorders>
              <w:top w:val="nil"/>
              <w:left w:val="nil"/>
              <w:bottom w:val="nil"/>
              <w:right w:val="nil"/>
            </w:tcBorders>
          </w:tcPr>
          <w:p w14:paraId="4D07A3EE" w14:textId="77777777" w:rsidR="004D3A22" w:rsidRDefault="002448AE">
            <w:pPr>
              <w:spacing w:after="0" w:line="240" w:lineRule="auto"/>
              <w:rPr>
                <w:rFonts w:ascii="Calibri" w:hAnsi="Calibri" w:cs="Calibri"/>
                <w:sz w:val="22"/>
                <w:szCs w:val="22"/>
              </w:rPr>
            </w:pPr>
            <w:r>
              <w:rPr>
                <w:rFonts w:ascii="Calibri" w:hAnsi="Calibri" w:cs="Calibri"/>
                <w:sz w:val="22"/>
                <w:szCs w:val="22"/>
              </w:rPr>
              <w:t xml:space="preserve">Aksesibilitas terhadap terkonsentrasinya </w:t>
            </w:r>
            <w:r>
              <w:rPr>
                <w:rFonts w:ascii="Calibri" w:hAnsi="Calibri" w:cs="Calibri"/>
                <w:sz w:val="22"/>
                <w:szCs w:val="22"/>
              </w:rPr>
              <w:lastRenderedPageBreak/>
              <w:t>klaster industri</w:t>
            </w:r>
          </w:p>
        </w:tc>
        <w:tc>
          <w:tcPr>
            <w:tcW w:w="900" w:type="dxa"/>
            <w:tcBorders>
              <w:top w:val="nil"/>
              <w:left w:val="nil"/>
              <w:bottom w:val="nil"/>
              <w:right w:val="nil"/>
            </w:tcBorders>
            <w:vAlign w:val="center"/>
          </w:tcPr>
          <w:p w14:paraId="3928C6EA"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lastRenderedPageBreak/>
              <w:t>0,142</w:t>
            </w:r>
          </w:p>
        </w:tc>
        <w:tc>
          <w:tcPr>
            <w:tcW w:w="761" w:type="dxa"/>
            <w:tcBorders>
              <w:top w:val="nil"/>
              <w:left w:val="nil"/>
              <w:bottom w:val="nil"/>
              <w:right w:val="nil"/>
            </w:tcBorders>
            <w:vAlign w:val="center"/>
          </w:tcPr>
          <w:p w14:paraId="6C63D699"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0,088</w:t>
            </w:r>
          </w:p>
        </w:tc>
        <w:tc>
          <w:tcPr>
            <w:tcW w:w="1426" w:type="dxa"/>
            <w:tcBorders>
              <w:top w:val="nil"/>
              <w:left w:val="nil"/>
              <w:bottom w:val="nil"/>
              <w:right w:val="nil"/>
            </w:tcBorders>
            <w:vAlign w:val="center"/>
          </w:tcPr>
          <w:p w14:paraId="4D2C9262"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0,136</w:t>
            </w:r>
          </w:p>
        </w:tc>
        <w:tc>
          <w:tcPr>
            <w:tcW w:w="829" w:type="dxa"/>
            <w:tcBorders>
              <w:top w:val="nil"/>
              <w:left w:val="nil"/>
              <w:bottom w:val="nil"/>
              <w:right w:val="nil"/>
            </w:tcBorders>
            <w:vAlign w:val="center"/>
          </w:tcPr>
          <w:p w14:paraId="41F89B88"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1,615</w:t>
            </w:r>
          </w:p>
        </w:tc>
        <w:tc>
          <w:tcPr>
            <w:tcW w:w="717" w:type="dxa"/>
            <w:tcBorders>
              <w:top w:val="nil"/>
              <w:left w:val="nil"/>
              <w:bottom w:val="nil"/>
              <w:right w:val="nil"/>
            </w:tcBorders>
            <w:vAlign w:val="center"/>
          </w:tcPr>
          <w:p w14:paraId="797399C1" w14:textId="77777777" w:rsidR="004D3A22" w:rsidRPr="00CE51AE" w:rsidRDefault="002448AE">
            <w:pPr>
              <w:spacing w:after="0" w:line="240" w:lineRule="auto"/>
              <w:jc w:val="center"/>
              <w:rPr>
                <w:rFonts w:ascii="Calibri" w:hAnsi="Calibri" w:cs="Calibri"/>
                <w:sz w:val="22"/>
                <w:szCs w:val="22"/>
              </w:rPr>
            </w:pPr>
            <w:r w:rsidRPr="00CE51AE">
              <w:rPr>
                <w:rFonts w:ascii="Calibri" w:hAnsi="Calibri" w:cs="Calibri"/>
                <w:sz w:val="22"/>
                <w:szCs w:val="22"/>
              </w:rPr>
              <w:t>0,109</w:t>
            </w:r>
          </w:p>
        </w:tc>
        <w:tc>
          <w:tcPr>
            <w:tcW w:w="1421" w:type="dxa"/>
            <w:tcBorders>
              <w:top w:val="nil"/>
              <w:left w:val="nil"/>
              <w:bottom w:val="nil"/>
              <w:right w:val="nil"/>
            </w:tcBorders>
            <w:vAlign w:val="center"/>
          </w:tcPr>
          <w:p w14:paraId="62DE69C9" w14:textId="77777777" w:rsidR="004D3A22" w:rsidRPr="00CE51AE" w:rsidRDefault="002448AE">
            <w:pPr>
              <w:spacing w:after="0" w:line="240" w:lineRule="auto"/>
              <w:jc w:val="center"/>
              <w:rPr>
                <w:rFonts w:ascii="Calibri" w:hAnsi="Calibri" w:cs="Calibri"/>
                <w:sz w:val="22"/>
                <w:szCs w:val="22"/>
              </w:rPr>
            </w:pPr>
            <w:r w:rsidRPr="00CE51AE">
              <w:rPr>
                <w:rFonts w:ascii="Calibri" w:hAnsi="Calibri" w:cs="Calibri"/>
                <w:sz w:val="22"/>
                <w:szCs w:val="22"/>
              </w:rPr>
              <w:t>Tidak Berpengaruh</w:t>
            </w:r>
          </w:p>
        </w:tc>
      </w:tr>
      <w:tr w:rsidR="00CE51AE" w:rsidRPr="00CE51AE" w14:paraId="5C9ED89B" w14:textId="77777777">
        <w:trPr>
          <w:trHeight w:val="283"/>
          <w:jc w:val="center"/>
        </w:trPr>
        <w:tc>
          <w:tcPr>
            <w:tcW w:w="475" w:type="dxa"/>
            <w:tcBorders>
              <w:top w:val="nil"/>
              <w:left w:val="nil"/>
              <w:bottom w:val="nil"/>
              <w:right w:val="nil"/>
            </w:tcBorders>
            <w:vAlign w:val="center"/>
          </w:tcPr>
          <w:p w14:paraId="0A14E0AD"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lastRenderedPageBreak/>
              <w:t>5</w:t>
            </w:r>
          </w:p>
        </w:tc>
        <w:tc>
          <w:tcPr>
            <w:tcW w:w="1868" w:type="dxa"/>
            <w:tcBorders>
              <w:top w:val="nil"/>
              <w:left w:val="nil"/>
              <w:bottom w:val="nil"/>
              <w:right w:val="nil"/>
            </w:tcBorders>
          </w:tcPr>
          <w:p w14:paraId="5DFC1467" w14:textId="77777777" w:rsidR="004D3A22" w:rsidRDefault="002448AE">
            <w:pPr>
              <w:spacing w:after="0" w:line="240" w:lineRule="auto"/>
              <w:rPr>
                <w:rFonts w:ascii="Calibri" w:hAnsi="Calibri" w:cs="Calibri"/>
                <w:sz w:val="22"/>
                <w:szCs w:val="22"/>
              </w:rPr>
            </w:pPr>
            <w:r>
              <w:rPr>
                <w:rFonts w:ascii="Calibri" w:hAnsi="Calibri" w:cs="Calibri"/>
                <w:sz w:val="22"/>
                <w:szCs w:val="22"/>
              </w:rPr>
              <w:t>Aksesibilitas terhadap kuatnya kerjasama</w:t>
            </w:r>
          </w:p>
        </w:tc>
        <w:tc>
          <w:tcPr>
            <w:tcW w:w="900" w:type="dxa"/>
            <w:tcBorders>
              <w:top w:val="nil"/>
              <w:left w:val="nil"/>
              <w:bottom w:val="nil"/>
              <w:right w:val="nil"/>
            </w:tcBorders>
            <w:vAlign w:val="center"/>
          </w:tcPr>
          <w:p w14:paraId="2AA79F2B"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0,505</w:t>
            </w:r>
          </w:p>
        </w:tc>
        <w:tc>
          <w:tcPr>
            <w:tcW w:w="761" w:type="dxa"/>
            <w:tcBorders>
              <w:top w:val="nil"/>
              <w:left w:val="nil"/>
              <w:bottom w:val="nil"/>
              <w:right w:val="nil"/>
            </w:tcBorders>
            <w:vAlign w:val="center"/>
          </w:tcPr>
          <w:p w14:paraId="7B91EFBC"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0,063</w:t>
            </w:r>
          </w:p>
        </w:tc>
        <w:tc>
          <w:tcPr>
            <w:tcW w:w="1426" w:type="dxa"/>
            <w:tcBorders>
              <w:top w:val="nil"/>
              <w:left w:val="nil"/>
              <w:bottom w:val="nil"/>
              <w:right w:val="nil"/>
            </w:tcBorders>
            <w:vAlign w:val="center"/>
          </w:tcPr>
          <w:p w14:paraId="28A70B90"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0,559</w:t>
            </w:r>
          </w:p>
        </w:tc>
        <w:tc>
          <w:tcPr>
            <w:tcW w:w="829" w:type="dxa"/>
            <w:tcBorders>
              <w:top w:val="nil"/>
              <w:left w:val="nil"/>
              <w:bottom w:val="nil"/>
              <w:right w:val="nil"/>
            </w:tcBorders>
            <w:vAlign w:val="center"/>
          </w:tcPr>
          <w:p w14:paraId="2B736E5A"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7,947</w:t>
            </w:r>
          </w:p>
        </w:tc>
        <w:tc>
          <w:tcPr>
            <w:tcW w:w="717" w:type="dxa"/>
            <w:tcBorders>
              <w:top w:val="nil"/>
              <w:left w:val="nil"/>
              <w:bottom w:val="nil"/>
              <w:right w:val="nil"/>
            </w:tcBorders>
            <w:vAlign w:val="center"/>
          </w:tcPr>
          <w:p w14:paraId="065D40C6" w14:textId="77777777" w:rsidR="004D3A22" w:rsidRPr="00CE51AE" w:rsidRDefault="002448AE">
            <w:pPr>
              <w:spacing w:after="0" w:line="240" w:lineRule="auto"/>
              <w:jc w:val="center"/>
              <w:rPr>
                <w:rFonts w:ascii="Calibri" w:hAnsi="Calibri" w:cs="Calibri"/>
                <w:sz w:val="22"/>
                <w:szCs w:val="22"/>
              </w:rPr>
            </w:pPr>
            <w:r w:rsidRPr="00CE51AE">
              <w:rPr>
                <w:rFonts w:ascii="Calibri" w:hAnsi="Calibri" w:cs="Calibri"/>
                <w:sz w:val="22"/>
                <w:szCs w:val="22"/>
              </w:rPr>
              <w:t>0,000</w:t>
            </w:r>
          </w:p>
        </w:tc>
        <w:tc>
          <w:tcPr>
            <w:tcW w:w="1421" w:type="dxa"/>
            <w:tcBorders>
              <w:top w:val="nil"/>
              <w:left w:val="nil"/>
              <w:bottom w:val="nil"/>
              <w:right w:val="nil"/>
            </w:tcBorders>
            <w:vAlign w:val="center"/>
          </w:tcPr>
          <w:p w14:paraId="428AA9BF" w14:textId="77777777" w:rsidR="004D3A22" w:rsidRPr="00CE51AE" w:rsidRDefault="002448AE">
            <w:pPr>
              <w:spacing w:after="0" w:line="240" w:lineRule="auto"/>
              <w:jc w:val="center"/>
              <w:rPr>
                <w:rFonts w:ascii="Calibri" w:hAnsi="Calibri" w:cs="Calibri"/>
                <w:sz w:val="22"/>
                <w:szCs w:val="22"/>
              </w:rPr>
            </w:pPr>
            <w:r w:rsidRPr="00CE51AE">
              <w:rPr>
                <w:rFonts w:ascii="Calibri" w:hAnsi="Calibri" w:cs="Calibri"/>
                <w:sz w:val="22"/>
                <w:szCs w:val="22"/>
              </w:rPr>
              <w:t>Berpengaruh</w:t>
            </w:r>
          </w:p>
        </w:tc>
      </w:tr>
      <w:tr w:rsidR="00CE51AE" w:rsidRPr="00CE51AE" w14:paraId="24A2A240" w14:textId="77777777">
        <w:trPr>
          <w:trHeight w:val="283"/>
          <w:jc w:val="center"/>
        </w:trPr>
        <w:tc>
          <w:tcPr>
            <w:tcW w:w="475" w:type="dxa"/>
            <w:tcBorders>
              <w:top w:val="nil"/>
              <w:left w:val="nil"/>
              <w:bottom w:val="nil"/>
              <w:right w:val="nil"/>
            </w:tcBorders>
            <w:vAlign w:val="center"/>
          </w:tcPr>
          <w:p w14:paraId="54E89271"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6</w:t>
            </w:r>
          </w:p>
        </w:tc>
        <w:tc>
          <w:tcPr>
            <w:tcW w:w="1868" w:type="dxa"/>
            <w:tcBorders>
              <w:top w:val="nil"/>
              <w:left w:val="nil"/>
              <w:bottom w:val="nil"/>
              <w:right w:val="nil"/>
            </w:tcBorders>
          </w:tcPr>
          <w:p w14:paraId="7946D49C" w14:textId="77777777" w:rsidR="004D3A22" w:rsidRDefault="002448AE">
            <w:pPr>
              <w:spacing w:after="0" w:line="240" w:lineRule="auto"/>
              <w:rPr>
                <w:rFonts w:ascii="Calibri" w:hAnsi="Calibri" w:cs="Calibri"/>
                <w:sz w:val="22"/>
                <w:szCs w:val="22"/>
              </w:rPr>
            </w:pPr>
            <w:r>
              <w:rPr>
                <w:rFonts w:ascii="Calibri" w:hAnsi="Calibri" w:cs="Calibri"/>
                <w:sz w:val="22"/>
                <w:szCs w:val="22"/>
              </w:rPr>
              <w:t>Infrastruktur terhadap terkonsentrasinya klaster industri</w:t>
            </w:r>
          </w:p>
        </w:tc>
        <w:tc>
          <w:tcPr>
            <w:tcW w:w="900" w:type="dxa"/>
            <w:tcBorders>
              <w:top w:val="nil"/>
              <w:left w:val="nil"/>
              <w:bottom w:val="nil"/>
              <w:right w:val="nil"/>
            </w:tcBorders>
            <w:vAlign w:val="center"/>
          </w:tcPr>
          <w:p w14:paraId="2D576387"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0,603</w:t>
            </w:r>
          </w:p>
        </w:tc>
        <w:tc>
          <w:tcPr>
            <w:tcW w:w="761" w:type="dxa"/>
            <w:tcBorders>
              <w:top w:val="nil"/>
              <w:left w:val="nil"/>
              <w:bottom w:val="nil"/>
              <w:right w:val="nil"/>
            </w:tcBorders>
            <w:vAlign w:val="center"/>
          </w:tcPr>
          <w:p w14:paraId="0C91F974"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0,051</w:t>
            </w:r>
          </w:p>
        </w:tc>
        <w:tc>
          <w:tcPr>
            <w:tcW w:w="1426" w:type="dxa"/>
            <w:tcBorders>
              <w:top w:val="nil"/>
              <w:left w:val="nil"/>
              <w:bottom w:val="nil"/>
              <w:right w:val="nil"/>
            </w:tcBorders>
            <w:vAlign w:val="center"/>
          </w:tcPr>
          <w:p w14:paraId="571B8E96"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0,710</w:t>
            </w:r>
          </w:p>
        </w:tc>
        <w:tc>
          <w:tcPr>
            <w:tcW w:w="829" w:type="dxa"/>
            <w:tcBorders>
              <w:top w:val="nil"/>
              <w:left w:val="nil"/>
              <w:bottom w:val="nil"/>
              <w:right w:val="nil"/>
            </w:tcBorders>
            <w:vAlign w:val="center"/>
          </w:tcPr>
          <w:p w14:paraId="5739FA37"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11,901</w:t>
            </w:r>
          </w:p>
        </w:tc>
        <w:tc>
          <w:tcPr>
            <w:tcW w:w="717" w:type="dxa"/>
            <w:tcBorders>
              <w:top w:val="nil"/>
              <w:left w:val="nil"/>
              <w:bottom w:val="nil"/>
              <w:right w:val="nil"/>
            </w:tcBorders>
            <w:vAlign w:val="center"/>
          </w:tcPr>
          <w:p w14:paraId="6640F522" w14:textId="77777777" w:rsidR="004D3A22" w:rsidRPr="00CE51AE" w:rsidRDefault="002448AE">
            <w:pPr>
              <w:spacing w:after="0" w:line="240" w:lineRule="auto"/>
              <w:jc w:val="center"/>
              <w:rPr>
                <w:rFonts w:ascii="Calibri" w:hAnsi="Calibri" w:cs="Calibri"/>
                <w:sz w:val="22"/>
                <w:szCs w:val="22"/>
              </w:rPr>
            </w:pPr>
            <w:r w:rsidRPr="00CE51AE">
              <w:rPr>
                <w:rFonts w:ascii="Calibri" w:hAnsi="Calibri" w:cs="Calibri"/>
                <w:sz w:val="22"/>
                <w:szCs w:val="22"/>
              </w:rPr>
              <w:t>0,000</w:t>
            </w:r>
          </w:p>
        </w:tc>
        <w:tc>
          <w:tcPr>
            <w:tcW w:w="1421" w:type="dxa"/>
            <w:tcBorders>
              <w:top w:val="nil"/>
              <w:left w:val="nil"/>
              <w:bottom w:val="nil"/>
              <w:right w:val="nil"/>
            </w:tcBorders>
            <w:vAlign w:val="center"/>
          </w:tcPr>
          <w:p w14:paraId="6508FB6E" w14:textId="77777777" w:rsidR="004D3A22" w:rsidRPr="00CE51AE" w:rsidRDefault="002448AE">
            <w:pPr>
              <w:spacing w:after="0" w:line="240" w:lineRule="auto"/>
              <w:jc w:val="center"/>
              <w:rPr>
                <w:rFonts w:ascii="Calibri" w:hAnsi="Calibri" w:cs="Calibri"/>
                <w:sz w:val="22"/>
                <w:szCs w:val="22"/>
              </w:rPr>
            </w:pPr>
            <w:r w:rsidRPr="00CE51AE">
              <w:rPr>
                <w:rFonts w:ascii="Calibri" w:hAnsi="Calibri" w:cs="Calibri"/>
                <w:sz w:val="22"/>
                <w:szCs w:val="22"/>
              </w:rPr>
              <w:t>Berpengaruh</w:t>
            </w:r>
          </w:p>
        </w:tc>
      </w:tr>
      <w:tr w:rsidR="00CE51AE" w:rsidRPr="00CE51AE" w14:paraId="58B50E97" w14:textId="77777777">
        <w:trPr>
          <w:trHeight w:val="283"/>
          <w:jc w:val="center"/>
        </w:trPr>
        <w:tc>
          <w:tcPr>
            <w:tcW w:w="475" w:type="dxa"/>
            <w:tcBorders>
              <w:top w:val="nil"/>
              <w:left w:val="nil"/>
              <w:bottom w:val="nil"/>
              <w:right w:val="nil"/>
            </w:tcBorders>
          </w:tcPr>
          <w:p w14:paraId="0E372B53"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7</w:t>
            </w:r>
          </w:p>
        </w:tc>
        <w:tc>
          <w:tcPr>
            <w:tcW w:w="1868" w:type="dxa"/>
            <w:tcBorders>
              <w:top w:val="nil"/>
              <w:left w:val="nil"/>
              <w:bottom w:val="nil"/>
              <w:right w:val="nil"/>
            </w:tcBorders>
          </w:tcPr>
          <w:p w14:paraId="7585B9DC" w14:textId="77777777" w:rsidR="004D3A22" w:rsidRDefault="002448AE">
            <w:pPr>
              <w:spacing w:after="0" w:line="240" w:lineRule="auto"/>
              <w:rPr>
                <w:rFonts w:ascii="Calibri" w:hAnsi="Calibri" w:cs="Calibri"/>
                <w:sz w:val="22"/>
                <w:szCs w:val="22"/>
              </w:rPr>
            </w:pPr>
            <w:r>
              <w:rPr>
                <w:rFonts w:ascii="Calibri" w:hAnsi="Calibri" w:cs="Calibri"/>
                <w:sz w:val="22"/>
                <w:szCs w:val="22"/>
              </w:rPr>
              <w:t>Sarana terhadap spesialisasi produk</w:t>
            </w:r>
          </w:p>
        </w:tc>
        <w:tc>
          <w:tcPr>
            <w:tcW w:w="900" w:type="dxa"/>
            <w:tcBorders>
              <w:top w:val="nil"/>
              <w:left w:val="nil"/>
              <w:bottom w:val="nil"/>
              <w:right w:val="nil"/>
            </w:tcBorders>
            <w:vAlign w:val="center"/>
          </w:tcPr>
          <w:p w14:paraId="26381B4B"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0,133</w:t>
            </w:r>
          </w:p>
        </w:tc>
        <w:tc>
          <w:tcPr>
            <w:tcW w:w="761" w:type="dxa"/>
            <w:tcBorders>
              <w:top w:val="nil"/>
              <w:left w:val="nil"/>
              <w:bottom w:val="nil"/>
              <w:right w:val="nil"/>
            </w:tcBorders>
            <w:vAlign w:val="center"/>
          </w:tcPr>
          <w:p w14:paraId="517BD527"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0,075</w:t>
            </w:r>
          </w:p>
        </w:tc>
        <w:tc>
          <w:tcPr>
            <w:tcW w:w="1426" w:type="dxa"/>
            <w:tcBorders>
              <w:top w:val="nil"/>
              <w:left w:val="nil"/>
              <w:bottom w:val="nil"/>
              <w:right w:val="nil"/>
            </w:tcBorders>
            <w:vAlign w:val="center"/>
          </w:tcPr>
          <w:p w14:paraId="16AD08E5"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0,150</w:t>
            </w:r>
          </w:p>
        </w:tc>
        <w:tc>
          <w:tcPr>
            <w:tcW w:w="829" w:type="dxa"/>
            <w:tcBorders>
              <w:top w:val="nil"/>
              <w:left w:val="nil"/>
              <w:bottom w:val="nil"/>
              <w:right w:val="nil"/>
            </w:tcBorders>
            <w:vAlign w:val="center"/>
          </w:tcPr>
          <w:p w14:paraId="073AF6DC"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1,783</w:t>
            </w:r>
          </w:p>
        </w:tc>
        <w:tc>
          <w:tcPr>
            <w:tcW w:w="717" w:type="dxa"/>
            <w:tcBorders>
              <w:top w:val="nil"/>
              <w:left w:val="nil"/>
              <w:bottom w:val="nil"/>
              <w:right w:val="nil"/>
            </w:tcBorders>
            <w:vAlign w:val="center"/>
          </w:tcPr>
          <w:p w14:paraId="7C1D1C34" w14:textId="77777777" w:rsidR="004D3A22" w:rsidRPr="00CE51AE" w:rsidRDefault="002448AE">
            <w:pPr>
              <w:spacing w:after="0" w:line="240" w:lineRule="auto"/>
              <w:jc w:val="center"/>
              <w:rPr>
                <w:rFonts w:ascii="Calibri" w:hAnsi="Calibri" w:cs="Calibri"/>
                <w:sz w:val="22"/>
                <w:szCs w:val="22"/>
              </w:rPr>
            </w:pPr>
            <w:r w:rsidRPr="00CE51AE">
              <w:rPr>
                <w:rFonts w:ascii="Calibri" w:hAnsi="Calibri" w:cs="Calibri"/>
                <w:sz w:val="22"/>
                <w:szCs w:val="22"/>
              </w:rPr>
              <w:t>0,077</w:t>
            </w:r>
          </w:p>
        </w:tc>
        <w:tc>
          <w:tcPr>
            <w:tcW w:w="1421" w:type="dxa"/>
            <w:tcBorders>
              <w:top w:val="nil"/>
              <w:left w:val="nil"/>
              <w:bottom w:val="nil"/>
              <w:right w:val="nil"/>
            </w:tcBorders>
            <w:vAlign w:val="center"/>
          </w:tcPr>
          <w:p w14:paraId="03CFDF45" w14:textId="77777777" w:rsidR="004D3A22" w:rsidRPr="00CE51AE" w:rsidRDefault="002448AE">
            <w:pPr>
              <w:spacing w:after="0" w:line="240" w:lineRule="auto"/>
              <w:jc w:val="center"/>
              <w:rPr>
                <w:rFonts w:ascii="Calibri" w:hAnsi="Calibri" w:cs="Calibri"/>
                <w:sz w:val="22"/>
                <w:szCs w:val="22"/>
              </w:rPr>
            </w:pPr>
            <w:r w:rsidRPr="00CE51AE">
              <w:rPr>
                <w:rFonts w:ascii="Calibri" w:hAnsi="Calibri" w:cs="Calibri"/>
                <w:sz w:val="22"/>
                <w:szCs w:val="22"/>
              </w:rPr>
              <w:t>Tidak Berpengaruh</w:t>
            </w:r>
          </w:p>
        </w:tc>
      </w:tr>
      <w:tr w:rsidR="00CE51AE" w:rsidRPr="00CE51AE" w14:paraId="1AF23F88" w14:textId="77777777">
        <w:trPr>
          <w:trHeight w:val="283"/>
          <w:jc w:val="center"/>
        </w:trPr>
        <w:tc>
          <w:tcPr>
            <w:tcW w:w="475" w:type="dxa"/>
            <w:tcBorders>
              <w:top w:val="nil"/>
              <w:left w:val="nil"/>
              <w:bottom w:val="nil"/>
              <w:right w:val="nil"/>
            </w:tcBorders>
          </w:tcPr>
          <w:p w14:paraId="34FD9D5C"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8</w:t>
            </w:r>
          </w:p>
        </w:tc>
        <w:tc>
          <w:tcPr>
            <w:tcW w:w="1868" w:type="dxa"/>
            <w:tcBorders>
              <w:top w:val="nil"/>
              <w:left w:val="nil"/>
              <w:bottom w:val="nil"/>
              <w:right w:val="nil"/>
            </w:tcBorders>
          </w:tcPr>
          <w:p w14:paraId="008A987C" w14:textId="77777777" w:rsidR="004D3A22" w:rsidRDefault="002448AE">
            <w:pPr>
              <w:spacing w:after="0" w:line="240" w:lineRule="auto"/>
              <w:rPr>
                <w:rFonts w:ascii="Calibri" w:hAnsi="Calibri" w:cs="Calibri"/>
                <w:sz w:val="22"/>
                <w:szCs w:val="22"/>
              </w:rPr>
            </w:pPr>
            <w:r>
              <w:rPr>
                <w:rFonts w:ascii="Calibri" w:hAnsi="Calibri" w:cs="Calibri"/>
                <w:sz w:val="22"/>
                <w:szCs w:val="22"/>
              </w:rPr>
              <w:t>Sarana terhadap terkonsentrasinya klaster industri</w:t>
            </w:r>
          </w:p>
        </w:tc>
        <w:tc>
          <w:tcPr>
            <w:tcW w:w="900" w:type="dxa"/>
            <w:tcBorders>
              <w:top w:val="nil"/>
              <w:left w:val="nil"/>
              <w:bottom w:val="nil"/>
              <w:right w:val="nil"/>
            </w:tcBorders>
            <w:vAlign w:val="center"/>
          </w:tcPr>
          <w:p w14:paraId="60087A27"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0,008</w:t>
            </w:r>
          </w:p>
        </w:tc>
        <w:tc>
          <w:tcPr>
            <w:tcW w:w="761" w:type="dxa"/>
            <w:tcBorders>
              <w:top w:val="nil"/>
              <w:left w:val="nil"/>
              <w:bottom w:val="nil"/>
              <w:right w:val="nil"/>
            </w:tcBorders>
            <w:vAlign w:val="center"/>
          </w:tcPr>
          <w:p w14:paraId="40431158"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0,058</w:t>
            </w:r>
          </w:p>
        </w:tc>
        <w:tc>
          <w:tcPr>
            <w:tcW w:w="1426" w:type="dxa"/>
            <w:tcBorders>
              <w:top w:val="nil"/>
              <w:left w:val="nil"/>
              <w:bottom w:val="nil"/>
              <w:right w:val="nil"/>
            </w:tcBorders>
            <w:vAlign w:val="center"/>
          </w:tcPr>
          <w:p w14:paraId="67FD46D7"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0,012</w:t>
            </w:r>
          </w:p>
        </w:tc>
        <w:tc>
          <w:tcPr>
            <w:tcW w:w="829" w:type="dxa"/>
            <w:tcBorders>
              <w:top w:val="nil"/>
              <w:left w:val="nil"/>
              <w:bottom w:val="nil"/>
              <w:right w:val="nil"/>
            </w:tcBorders>
            <w:vAlign w:val="center"/>
          </w:tcPr>
          <w:p w14:paraId="7A939931"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0,136</w:t>
            </w:r>
          </w:p>
        </w:tc>
        <w:tc>
          <w:tcPr>
            <w:tcW w:w="717" w:type="dxa"/>
            <w:tcBorders>
              <w:top w:val="nil"/>
              <w:left w:val="nil"/>
              <w:bottom w:val="nil"/>
              <w:right w:val="nil"/>
            </w:tcBorders>
            <w:vAlign w:val="center"/>
          </w:tcPr>
          <w:p w14:paraId="0B68ED02" w14:textId="77777777" w:rsidR="004D3A22" w:rsidRPr="00CE51AE" w:rsidRDefault="002448AE">
            <w:pPr>
              <w:spacing w:after="0" w:line="240" w:lineRule="auto"/>
              <w:jc w:val="center"/>
              <w:rPr>
                <w:rFonts w:ascii="Calibri" w:hAnsi="Calibri" w:cs="Calibri"/>
                <w:sz w:val="22"/>
                <w:szCs w:val="22"/>
              </w:rPr>
            </w:pPr>
            <w:r w:rsidRPr="00CE51AE">
              <w:rPr>
                <w:rFonts w:ascii="Calibri" w:hAnsi="Calibri" w:cs="Calibri"/>
                <w:sz w:val="22"/>
                <w:szCs w:val="22"/>
              </w:rPr>
              <w:t>0,892</w:t>
            </w:r>
          </w:p>
        </w:tc>
        <w:tc>
          <w:tcPr>
            <w:tcW w:w="1421" w:type="dxa"/>
            <w:tcBorders>
              <w:top w:val="nil"/>
              <w:left w:val="nil"/>
              <w:bottom w:val="nil"/>
              <w:right w:val="nil"/>
            </w:tcBorders>
            <w:vAlign w:val="center"/>
          </w:tcPr>
          <w:p w14:paraId="5359111C" w14:textId="77777777" w:rsidR="004D3A22" w:rsidRPr="00CE51AE" w:rsidRDefault="002448AE">
            <w:pPr>
              <w:spacing w:after="0" w:line="240" w:lineRule="auto"/>
              <w:jc w:val="center"/>
              <w:rPr>
                <w:rFonts w:ascii="Calibri" w:hAnsi="Calibri" w:cs="Calibri"/>
                <w:sz w:val="22"/>
                <w:szCs w:val="22"/>
              </w:rPr>
            </w:pPr>
            <w:r w:rsidRPr="00CE51AE">
              <w:rPr>
                <w:rFonts w:ascii="Calibri" w:hAnsi="Calibri" w:cs="Calibri"/>
                <w:sz w:val="22"/>
                <w:szCs w:val="22"/>
              </w:rPr>
              <w:t>Tidak Berpengaruh</w:t>
            </w:r>
          </w:p>
        </w:tc>
      </w:tr>
      <w:tr w:rsidR="00CE51AE" w:rsidRPr="00CE51AE" w14:paraId="3854505F" w14:textId="77777777">
        <w:trPr>
          <w:trHeight w:val="283"/>
          <w:jc w:val="center"/>
        </w:trPr>
        <w:tc>
          <w:tcPr>
            <w:tcW w:w="475" w:type="dxa"/>
            <w:tcBorders>
              <w:top w:val="nil"/>
              <w:left w:val="nil"/>
              <w:bottom w:val="single" w:sz="4" w:space="0" w:color="auto"/>
              <w:right w:val="nil"/>
            </w:tcBorders>
          </w:tcPr>
          <w:p w14:paraId="5A7C0E82"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9</w:t>
            </w:r>
          </w:p>
        </w:tc>
        <w:tc>
          <w:tcPr>
            <w:tcW w:w="1868" w:type="dxa"/>
            <w:tcBorders>
              <w:top w:val="nil"/>
              <w:left w:val="nil"/>
              <w:bottom w:val="single" w:sz="4" w:space="0" w:color="auto"/>
              <w:right w:val="nil"/>
            </w:tcBorders>
          </w:tcPr>
          <w:p w14:paraId="644583B7" w14:textId="77777777" w:rsidR="004D3A22" w:rsidRDefault="002448AE">
            <w:pPr>
              <w:spacing w:after="0" w:line="240" w:lineRule="auto"/>
              <w:rPr>
                <w:rFonts w:ascii="Calibri" w:hAnsi="Calibri" w:cs="Calibri"/>
                <w:sz w:val="22"/>
                <w:szCs w:val="22"/>
              </w:rPr>
            </w:pPr>
            <w:r>
              <w:rPr>
                <w:rFonts w:ascii="Calibri" w:hAnsi="Calibri" w:cs="Calibri"/>
                <w:sz w:val="22"/>
                <w:szCs w:val="22"/>
              </w:rPr>
              <w:t>Sarana terhadap kuatnya kerjasama</w:t>
            </w:r>
          </w:p>
        </w:tc>
        <w:tc>
          <w:tcPr>
            <w:tcW w:w="900" w:type="dxa"/>
            <w:tcBorders>
              <w:top w:val="nil"/>
              <w:left w:val="nil"/>
              <w:bottom w:val="single" w:sz="4" w:space="0" w:color="auto"/>
              <w:right w:val="nil"/>
            </w:tcBorders>
            <w:vAlign w:val="center"/>
          </w:tcPr>
          <w:p w14:paraId="59DAF24C"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0,157</w:t>
            </w:r>
          </w:p>
        </w:tc>
        <w:tc>
          <w:tcPr>
            <w:tcW w:w="761" w:type="dxa"/>
            <w:tcBorders>
              <w:top w:val="nil"/>
              <w:left w:val="nil"/>
              <w:bottom w:val="single" w:sz="4" w:space="0" w:color="auto"/>
              <w:right w:val="nil"/>
            </w:tcBorders>
            <w:vAlign w:val="center"/>
          </w:tcPr>
          <w:p w14:paraId="3F8E4040"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0,048</w:t>
            </w:r>
          </w:p>
        </w:tc>
        <w:tc>
          <w:tcPr>
            <w:tcW w:w="1426" w:type="dxa"/>
            <w:tcBorders>
              <w:top w:val="nil"/>
              <w:left w:val="nil"/>
              <w:bottom w:val="single" w:sz="4" w:space="0" w:color="auto"/>
              <w:right w:val="nil"/>
            </w:tcBorders>
            <w:vAlign w:val="center"/>
          </w:tcPr>
          <w:p w14:paraId="4F43ADA4"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0,269</w:t>
            </w:r>
          </w:p>
        </w:tc>
        <w:tc>
          <w:tcPr>
            <w:tcW w:w="829" w:type="dxa"/>
            <w:tcBorders>
              <w:top w:val="nil"/>
              <w:left w:val="nil"/>
              <w:bottom w:val="single" w:sz="4" w:space="0" w:color="auto"/>
              <w:right w:val="nil"/>
            </w:tcBorders>
            <w:vAlign w:val="center"/>
          </w:tcPr>
          <w:p w14:paraId="726956F9" w14:textId="77777777" w:rsidR="004D3A22" w:rsidRDefault="002448AE">
            <w:pPr>
              <w:spacing w:after="0" w:line="240" w:lineRule="auto"/>
              <w:jc w:val="center"/>
              <w:rPr>
                <w:rFonts w:ascii="Calibri" w:hAnsi="Calibri" w:cs="Calibri"/>
                <w:sz w:val="22"/>
                <w:szCs w:val="22"/>
              </w:rPr>
            </w:pPr>
            <w:r>
              <w:rPr>
                <w:rFonts w:ascii="Calibri" w:hAnsi="Calibri" w:cs="Calibri"/>
                <w:sz w:val="22"/>
                <w:szCs w:val="22"/>
              </w:rPr>
              <w:t>3,287</w:t>
            </w:r>
          </w:p>
        </w:tc>
        <w:tc>
          <w:tcPr>
            <w:tcW w:w="717" w:type="dxa"/>
            <w:tcBorders>
              <w:top w:val="nil"/>
              <w:left w:val="nil"/>
              <w:bottom w:val="single" w:sz="4" w:space="0" w:color="auto"/>
              <w:right w:val="nil"/>
            </w:tcBorders>
            <w:vAlign w:val="center"/>
          </w:tcPr>
          <w:p w14:paraId="4E3A8BF6" w14:textId="77777777" w:rsidR="004D3A22" w:rsidRPr="00CE51AE" w:rsidRDefault="002448AE">
            <w:pPr>
              <w:spacing w:after="0" w:line="240" w:lineRule="auto"/>
              <w:jc w:val="center"/>
              <w:rPr>
                <w:rFonts w:ascii="Calibri" w:hAnsi="Calibri" w:cs="Calibri"/>
                <w:sz w:val="22"/>
                <w:szCs w:val="22"/>
              </w:rPr>
            </w:pPr>
            <w:r w:rsidRPr="00CE51AE">
              <w:rPr>
                <w:rFonts w:ascii="Calibri" w:hAnsi="Calibri" w:cs="Calibri"/>
                <w:sz w:val="22"/>
                <w:szCs w:val="22"/>
              </w:rPr>
              <w:t>0,001</w:t>
            </w:r>
          </w:p>
        </w:tc>
        <w:tc>
          <w:tcPr>
            <w:tcW w:w="1421" w:type="dxa"/>
            <w:tcBorders>
              <w:top w:val="nil"/>
              <w:left w:val="nil"/>
              <w:bottom w:val="single" w:sz="4" w:space="0" w:color="auto"/>
              <w:right w:val="nil"/>
            </w:tcBorders>
            <w:vAlign w:val="center"/>
          </w:tcPr>
          <w:p w14:paraId="37183FCC" w14:textId="77777777" w:rsidR="004D3A22" w:rsidRPr="00CE51AE" w:rsidRDefault="002448AE">
            <w:pPr>
              <w:spacing w:after="0" w:line="240" w:lineRule="auto"/>
              <w:jc w:val="center"/>
              <w:rPr>
                <w:rFonts w:ascii="Calibri" w:hAnsi="Calibri" w:cs="Calibri"/>
                <w:sz w:val="22"/>
                <w:szCs w:val="22"/>
              </w:rPr>
            </w:pPr>
            <w:r w:rsidRPr="00CE51AE">
              <w:rPr>
                <w:rFonts w:ascii="Calibri" w:hAnsi="Calibri" w:cs="Calibri"/>
                <w:sz w:val="22"/>
                <w:szCs w:val="22"/>
              </w:rPr>
              <w:t>Berpengaruh</w:t>
            </w:r>
          </w:p>
        </w:tc>
      </w:tr>
    </w:tbl>
    <w:p w14:paraId="159C2F7F" w14:textId="77777777" w:rsidR="004D3A22" w:rsidRDefault="002448AE">
      <w:pPr>
        <w:spacing w:before="240" w:after="120" w:line="240" w:lineRule="auto"/>
        <w:ind w:left="-11"/>
        <w:rPr>
          <w:rFonts w:ascii="Calibri" w:hAnsi="Calibri"/>
          <w:bCs/>
          <w:lang w:val="zh-CN"/>
        </w:rPr>
      </w:pPr>
      <w:r>
        <w:rPr>
          <w:rFonts w:ascii="Calibri" w:hAnsi="Calibri"/>
          <w:bCs/>
          <w:lang w:val="zh-CN"/>
        </w:rPr>
        <w:t xml:space="preserve">Berdasarkan analisis regresi yang telah dilakukan dengan menggunakan </w:t>
      </w:r>
      <w:r>
        <w:rPr>
          <w:rFonts w:ascii="Calibri" w:hAnsi="Calibri"/>
          <w:bCs/>
          <w:i/>
          <w:lang w:val="zh-CN"/>
        </w:rPr>
        <w:t>software</w:t>
      </w:r>
      <w:r>
        <w:rPr>
          <w:rFonts w:ascii="Calibri" w:hAnsi="Calibri"/>
          <w:bCs/>
          <w:lang w:val="zh-CN"/>
        </w:rPr>
        <w:t xml:space="preserve"> SPSS seperti yang ditampilkan pada tabel di</w:t>
      </w:r>
      <w:r>
        <w:rPr>
          <w:rFonts w:ascii="Calibri" w:hAnsi="Calibri"/>
          <w:bCs/>
        </w:rPr>
        <w:t xml:space="preserve"> </w:t>
      </w:r>
      <w:r>
        <w:rPr>
          <w:rFonts w:ascii="Calibri" w:hAnsi="Calibri"/>
          <w:bCs/>
          <w:lang w:val="zh-CN"/>
        </w:rPr>
        <w:t xml:space="preserve">atas, didapatkan bahwa pengaruh faktor-faktor spasial terhadap perkembangan klaster industri ialah yang memiliki nilai sig &lt;0,05,  sehingga  hasil analisis regresi faktor-faktor spasial terhadap perkembangan klaster ialah. Faktor lokasi berpengaruh terhadap perkembangan industri semakin terkonsentrasi, meningkatnya inovasi, kerjasama yang semakin kuat. Lokasi industri sendiri sebaiknya yang dapat meminimalisir biaya, seperti dekat dengan tenaga kerja, bahan baku, pasar dan teknologi </w:t>
      </w:r>
      <w:r w:rsidR="00742147">
        <w:rPr>
          <w:rFonts w:ascii="Calibri" w:hAnsi="Calibri"/>
          <w:bCs/>
        </w:rPr>
        <w:t>[10]</w:t>
      </w:r>
      <w:r>
        <w:rPr>
          <w:rFonts w:ascii="Calibri" w:hAnsi="Calibri"/>
          <w:bCs/>
          <w:lang w:val="zh-CN"/>
        </w:rPr>
        <w:t>. Apabila dilihat berdasarkan hasil dari analisis dan hasil observasi yang ada di lapangan maka dapat dilihat bahwa dikarenakan lokasi dari klaster industri yang strategis dekat dengan bahan baku dan tenaga kerja yang berada di</w:t>
      </w:r>
      <w:r>
        <w:rPr>
          <w:rFonts w:ascii="Calibri" w:hAnsi="Calibri"/>
          <w:bCs/>
        </w:rPr>
        <w:t xml:space="preserve"> </w:t>
      </w:r>
      <w:r>
        <w:rPr>
          <w:rFonts w:ascii="Calibri" w:hAnsi="Calibri"/>
          <w:bCs/>
          <w:lang w:val="zh-CN"/>
        </w:rPr>
        <w:t>wilayah sekitar sehingga kerjasama yang ada juga semakin kuat dan perkembangan klaster industri gitar di dalam klaster juga semakin meningkat dan terkonsentrasi di ketiga desa, selain itu juga sumber</w:t>
      </w:r>
      <w:r>
        <w:rPr>
          <w:rFonts w:ascii="Calibri" w:hAnsi="Calibri"/>
          <w:bCs/>
        </w:rPr>
        <w:t xml:space="preserve"> </w:t>
      </w:r>
      <w:r>
        <w:rPr>
          <w:rFonts w:ascii="Calibri" w:hAnsi="Calibri"/>
          <w:bCs/>
          <w:lang w:val="zh-CN"/>
        </w:rPr>
        <w:t>daya yang berlokasi dari dalam klaster dan dari wilayah di sekitar klaster industri juga memicu klaster industri tetap terus dapat berinovasi karena tidak kekurangan sumber</w:t>
      </w:r>
      <w:r>
        <w:rPr>
          <w:rFonts w:ascii="Calibri" w:hAnsi="Calibri"/>
          <w:bCs/>
        </w:rPr>
        <w:t xml:space="preserve"> </w:t>
      </w:r>
      <w:r>
        <w:rPr>
          <w:rFonts w:ascii="Calibri" w:hAnsi="Calibri"/>
          <w:bCs/>
          <w:lang w:val="zh-CN"/>
        </w:rPr>
        <w:t xml:space="preserve">daya manusia yang terampil. </w:t>
      </w:r>
    </w:p>
    <w:p w14:paraId="23D6CC97" w14:textId="77777777" w:rsidR="004D3A22" w:rsidRDefault="002448AE">
      <w:pPr>
        <w:spacing w:before="240" w:line="240" w:lineRule="auto"/>
        <w:ind w:left="-11"/>
        <w:rPr>
          <w:rFonts w:ascii="Calibri" w:hAnsi="Calibri"/>
          <w:bCs/>
          <w:lang w:val="zh-CN"/>
        </w:rPr>
      </w:pPr>
      <w:r>
        <w:rPr>
          <w:rFonts w:ascii="Calibri" w:hAnsi="Calibri"/>
          <w:bCs/>
          <w:lang w:val="zh-CN"/>
        </w:rPr>
        <w:t>Selanjutnya, faktor infrastruktur berpengaruh terhadap perkembangan terkonsentrasinya industri. Apabila infrastrukturnya semakin baik dan mendukung maka perkembang</w:t>
      </w:r>
      <w:r w:rsidR="00742147">
        <w:rPr>
          <w:rFonts w:ascii="Calibri" w:hAnsi="Calibri"/>
          <w:bCs/>
          <w:lang w:val="zh-CN"/>
        </w:rPr>
        <w:t>an industri di suatu wilayah ju</w:t>
      </w:r>
      <w:r>
        <w:rPr>
          <w:rFonts w:ascii="Calibri" w:hAnsi="Calibri"/>
          <w:bCs/>
          <w:lang w:val="zh-CN"/>
        </w:rPr>
        <w:t>ga semakin</w:t>
      </w:r>
      <w:r w:rsidR="00742147">
        <w:rPr>
          <w:rFonts w:ascii="Calibri" w:hAnsi="Calibri"/>
          <w:bCs/>
          <w:lang w:val="zh-CN"/>
        </w:rPr>
        <w:t xml:space="preserve"> meningkat menurut Porter [2]</w:t>
      </w:r>
      <w:r>
        <w:rPr>
          <w:rFonts w:ascii="Calibri" w:hAnsi="Calibri"/>
          <w:bCs/>
          <w:lang w:val="zh-CN"/>
        </w:rPr>
        <w:t xml:space="preserve">. Di dalam klaster industri pada wilayah penelitian sudah memiliki infrastruktur yang memadai untuk saat ini seperti jalan yang menuju setiap industri sudah dalam kondisi baik, sehingga menimpulkan </w:t>
      </w:r>
      <w:r>
        <w:rPr>
          <w:rFonts w:ascii="Calibri" w:hAnsi="Calibri"/>
          <w:bCs/>
          <w:lang w:val="zh-CN"/>
        </w:rPr>
        <w:lastRenderedPageBreak/>
        <w:t>banyak industri baru yang bermunculan juga di dalam klaster dan menyebabkan industri yang ada di dalam klaster berkumpul karena infrastrukturnya yang mendukung.</w:t>
      </w:r>
    </w:p>
    <w:p w14:paraId="02739234" w14:textId="77777777" w:rsidR="004D3A22" w:rsidRDefault="002448AE">
      <w:pPr>
        <w:spacing w:before="240" w:line="240" w:lineRule="auto"/>
        <w:ind w:left="-11"/>
        <w:rPr>
          <w:rFonts w:ascii="Calibri" w:hAnsi="Calibri"/>
          <w:bCs/>
          <w:lang w:val="zh-CN"/>
        </w:rPr>
      </w:pPr>
      <w:r>
        <w:rPr>
          <w:rFonts w:ascii="Calibri" w:hAnsi="Calibri"/>
          <w:bCs/>
          <w:lang w:val="zh-CN"/>
        </w:rPr>
        <w:t xml:space="preserve">Kemudian, faktor sarana dan aksesibilitas berpengaruh terhadap perkembangan kerjasama. Apabila tersedia sarana yang memadai di dalam klaster seperti </w:t>
      </w:r>
      <w:r>
        <w:rPr>
          <w:rFonts w:ascii="Calibri" w:hAnsi="Calibri"/>
          <w:bCs/>
          <w:i/>
          <w:lang w:val="zh-CN"/>
        </w:rPr>
        <w:t xml:space="preserve">showroom </w:t>
      </w:r>
      <w:r>
        <w:rPr>
          <w:rFonts w:ascii="Calibri" w:hAnsi="Calibri"/>
          <w:bCs/>
          <w:lang w:val="zh-CN"/>
        </w:rPr>
        <w:t xml:space="preserve">yang disediakan oleh pemerintah, maka kerjasama antar pengusaha di dalam klaster juga akan meningkat, untuk saat ini berdasarkan hasil observasi lapangan belum tersedia sarana yang disediakan pemerintah, tetapi terdapat sarana yang merupakan milik individu dan sudah di anggap cukup dalam mendukung kerjasama. Faktor aksesibilitas di dalam klaster juga sudah cukup untuk mendukung kerjasama industri yang berada di dalam klaster dengan pihak-pihak terkait seperti bahan baku dan tenaga kerja karena sudah tersedia jalur yang menghubungkan antara keduanya. </w:t>
      </w:r>
    </w:p>
    <w:p w14:paraId="26BC8419" w14:textId="77777777" w:rsidR="004D3A22" w:rsidRDefault="002448AE" w:rsidP="006632D1">
      <w:pPr>
        <w:numPr>
          <w:ilvl w:val="0"/>
          <w:numId w:val="7"/>
        </w:numPr>
        <w:spacing w:before="240" w:after="0" w:line="240" w:lineRule="auto"/>
        <w:ind w:left="284" w:hanging="284"/>
        <w:rPr>
          <w:rFonts w:ascii="Calibri" w:hAnsi="Calibri"/>
          <w:b/>
        </w:rPr>
      </w:pPr>
      <w:r>
        <w:rPr>
          <w:rFonts w:ascii="Calibri" w:hAnsi="Calibri"/>
          <w:b/>
          <w:lang w:val="zh-CN"/>
        </w:rPr>
        <w:t>Kesimpulan</w:t>
      </w:r>
    </w:p>
    <w:p w14:paraId="29247732" w14:textId="77777777" w:rsidR="004D3A22" w:rsidRDefault="002448AE">
      <w:pPr>
        <w:spacing w:line="240" w:lineRule="auto"/>
        <w:ind w:left="11" w:hanging="11"/>
        <w:rPr>
          <w:rFonts w:ascii="Calibri" w:hAnsi="Calibri"/>
        </w:rPr>
      </w:pPr>
      <w:r>
        <w:rPr>
          <w:rFonts w:ascii="Calibri" w:hAnsi="Calibri"/>
        </w:rPr>
        <w:t xml:space="preserve">Berdasarkan permasalahan yang ada di latar belakang bahwa faktor </w:t>
      </w:r>
      <w:proofErr w:type="gramStart"/>
      <w:r>
        <w:rPr>
          <w:rFonts w:ascii="Calibri" w:hAnsi="Calibri"/>
        </w:rPr>
        <w:t>apa</w:t>
      </w:r>
      <w:proofErr w:type="gramEnd"/>
      <w:r>
        <w:rPr>
          <w:rFonts w:ascii="Calibri" w:hAnsi="Calibri"/>
        </w:rPr>
        <w:t xml:space="preserve"> yang mempengaruhi perkembangan klaster industri, khusunya terkait faktor yang berkaitan dengan spasial, maka didapatkan hasil analisis faktor yang telah dilakukan dengan menggunakan </w:t>
      </w:r>
      <w:r>
        <w:rPr>
          <w:rFonts w:ascii="Calibri" w:hAnsi="Calibri"/>
          <w:i/>
        </w:rPr>
        <w:t>software</w:t>
      </w:r>
      <w:r>
        <w:rPr>
          <w:rFonts w:ascii="Calibri" w:hAnsi="Calibri"/>
        </w:rPr>
        <w:t xml:space="preserve"> SPSS, bahwa keempat faktor yaitu lokasi, infrastruktur, sarana dan aksesibilitas mempengaruhi perkembangan klaster industri. Ke empat faktor mempengaruhi perkembangan klaster industri dengan tingkatannya masing-masing, dimana faktor yang dirasa sangat mempengaruhi perkembangan klaster industri ialah faktor lokasi, dikarenakan faktor lokasi merupakan faktor yang berkaitan dengan daya dukung wilayah dari lokasi klaster apakah sudah strategis untuk berkembangnya industri. Kemudian, faktor yang tidak menjadi hal yang terpenting untuk mendukung pengembangan klaster ialah faktor aksesibilitas.</w:t>
      </w:r>
    </w:p>
    <w:p w14:paraId="76FD87E9" w14:textId="77777777" w:rsidR="004D3A22" w:rsidRDefault="002448AE">
      <w:pPr>
        <w:spacing w:before="240" w:line="240" w:lineRule="auto"/>
        <w:ind w:left="11" w:hanging="11"/>
        <w:rPr>
          <w:rFonts w:ascii="Calibri" w:hAnsi="Calibri"/>
          <w:lang w:val="zh-CN"/>
        </w:rPr>
      </w:pPr>
      <w:r>
        <w:rPr>
          <w:rFonts w:ascii="Calibri" w:hAnsi="Calibri"/>
        </w:rPr>
        <w:t>Kemudian, berdasarkan hasil analisis regresi juga didapatkan bahwa faktor-faktor tersebut mempengaruhi perkembangan klaster dalam beberapa hal, seperti: (a) faktor lokasi mempengaruhi perkembangan klaster dalam terkonsentrasinya munculnya industri, peningkatan inovasi dan menguatnya kerjasama, (b) faktor infrastruktur mempengaruhi perkembangan klaster dalam mendukung perkembangan industri yang terkonsentrasi di dalam klaster, (c) faktor sarana mempengaruhi perkembangan klaster dalam hal peningkatan kerjasama, (d) faktor aksesibilitas juga mempengaruhi perkembangan klaster dalam meningkatnya kerjasama</w:t>
      </w:r>
      <w:r>
        <w:rPr>
          <w:rFonts w:ascii="Calibri" w:hAnsi="Calibri"/>
          <w:lang w:val="zh-CN"/>
        </w:rPr>
        <w:t>.</w:t>
      </w:r>
    </w:p>
    <w:p w14:paraId="7753F22C" w14:textId="77777777" w:rsidR="004D3A22" w:rsidRDefault="002448AE">
      <w:pPr>
        <w:spacing w:before="240" w:after="0" w:line="240" w:lineRule="auto"/>
        <w:ind w:left="11" w:hanging="11"/>
        <w:rPr>
          <w:rFonts w:ascii="Calibri" w:hAnsi="Calibri"/>
          <w:lang w:val="zh-CN" w:eastAsia="zh-CN"/>
        </w:rPr>
      </w:pPr>
      <w:r>
        <w:rPr>
          <w:rFonts w:ascii="Calibri" w:hAnsi="Calibri"/>
        </w:rPr>
        <w:t xml:space="preserve">Secara keseluruhan, dapat disimpulkan bahwa untuk faktor yang benar-benar penting untuk mendukung perkembangan klaster terdiri dari faktor lokasi yang untuk saat ini sudah cukup strategis. Kemudian, untuk infrastruktur berupa jalan yang menuju industri sudah cukup, tetapi untuk listrik yang digunakan di setiap industri perlu adanya penambahan daya. Selanjutnya, untuk sarana perlu adanya perhatian agar dibuat sarana yang dapat digunakan bersama-sama oleh pengusaha agar kerjasama yang terdapat di dalam klaster dapat terkoordinasi dengan baik. Terakhir, untuk faktor aksesibilitas terhadap tenaga kerja, pasar maupun bahan </w:t>
      </w:r>
      <w:proofErr w:type="gramStart"/>
      <w:r>
        <w:rPr>
          <w:rFonts w:ascii="Calibri" w:hAnsi="Calibri"/>
        </w:rPr>
        <w:t>baku</w:t>
      </w:r>
      <w:proofErr w:type="gramEnd"/>
      <w:r>
        <w:rPr>
          <w:rFonts w:ascii="Calibri" w:hAnsi="Calibri"/>
        </w:rPr>
        <w:t xml:space="preserve"> sudah memenuhi dan cukup dikarenakan lokasi pihak-pihak terkait yang masih berada di wilayah sekitar klaster.</w:t>
      </w:r>
      <w:r>
        <w:rPr>
          <w:rFonts w:ascii="Calibri" w:hAnsi="Calibri"/>
          <w:lang w:val="zh-CN"/>
        </w:rPr>
        <w:t xml:space="preserve"> </w:t>
      </w:r>
    </w:p>
    <w:p w14:paraId="6A7E7DFD" w14:textId="77777777" w:rsidR="004D3A22" w:rsidRDefault="002448AE">
      <w:pPr>
        <w:spacing w:before="240" w:after="0" w:line="240" w:lineRule="auto"/>
        <w:rPr>
          <w:rFonts w:asciiTheme="minorHAnsi" w:hAnsiTheme="minorHAnsi" w:cstheme="minorHAnsi"/>
          <w:b/>
          <w:szCs w:val="22"/>
        </w:rPr>
      </w:pPr>
      <w:r>
        <w:rPr>
          <w:rFonts w:asciiTheme="minorHAnsi" w:hAnsiTheme="minorHAnsi" w:cstheme="minorHAnsi"/>
          <w:b/>
          <w:szCs w:val="22"/>
        </w:rPr>
        <w:lastRenderedPageBreak/>
        <w:t>Referensi</w:t>
      </w:r>
    </w:p>
    <w:p w14:paraId="11B4446E" w14:textId="77777777" w:rsidR="00742147" w:rsidRDefault="00742147" w:rsidP="00742147">
      <w:pPr>
        <w:pStyle w:val="ListParagraph"/>
        <w:widowControl w:val="0"/>
        <w:numPr>
          <w:ilvl w:val="0"/>
          <w:numId w:val="5"/>
        </w:numPr>
        <w:tabs>
          <w:tab w:val="left" w:pos="567"/>
        </w:tabs>
        <w:autoSpaceDE w:val="0"/>
        <w:autoSpaceDN w:val="0"/>
        <w:adjustRightInd w:val="0"/>
        <w:spacing w:after="0" w:line="240" w:lineRule="auto"/>
        <w:ind w:left="851" w:hanging="851"/>
        <w:rPr>
          <w:rFonts w:asciiTheme="minorHAnsi" w:hAnsiTheme="minorHAnsi" w:cstheme="minorHAnsi"/>
          <w:spacing w:val="-1"/>
          <w:sz w:val="24"/>
        </w:rPr>
      </w:pPr>
      <w:r>
        <w:rPr>
          <w:rFonts w:asciiTheme="minorHAnsi" w:hAnsiTheme="minorHAnsi" w:cstheme="minorHAnsi"/>
          <w:spacing w:val="-1"/>
          <w:sz w:val="24"/>
        </w:rPr>
        <w:t xml:space="preserve">Departemen Perindustrian dan Perdagangan 2000 Strategi Industri Nasional Diakses dari http://digilib.uki.ac.id:80/index.php?p=show_detail&amp;id=3622 </w:t>
      </w:r>
      <w:r>
        <w:rPr>
          <w:rFonts w:asciiTheme="minorHAnsi" w:hAnsiTheme="minorHAnsi" w:cstheme="minorHAnsi"/>
          <w:sz w:val="24"/>
        </w:rPr>
        <w:t>pada 05-07-2020</w:t>
      </w:r>
    </w:p>
    <w:p w14:paraId="4BB1EA8E" w14:textId="77777777" w:rsidR="00742147" w:rsidRDefault="00742147" w:rsidP="00742147">
      <w:pPr>
        <w:pStyle w:val="ListParagraph"/>
        <w:numPr>
          <w:ilvl w:val="0"/>
          <w:numId w:val="5"/>
        </w:numPr>
        <w:tabs>
          <w:tab w:val="left" w:pos="567"/>
        </w:tabs>
        <w:spacing w:after="0" w:line="240" w:lineRule="auto"/>
        <w:ind w:left="851" w:hanging="851"/>
        <w:jc w:val="both"/>
        <w:rPr>
          <w:rFonts w:cs="Calibri"/>
          <w:sz w:val="24"/>
          <w:szCs w:val="24"/>
        </w:rPr>
      </w:pPr>
      <w:r>
        <w:rPr>
          <w:rFonts w:cs="Calibri"/>
          <w:sz w:val="24"/>
          <w:szCs w:val="24"/>
        </w:rPr>
        <w:t xml:space="preserve">Porter M E 1990 </w:t>
      </w:r>
      <w:r>
        <w:rPr>
          <w:rFonts w:asciiTheme="minorHAnsi" w:hAnsiTheme="minorHAnsi" w:cstheme="minorHAnsi"/>
          <w:i/>
          <w:sz w:val="24"/>
        </w:rPr>
        <w:t>Competitive Strategy: Techniques For Analysing Industries and Competitors</w:t>
      </w:r>
      <w:r>
        <w:rPr>
          <w:rFonts w:asciiTheme="minorHAnsi" w:hAnsiTheme="minorHAnsi" w:cstheme="minorHAnsi"/>
          <w:sz w:val="24"/>
        </w:rPr>
        <w:t xml:space="preserve"> (New York: The Free Press)</w:t>
      </w:r>
    </w:p>
    <w:p w14:paraId="03802514" w14:textId="77777777" w:rsidR="00742147" w:rsidRDefault="00742147" w:rsidP="00742147">
      <w:pPr>
        <w:pStyle w:val="ListParagraph"/>
        <w:numPr>
          <w:ilvl w:val="0"/>
          <w:numId w:val="5"/>
        </w:numPr>
        <w:tabs>
          <w:tab w:val="left" w:pos="567"/>
        </w:tabs>
        <w:spacing w:after="0" w:line="240" w:lineRule="auto"/>
        <w:ind w:left="851" w:hanging="851"/>
        <w:jc w:val="both"/>
        <w:rPr>
          <w:rFonts w:asciiTheme="minorHAnsi" w:hAnsiTheme="minorHAnsi" w:cstheme="minorHAnsi"/>
          <w:sz w:val="24"/>
        </w:rPr>
      </w:pPr>
      <w:r>
        <w:rPr>
          <w:rFonts w:asciiTheme="minorHAnsi" w:hAnsiTheme="minorHAnsi" w:cstheme="minorHAnsi"/>
          <w:sz w:val="24"/>
        </w:rPr>
        <w:t xml:space="preserve">Susanty A, Handayani N U dan Jati P A 2013 Analisis Faktor-Faktor Yang Mempengaruhi Pertumbuhan Klaster Batik Pekalongan (Studi Kasus Pada Klaster Batik Kauman, Pesindon dan Jenggot) </w:t>
      </w:r>
      <w:r>
        <w:rPr>
          <w:rFonts w:asciiTheme="minorHAnsi" w:hAnsiTheme="minorHAnsi" w:cstheme="minorHAnsi"/>
          <w:i/>
          <w:sz w:val="24"/>
        </w:rPr>
        <w:t>Jurnal Teknik Industri</w:t>
      </w:r>
      <w:r>
        <w:rPr>
          <w:rFonts w:asciiTheme="minorHAnsi" w:hAnsiTheme="minorHAnsi" w:cstheme="minorHAnsi"/>
          <w:sz w:val="24"/>
        </w:rPr>
        <w:t xml:space="preserve"> </w:t>
      </w:r>
      <w:r>
        <w:rPr>
          <w:rFonts w:asciiTheme="minorHAnsi" w:hAnsiTheme="minorHAnsi" w:cstheme="minorHAnsi"/>
          <w:b/>
          <w:sz w:val="24"/>
        </w:rPr>
        <w:t>8</w:t>
      </w:r>
      <w:r>
        <w:rPr>
          <w:rFonts w:asciiTheme="minorHAnsi" w:hAnsiTheme="minorHAnsi" w:cstheme="minorHAnsi"/>
          <w:sz w:val="24"/>
        </w:rPr>
        <w:t xml:space="preserve"> 1 pp 1-14 DOI: 10.12777/jati.8.1.1-14 </w:t>
      </w:r>
    </w:p>
    <w:p w14:paraId="661B1B6C" w14:textId="77777777" w:rsidR="00742147" w:rsidRDefault="00742147" w:rsidP="00742147">
      <w:pPr>
        <w:pStyle w:val="ListParagraph"/>
        <w:numPr>
          <w:ilvl w:val="0"/>
          <w:numId w:val="5"/>
        </w:numPr>
        <w:tabs>
          <w:tab w:val="left" w:pos="567"/>
        </w:tabs>
        <w:spacing w:after="0" w:line="240" w:lineRule="auto"/>
        <w:ind w:left="851" w:hanging="851"/>
        <w:jc w:val="both"/>
        <w:rPr>
          <w:rFonts w:cs="Calibri"/>
          <w:sz w:val="24"/>
          <w:szCs w:val="24"/>
        </w:rPr>
      </w:pPr>
      <w:r>
        <w:rPr>
          <w:rFonts w:cs="Calibri"/>
          <w:sz w:val="24"/>
          <w:szCs w:val="24"/>
        </w:rPr>
        <w:t xml:space="preserve">Riani N Z 2011 Identifikasi Permasalahan dan Kerangka Pengembangan Klaster UMKM Sandang di Bukittinggi Sumatera Barat </w:t>
      </w:r>
      <w:r>
        <w:rPr>
          <w:rFonts w:cs="Calibri"/>
          <w:i/>
          <w:sz w:val="24"/>
          <w:szCs w:val="24"/>
        </w:rPr>
        <w:t>Jurnal Ilmiah Ilmu-Ilmu Sosial Budaya &amp; Ekonomi</w:t>
      </w:r>
      <w:r>
        <w:rPr>
          <w:rFonts w:cs="Calibri"/>
          <w:sz w:val="24"/>
          <w:szCs w:val="24"/>
        </w:rPr>
        <w:t xml:space="preserve"> </w:t>
      </w:r>
      <w:r>
        <w:rPr>
          <w:rFonts w:cs="Calibri"/>
          <w:b/>
          <w:sz w:val="24"/>
          <w:szCs w:val="24"/>
        </w:rPr>
        <w:t>7</w:t>
      </w:r>
      <w:r>
        <w:rPr>
          <w:rFonts w:cs="Calibri"/>
          <w:sz w:val="24"/>
          <w:szCs w:val="24"/>
        </w:rPr>
        <w:t xml:space="preserve"> 1 pp 51-64 Diakses dari http://ejournal.unp.ac.id/index.php/tingkap/article/view/11 </w:t>
      </w:r>
    </w:p>
    <w:p w14:paraId="38F7F00D" w14:textId="77777777" w:rsidR="00742147" w:rsidRDefault="00742147" w:rsidP="00742147">
      <w:pPr>
        <w:pStyle w:val="ListParagraph"/>
        <w:numPr>
          <w:ilvl w:val="0"/>
          <w:numId w:val="5"/>
        </w:numPr>
        <w:tabs>
          <w:tab w:val="left" w:pos="567"/>
        </w:tabs>
        <w:spacing w:after="0" w:line="240" w:lineRule="auto"/>
        <w:ind w:left="851" w:hanging="851"/>
        <w:jc w:val="both"/>
        <w:rPr>
          <w:rFonts w:cs="Calibri"/>
          <w:sz w:val="24"/>
          <w:szCs w:val="24"/>
        </w:rPr>
      </w:pPr>
      <w:r>
        <w:rPr>
          <w:rFonts w:cs="Calibri"/>
          <w:sz w:val="24"/>
          <w:szCs w:val="24"/>
        </w:rPr>
        <w:t xml:space="preserve">Djamhari C 2006 </w:t>
      </w:r>
      <w:r>
        <w:rPr>
          <w:rFonts w:asciiTheme="minorHAnsi" w:hAnsiTheme="minorHAnsi" w:cstheme="minorHAnsi"/>
          <w:i/>
          <w:sz w:val="24"/>
        </w:rPr>
        <w:t xml:space="preserve">Faktor-faktor yang Mempengaruhi Perkembangan Sentra UKM Menjadi Klaster Dinamis </w:t>
      </w:r>
      <w:r>
        <w:rPr>
          <w:rFonts w:asciiTheme="minorHAnsi" w:hAnsiTheme="minorHAnsi" w:cstheme="minorHAnsi"/>
          <w:sz w:val="24"/>
        </w:rPr>
        <w:t>(Jakarta: Infokup)</w:t>
      </w:r>
    </w:p>
    <w:p w14:paraId="1AC0F931" w14:textId="77777777" w:rsidR="00742147" w:rsidRDefault="00742147" w:rsidP="00742147">
      <w:pPr>
        <w:pStyle w:val="ListParagraph"/>
        <w:widowControl w:val="0"/>
        <w:numPr>
          <w:ilvl w:val="0"/>
          <w:numId w:val="5"/>
        </w:numPr>
        <w:tabs>
          <w:tab w:val="left" w:pos="567"/>
        </w:tabs>
        <w:autoSpaceDE w:val="0"/>
        <w:autoSpaceDN w:val="0"/>
        <w:adjustRightInd w:val="0"/>
        <w:spacing w:after="0" w:line="240" w:lineRule="auto"/>
        <w:ind w:left="851" w:right="-1" w:hanging="851"/>
        <w:jc w:val="both"/>
        <w:rPr>
          <w:rFonts w:asciiTheme="minorHAnsi" w:hAnsiTheme="minorHAnsi" w:cs="Calibri"/>
          <w:sz w:val="24"/>
          <w:szCs w:val="24"/>
        </w:rPr>
      </w:pPr>
      <w:r>
        <w:rPr>
          <w:rFonts w:asciiTheme="minorHAnsi" w:hAnsiTheme="minorHAnsi" w:cstheme="minorHAnsi"/>
          <w:sz w:val="24"/>
        </w:rPr>
        <w:t xml:space="preserve">Lestari E P 2010 Penguatan Ekonomi Industri Kecil dan Menengah Melalui Platform Klaster Industri </w:t>
      </w:r>
      <w:r>
        <w:rPr>
          <w:rFonts w:asciiTheme="minorHAnsi" w:hAnsiTheme="minorHAnsi" w:cstheme="minorHAnsi"/>
          <w:i/>
          <w:sz w:val="24"/>
        </w:rPr>
        <w:t>Jurnal Organisasi dan Manajemen</w:t>
      </w:r>
      <w:r>
        <w:rPr>
          <w:rFonts w:asciiTheme="minorHAnsi" w:hAnsiTheme="minorHAnsi" w:cstheme="minorHAnsi"/>
          <w:sz w:val="24"/>
        </w:rPr>
        <w:t xml:space="preserve"> </w:t>
      </w:r>
      <w:r>
        <w:rPr>
          <w:rFonts w:asciiTheme="minorHAnsi" w:hAnsiTheme="minorHAnsi" w:cstheme="minorHAnsi"/>
          <w:b/>
          <w:sz w:val="24"/>
        </w:rPr>
        <w:t>6</w:t>
      </w:r>
      <w:r>
        <w:rPr>
          <w:rFonts w:asciiTheme="minorHAnsi" w:hAnsiTheme="minorHAnsi" w:cstheme="minorHAnsi"/>
          <w:sz w:val="24"/>
        </w:rPr>
        <w:t xml:space="preserve"> 2 pp 146-57 Diakses dari http://jurnal.ut.ac.id/index.php/JOM/article/view/289 </w:t>
      </w:r>
    </w:p>
    <w:p w14:paraId="782497CD" w14:textId="77777777" w:rsidR="00742147" w:rsidRDefault="00742147" w:rsidP="00742147">
      <w:pPr>
        <w:pStyle w:val="ListParagraph"/>
        <w:widowControl w:val="0"/>
        <w:numPr>
          <w:ilvl w:val="0"/>
          <w:numId w:val="5"/>
        </w:numPr>
        <w:tabs>
          <w:tab w:val="left" w:pos="567"/>
        </w:tabs>
        <w:autoSpaceDE w:val="0"/>
        <w:autoSpaceDN w:val="0"/>
        <w:adjustRightInd w:val="0"/>
        <w:spacing w:after="0" w:line="240" w:lineRule="auto"/>
        <w:ind w:left="851" w:hanging="851"/>
        <w:jc w:val="both"/>
        <w:rPr>
          <w:rFonts w:asciiTheme="minorHAnsi" w:hAnsiTheme="minorHAnsi" w:cstheme="minorHAnsi"/>
          <w:sz w:val="24"/>
        </w:rPr>
      </w:pPr>
      <w:r>
        <w:rPr>
          <w:rFonts w:asciiTheme="minorHAnsi" w:hAnsiTheme="minorHAnsi" w:cstheme="minorHAnsi"/>
          <w:sz w:val="24"/>
        </w:rPr>
        <w:t xml:space="preserve">Van Dijk M P dan Sverrisson A 2003 Enterprise Cluster in Developing Countries: Mechanisms of Transition and Stagnation </w:t>
      </w:r>
      <w:r>
        <w:rPr>
          <w:rFonts w:asciiTheme="minorHAnsi" w:hAnsiTheme="minorHAnsi" w:cstheme="minorHAnsi"/>
          <w:i/>
          <w:sz w:val="24"/>
        </w:rPr>
        <w:t>Journal Enterpreneurship &amp; Regional Development</w:t>
      </w:r>
      <w:r>
        <w:rPr>
          <w:rFonts w:asciiTheme="minorHAnsi" w:hAnsiTheme="minorHAnsi" w:cstheme="minorHAnsi"/>
          <w:sz w:val="24"/>
        </w:rPr>
        <w:t xml:space="preserve"> 15: 183-206 DOI: 10.1080/08985620210159239 pada 05-07-2020</w:t>
      </w:r>
    </w:p>
    <w:p w14:paraId="2EE08CDC" w14:textId="77777777" w:rsidR="00742147" w:rsidRDefault="00742147" w:rsidP="00742147">
      <w:pPr>
        <w:pStyle w:val="ListParagraph"/>
        <w:numPr>
          <w:ilvl w:val="0"/>
          <w:numId w:val="5"/>
        </w:numPr>
        <w:tabs>
          <w:tab w:val="left" w:pos="567"/>
        </w:tabs>
        <w:spacing w:after="0" w:line="240" w:lineRule="auto"/>
        <w:ind w:left="851" w:hanging="851"/>
        <w:jc w:val="both"/>
        <w:rPr>
          <w:rFonts w:cs="Calibri"/>
          <w:sz w:val="24"/>
          <w:szCs w:val="24"/>
        </w:rPr>
      </w:pPr>
      <w:r>
        <w:rPr>
          <w:rFonts w:cs="Calibri"/>
          <w:sz w:val="24"/>
          <w:szCs w:val="24"/>
        </w:rPr>
        <w:t xml:space="preserve">Marshal A 1919 </w:t>
      </w:r>
      <w:r>
        <w:rPr>
          <w:rFonts w:cs="Calibri"/>
          <w:i/>
          <w:sz w:val="24"/>
          <w:szCs w:val="24"/>
        </w:rPr>
        <w:t>Industry and Trade</w:t>
      </w:r>
      <w:r>
        <w:rPr>
          <w:rFonts w:cs="Calibri"/>
          <w:sz w:val="24"/>
          <w:szCs w:val="24"/>
        </w:rPr>
        <w:t xml:space="preserve"> (London: Macmillan)</w:t>
      </w:r>
    </w:p>
    <w:p w14:paraId="77889149" w14:textId="77777777" w:rsidR="00742147" w:rsidRDefault="00742147" w:rsidP="00742147">
      <w:pPr>
        <w:pStyle w:val="ListParagraph"/>
        <w:numPr>
          <w:ilvl w:val="0"/>
          <w:numId w:val="5"/>
        </w:numPr>
        <w:tabs>
          <w:tab w:val="left" w:pos="567"/>
        </w:tabs>
        <w:spacing w:after="0" w:line="240" w:lineRule="auto"/>
        <w:ind w:left="851" w:hanging="851"/>
        <w:jc w:val="both"/>
        <w:rPr>
          <w:rFonts w:cs="Calibri"/>
          <w:sz w:val="24"/>
          <w:szCs w:val="24"/>
        </w:rPr>
      </w:pPr>
      <w:r>
        <w:rPr>
          <w:rFonts w:cs="Calibri"/>
          <w:sz w:val="24"/>
          <w:szCs w:val="24"/>
        </w:rPr>
        <w:t xml:space="preserve">Kuncoro M 2002 </w:t>
      </w:r>
      <w:r>
        <w:rPr>
          <w:rFonts w:cs="Calibri"/>
          <w:i/>
          <w:sz w:val="24"/>
          <w:szCs w:val="24"/>
        </w:rPr>
        <w:t xml:space="preserve">Analisis Spasial dan Regional </w:t>
      </w:r>
      <w:r>
        <w:rPr>
          <w:rFonts w:cs="Calibri"/>
          <w:sz w:val="24"/>
          <w:szCs w:val="24"/>
        </w:rPr>
        <w:t>(Jogjakarta: AMP YKPN)</w:t>
      </w:r>
    </w:p>
    <w:p w14:paraId="4D3A94A8" w14:textId="77777777" w:rsidR="004D3A22" w:rsidRPr="00742147" w:rsidRDefault="00742147" w:rsidP="00742147">
      <w:pPr>
        <w:pStyle w:val="ListParagraph"/>
        <w:numPr>
          <w:ilvl w:val="0"/>
          <w:numId w:val="5"/>
        </w:numPr>
        <w:tabs>
          <w:tab w:val="left" w:pos="567"/>
        </w:tabs>
        <w:spacing w:after="0" w:line="240" w:lineRule="auto"/>
        <w:ind w:left="851" w:hanging="851"/>
        <w:jc w:val="both"/>
        <w:rPr>
          <w:rFonts w:cs="Calibri"/>
          <w:sz w:val="24"/>
          <w:szCs w:val="24"/>
        </w:rPr>
      </w:pPr>
      <w:r>
        <w:rPr>
          <w:rFonts w:cs="Calibri"/>
          <w:sz w:val="24"/>
          <w:szCs w:val="24"/>
        </w:rPr>
        <w:t xml:space="preserve">Djojodipuro M 1992 </w:t>
      </w:r>
      <w:r>
        <w:rPr>
          <w:rFonts w:cs="Calibri"/>
          <w:i/>
          <w:sz w:val="24"/>
          <w:szCs w:val="24"/>
        </w:rPr>
        <w:t>Teori Lokasi</w:t>
      </w:r>
      <w:r>
        <w:rPr>
          <w:rFonts w:cs="Calibri"/>
          <w:sz w:val="24"/>
          <w:szCs w:val="24"/>
        </w:rPr>
        <w:t xml:space="preserve"> (Jakarta: Fakultas Ekonomi Universitas Indonesia)</w:t>
      </w:r>
    </w:p>
    <w:sectPr w:rsidR="004D3A22" w:rsidRPr="00742147">
      <w:type w:val="continuous"/>
      <w:pgSz w:w="11907" w:h="16840"/>
      <w:pgMar w:top="2268" w:right="1418" w:bottom="1531" w:left="1418" w:header="1138" w:footer="1138" w:gutter="0"/>
      <w:pgNumType w:chapSep="emDash"/>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5731CB" w14:textId="77777777" w:rsidR="00C855F8" w:rsidRDefault="00C855F8">
      <w:pPr>
        <w:spacing w:after="0" w:line="240" w:lineRule="auto"/>
      </w:pPr>
      <w:r>
        <w:separator/>
      </w:r>
    </w:p>
  </w:endnote>
  <w:endnote w:type="continuationSeparator" w:id="0">
    <w:p w14:paraId="113FB933" w14:textId="77777777" w:rsidR="00C855F8" w:rsidRDefault="00C85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8F4D1" w14:textId="77777777" w:rsidR="004D3A22" w:rsidRDefault="002448AE">
    <w:pPr>
      <w:pStyle w:val="Footer"/>
      <w:pBdr>
        <w:top w:val="single" w:sz="8" w:space="1" w:color="auto"/>
      </w:pBdr>
      <w:spacing w:line="240" w:lineRule="auto"/>
      <w:rPr>
        <w:rFonts w:ascii="Arial Narrow" w:hAnsi="Arial Narrow" w:cs="Calibri"/>
        <w:i/>
        <w:sz w:val="18"/>
        <w:szCs w:val="18"/>
      </w:rPr>
    </w:pPr>
    <w:r>
      <w:rPr>
        <w:rFonts w:ascii="Arial Narrow" w:hAnsi="Arial Narrow" w:cs="Calibri"/>
        <w:i/>
        <w:sz w:val="18"/>
        <w:szCs w:val="18"/>
        <w:lang w:val="id-ID"/>
      </w:rPr>
      <w:t xml:space="preserve">Received : </w:t>
    </w:r>
    <w:r>
      <w:rPr>
        <w:rFonts w:ascii="Arial Narrow" w:hAnsi="Arial Narrow" w:cs="Calibri"/>
        <w:i/>
        <w:sz w:val="18"/>
        <w:szCs w:val="18"/>
      </w:rPr>
      <w:t>August 29</w:t>
    </w:r>
    <w:r>
      <w:rPr>
        <w:rFonts w:ascii="Arial Narrow" w:hAnsi="Arial Narrow" w:cs="Calibri"/>
        <w:i/>
        <w:sz w:val="18"/>
        <w:szCs w:val="18"/>
        <w:lang w:val="id-ID"/>
      </w:rPr>
      <w:t xml:space="preserve">, </w:t>
    </w:r>
    <w:r>
      <w:rPr>
        <w:rFonts w:ascii="Arial Narrow" w:hAnsi="Arial Narrow" w:cs="Calibri"/>
        <w:i/>
        <w:sz w:val="18"/>
        <w:szCs w:val="18"/>
      </w:rPr>
      <w:t>2018</w:t>
    </w:r>
    <w:r>
      <w:rPr>
        <w:rFonts w:ascii="Arial Narrow" w:hAnsi="Arial Narrow" w:cs="Calibri"/>
        <w:i/>
        <w:sz w:val="18"/>
        <w:szCs w:val="18"/>
        <w:lang w:val="id-ID"/>
      </w:rPr>
      <w:t xml:space="preserve">; Accepted: </w:t>
    </w:r>
    <w:r>
      <w:rPr>
        <w:rFonts w:ascii="Arial Narrow" w:hAnsi="Arial Narrow" w:cs="Calibri"/>
        <w:i/>
        <w:sz w:val="18"/>
        <w:szCs w:val="18"/>
      </w:rPr>
      <w:t>September</w:t>
    </w:r>
    <w:r>
      <w:rPr>
        <w:rFonts w:ascii="Arial Narrow" w:hAnsi="Arial Narrow" w:cs="Calibri"/>
        <w:i/>
        <w:sz w:val="18"/>
        <w:szCs w:val="18"/>
        <w:lang w:val="id-ID"/>
      </w:rPr>
      <w:t xml:space="preserve"> </w:t>
    </w:r>
    <w:r>
      <w:rPr>
        <w:rFonts w:ascii="Arial Narrow" w:hAnsi="Arial Narrow" w:cs="Calibri"/>
        <w:i/>
        <w:sz w:val="18"/>
        <w:szCs w:val="18"/>
      </w:rPr>
      <w:t>21</w:t>
    </w:r>
    <w:r>
      <w:rPr>
        <w:rFonts w:ascii="Arial Narrow" w:hAnsi="Arial Narrow" w:cs="Calibri"/>
        <w:i/>
        <w:sz w:val="18"/>
        <w:szCs w:val="18"/>
        <w:lang w:val="id-ID"/>
      </w:rPr>
      <w:t xml:space="preserve">, </w:t>
    </w:r>
    <w:r>
      <w:rPr>
        <w:rFonts w:ascii="Arial Narrow" w:hAnsi="Arial Narrow" w:cs="Calibri"/>
        <w:i/>
        <w:sz w:val="18"/>
        <w:szCs w:val="18"/>
      </w:rPr>
      <w:t>2018</w:t>
    </w:r>
    <w:r>
      <w:rPr>
        <w:rFonts w:ascii="Arial Narrow" w:hAnsi="Arial Narrow" w:cs="Calibri"/>
        <w:i/>
        <w:sz w:val="18"/>
        <w:szCs w:val="18"/>
        <w:lang w:val="id-ID"/>
      </w:rPr>
      <w:t xml:space="preserve">; Available online: </w:t>
    </w:r>
    <w:r>
      <w:rPr>
        <w:rFonts w:ascii="Arial Narrow" w:hAnsi="Arial Narrow" w:cs="Calibri"/>
        <w:i/>
        <w:sz w:val="18"/>
        <w:szCs w:val="18"/>
      </w:rPr>
      <w:t>January</w:t>
    </w:r>
    <w:r>
      <w:rPr>
        <w:rFonts w:ascii="Arial Narrow" w:hAnsi="Arial Narrow" w:cs="Calibri"/>
        <w:i/>
        <w:sz w:val="18"/>
        <w:szCs w:val="18"/>
        <w:lang w:val="id-ID"/>
      </w:rPr>
      <w:t xml:space="preserve"> </w:t>
    </w:r>
    <w:r>
      <w:rPr>
        <w:rFonts w:ascii="Arial Narrow" w:hAnsi="Arial Narrow" w:cs="Calibri"/>
        <w:i/>
        <w:sz w:val="18"/>
        <w:szCs w:val="18"/>
      </w:rPr>
      <w:t>10</w:t>
    </w:r>
    <w:r>
      <w:rPr>
        <w:rFonts w:ascii="Arial Narrow" w:hAnsi="Arial Narrow" w:cs="Calibri"/>
        <w:i/>
        <w:sz w:val="18"/>
        <w:szCs w:val="18"/>
        <w:lang w:val="id-ID"/>
      </w:rPr>
      <w:t xml:space="preserve">, </w:t>
    </w:r>
    <w:r>
      <w:rPr>
        <w:rFonts w:ascii="Arial Narrow" w:hAnsi="Arial Narrow" w:cs="Calibri"/>
        <w:i/>
        <w:sz w:val="18"/>
        <w:szCs w:val="18"/>
      </w:rPr>
      <w:t>2020</w:t>
    </w:r>
    <w:r>
      <w:rPr>
        <w:rFonts w:ascii="Arial Narrow" w:hAnsi="Arial Narrow" w:cs="Calibri"/>
        <w:i/>
        <w:sz w:val="18"/>
        <w:szCs w:val="18"/>
      </w:rPr>
      <w:tab/>
    </w:r>
    <w:r>
      <w:rPr>
        <w:rFonts w:ascii="Arial Narrow" w:hAnsi="Arial Narrow" w:cs="Calibri"/>
        <w:i/>
        <w:sz w:val="18"/>
        <w:szCs w:val="18"/>
      </w:rPr>
      <w:fldChar w:fldCharType="begin"/>
    </w:r>
    <w:r>
      <w:rPr>
        <w:rFonts w:ascii="Arial Narrow" w:hAnsi="Arial Narrow" w:cs="Calibri"/>
        <w:i/>
        <w:sz w:val="18"/>
        <w:szCs w:val="18"/>
      </w:rPr>
      <w:instrText xml:space="preserve"> PAGE   \* MERGEFORMAT </w:instrText>
    </w:r>
    <w:r>
      <w:rPr>
        <w:rFonts w:ascii="Arial Narrow" w:hAnsi="Arial Narrow" w:cs="Calibri"/>
        <w:i/>
        <w:sz w:val="18"/>
        <w:szCs w:val="18"/>
      </w:rPr>
      <w:fldChar w:fldCharType="separate"/>
    </w:r>
    <w:r>
      <w:rPr>
        <w:rFonts w:ascii="Arial Narrow" w:hAnsi="Arial Narrow" w:cs="Calibri"/>
        <w:i/>
        <w:sz w:val="18"/>
        <w:szCs w:val="18"/>
      </w:rPr>
      <w:t>4</w:t>
    </w:r>
    <w:r>
      <w:rPr>
        <w:rFonts w:ascii="Arial Narrow" w:hAnsi="Arial Narrow" w:cs="Calibri"/>
        <w:i/>
        <w:sz w:val="18"/>
        <w:szCs w:val="18"/>
      </w:rPr>
      <w:fldChar w:fldCharType="end"/>
    </w:r>
  </w:p>
  <w:p w14:paraId="6EE4CE0A" w14:textId="77777777" w:rsidR="004D3A22" w:rsidRDefault="002448AE">
    <w:pPr>
      <w:pStyle w:val="Footer"/>
      <w:rPr>
        <w:rFonts w:ascii="Arial Narrow" w:hAnsi="Arial Narrow" w:cs="Calibri"/>
        <w:sz w:val="18"/>
        <w:szCs w:val="18"/>
      </w:rPr>
    </w:pPr>
    <w:r>
      <w:rPr>
        <w:rFonts w:ascii="Arial Narrow" w:hAnsi="Arial Narrow" w:cs="Calibri"/>
        <w:sz w:val="18"/>
        <w:szCs w:val="18"/>
        <w:lang w:val="id-ID"/>
      </w:rPr>
      <w:t xml:space="preserve">Copyright © </w:t>
    </w:r>
    <w:r>
      <w:rPr>
        <w:rFonts w:ascii="Arial Narrow" w:hAnsi="Arial Narrow" w:cs="Calibri"/>
        <w:sz w:val="18"/>
        <w:szCs w:val="18"/>
      </w:rPr>
      <w:t>2020</w:t>
    </w:r>
    <w:r>
      <w:rPr>
        <w:rFonts w:ascii="Arial Narrow" w:hAnsi="Arial Narrow" w:cs="Calibri"/>
        <w:sz w:val="18"/>
        <w:szCs w:val="18"/>
        <w:lang w:val="id-ID"/>
      </w:rPr>
      <w:t>, REGION: Jurnal Pembangunan Wilayah dan Perencanaan Partisipatif</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7DE5B" w14:textId="1CFEFE80" w:rsidR="004D3A22" w:rsidRDefault="00E6780A">
    <w:pPr>
      <w:pStyle w:val="Footer"/>
      <w:pBdr>
        <w:top w:val="single" w:sz="8" w:space="1" w:color="auto"/>
      </w:pBdr>
      <w:spacing w:after="0" w:line="240" w:lineRule="auto"/>
      <w:rPr>
        <w:rFonts w:ascii="Arial Narrow" w:hAnsi="Arial Narrow" w:cs="Calibri"/>
        <w:i/>
        <w:sz w:val="18"/>
        <w:szCs w:val="18"/>
      </w:rPr>
    </w:pPr>
    <w:r w:rsidRPr="00EF66AB">
      <w:rPr>
        <w:rFonts w:ascii="Arial Narrow" w:hAnsi="Arial Narrow" w:cs="Calibri"/>
        <w:i/>
        <w:sz w:val="18"/>
        <w:szCs w:val="18"/>
        <w:lang w:val="id-ID"/>
      </w:rPr>
      <w:t xml:space="preserve">Received: </w:t>
    </w:r>
    <w:r w:rsidRPr="00EF66AB">
      <w:rPr>
        <w:rFonts w:ascii="Arial Narrow" w:hAnsi="Arial Narrow" w:cs="Calibri"/>
        <w:i/>
        <w:sz w:val="18"/>
        <w:szCs w:val="18"/>
      </w:rPr>
      <w:t>November 13</w:t>
    </w:r>
    <w:r w:rsidRPr="00EF66AB">
      <w:rPr>
        <w:rFonts w:ascii="Arial Narrow" w:hAnsi="Arial Narrow" w:cs="Calibri"/>
        <w:i/>
        <w:sz w:val="18"/>
        <w:szCs w:val="18"/>
        <w:lang w:val="id-ID"/>
      </w:rPr>
      <w:t xml:space="preserve">, </w:t>
    </w:r>
    <w:r w:rsidRPr="00EF66AB">
      <w:rPr>
        <w:rFonts w:ascii="Arial Narrow" w:hAnsi="Arial Narrow" w:cs="Calibri"/>
        <w:i/>
        <w:sz w:val="18"/>
        <w:szCs w:val="18"/>
      </w:rPr>
      <w:t>2018</w:t>
    </w:r>
    <w:r w:rsidRPr="00EF66AB">
      <w:rPr>
        <w:rFonts w:ascii="Arial Narrow" w:hAnsi="Arial Narrow" w:cs="Calibri"/>
        <w:i/>
        <w:sz w:val="18"/>
        <w:szCs w:val="18"/>
        <w:lang w:val="id-ID"/>
      </w:rPr>
      <w:t xml:space="preserve">; Accepted: </w:t>
    </w:r>
    <w:r w:rsidRPr="00EF66AB">
      <w:rPr>
        <w:rFonts w:ascii="Arial Narrow" w:hAnsi="Arial Narrow" w:cs="Calibri"/>
        <w:i/>
        <w:sz w:val="18"/>
        <w:szCs w:val="18"/>
      </w:rPr>
      <w:t>December</w:t>
    </w:r>
    <w:r w:rsidRPr="00EF66AB">
      <w:rPr>
        <w:rFonts w:ascii="Arial Narrow" w:hAnsi="Arial Narrow" w:cs="Calibri"/>
        <w:i/>
        <w:sz w:val="18"/>
        <w:szCs w:val="18"/>
        <w:lang w:val="id-ID"/>
      </w:rPr>
      <w:t xml:space="preserve"> </w:t>
    </w:r>
    <w:r w:rsidRPr="00EF66AB">
      <w:rPr>
        <w:rFonts w:ascii="Arial Narrow" w:hAnsi="Arial Narrow" w:cs="Calibri"/>
        <w:i/>
        <w:sz w:val="18"/>
        <w:szCs w:val="18"/>
      </w:rPr>
      <w:t>02</w:t>
    </w:r>
    <w:r w:rsidRPr="00EF66AB">
      <w:rPr>
        <w:rFonts w:ascii="Arial Narrow" w:hAnsi="Arial Narrow" w:cs="Calibri"/>
        <w:i/>
        <w:sz w:val="18"/>
        <w:szCs w:val="18"/>
        <w:lang w:val="id-ID"/>
      </w:rPr>
      <w:t xml:space="preserve">, </w:t>
    </w:r>
    <w:r w:rsidRPr="00EF66AB">
      <w:rPr>
        <w:rFonts w:ascii="Arial Narrow" w:hAnsi="Arial Narrow" w:cs="Calibri"/>
        <w:i/>
        <w:sz w:val="18"/>
        <w:szCs w:val="18"/>
      </w:rPr>
      <w:t>2018</w:t>
    </w:r>
    <w:r w:rsidRPr="00EF66AB">
      <w:rPr>
        <w:rFonts w:ascii="Arial Narrow" w:hAnsi="Arial Narrow" w:cs="Calibri"/>
        <w:i/>
        <w:sz w:val="18"/>
        <w:szCs w:val="18"/>
        <w:lang w:val="id-ID"/>
      </w:rPr>
      <w:t xml:space="preserve">; Available online: </w:t>
    </w:r>
    <w:r w:rsidRPr="00EF66AB">
      <w:rPr>
        <w:rFonts w:ascii="Arial Narrow" w:hAnsi="Arial Narrow" w:cs="Calibri"/>
        <w:i/>
        <w:sz w:val="18"/>
        <w:szCs w:val="18"/>
      </w:rPr>
      <w:t>July</w:t>
    </w:r>
    <w:r w:rsidRPr="00EF66AB">
      <w:rPr>
        <w:rFonts w:ascii="Arial Narrow" w:hAnsi="Arial Narrow" w:cs="Calibri"/>
        <w:i/>
        <w:sz w:val="18"/>
        <w:szCs w:val="18"/>
        <w:lang w:val="id-ID"/>
      </w:rPr>
      <w:t xml:space="preserve"> </w:t>
    </w:r>
    <w:r w:rsidRPr="00EF66AB">
      <w:rPr>
        <w:rFonts w:ascii="Arial Narrow" w:hAnsi="Arial Narrow" w:cs="Calibri"/>
        <w:i/>
        <w:sz w:val="18"/>
        <w:szCs w:val="18"/>
      </w:rPr>
      <w:t>31</w:t>
    </w:r>
    <w:r w:rsidRPr="00EF66AB">
      <w:rPr>
        <w:rFonts w:ascii="Arial Narrow" w:hAnsi="Arial Narrow" w:cs="Calibri"/>
        <w:i/>
        <w:sz w:val="18"/>
        <w:szCs w:val="18"/>
        <w:lang w:val="id-ID"/>
      </w:rPr>
      <w:t xml:space="preserve">, </w:t>
    </w:r>
    <w:r w:rsidRPr="00EF66AB">
      <w:rPr>
        <w:rFonts w:ascii="Arial Narrow" w:hAnsi="Arial Narrow" w:cs="Calibri"/>
        <w:i/>
        <w:sz w:val="18"/>
        <w:szCs w:val="18"/>
      </w:rPr>
      <w:t>2020</w:t>
    </w:r>
    <w:r w:rsidR="002448AE">
      <w:rPr>
        <w:rFonts w:ascii="Arial Narrow" w:hAnsi="Arial Narrow" w:cs="Calibri"/>
        <w:i/>
        <w:sz w:val="18"/>
        <w:szCs w:val="18"/>
      </w:rPr>
      <w:tab/>
    </w:r>
    <w:r w:rsidR="002448AE">
      <w:rPr>
        <w:rFonts w:ascii="Arial Narrow" w:hAnsi="Arial Narrow" w:cs="Calibri"/>
        <w:sz w:val="18"/>
        <w:szCs w:val="18"/>
      </w:rPr>
      <w:fldChar w:fldCharType="begin"/>
    </w:r>
    <w:r w:rsidR="002448AE">
      <w:rPr>
        <w:rFonts w:ascii="Arial Narrow" w:hAnsi="Arial Narrow" w:cs="Calibri"/>
        <w:sz w:val="18"/>
        <w:szCs w:val="18"/>
      </w:rPr>
      <w:instrText xml:space="preserve"> PAGE   \* MERGEFORMAT </w:instrText>
    </w:r>
    <w:r w:rsidR="002448AE">
      <w:rPr>
        <w:rFonts w:ascii="Arial Narrow" w:hAnsi="Arial Narrow" w:cs="Calibri"/>
        <w:sz w:val="18"/>
        <w:szCs w:val="18"/>
      </w:rPr>
      <w:fldChar w:fldCharType="separate"/>
    </w:r>
    <w:r w:rsidR="008D137F">
      <w:rPr>
        <w:rFonts w:ascii="Arial Narrow" w:hAnsi="Arial Narrow" w:cs="Calibri"/>
        <w:noProof/>
        <w:sz w:val="18"/>
        <w:szCs w:val="18"/>
      </w:rPr>
      <w:t>150</w:t>
    </w:r>
    <w:r w:rsidR="002448AE">
      <w:rPr>
        <w:rFonts w:ascii="Arial Narrow" w:hAnsi="Arial Narrow" w:cs="Calibri"/>
        <w:sz w:val="18"/>
        <w:szCs w:val="18"/>
      </w:rPr>
      <w:fldChar w:fldCharType="end"/>
    </w:r>
  </w:p>
  <w:p w14:paraId="65AA15A2" w14:textId="77777777" w:rsidR="004D3A22" w:rsidRDefault="002448AE">
    <w:pPr>
      <w:pStyle w:val="Footer"/>
      <w:jc w:val="left"/>
      <w:rPr>
        <w:rFonts w:ascii="Arial Narrow" w:hAnsi="Arial Narrow"/>
      </w:rPr>
    </w:pPr>
    <w:r>
      <w:rPr>
        <w:rFonts w:ascii="Arial Narrow" w:hAnsi="Arial Narrow" w:cs="Calibri"/>
        <w:sz w:val="18"/>
        <w:szCs w:val="18"/>
        <w:lang w:val="id-ID"/>
      </w:rPr>
      <w:t xml:space="preserve">Copyright © </w:t>
    </w:r>
    <w:r>
      <w:rPr>
        <w:rFonts w:ascii="Arial Narrow" w:hAnsi="Arial Narrow" w:cs="Calibri"/>
        <w:sz w:val="18"/>
        <w:szCs w:val="18"/>
      </w:rPr>
      <w:t>2020</w:t>
    </w:r>
    <w:r>
      <w:rPr>
        <w:rFonts w:ascii="Arial Narrow" w:hAnsi="Arial Narrow" w:cs="Calibri"/>
        <w:sz w:val="18"/>
        <w:szCs w:val="18"/>
        <w:lang w:val="id-ID"/>
      </w:rPr>
      <w:t>, REGION: Jurnal Pembangunan Wilayah dan Perencanaan Partisipatif</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00DFF" w14:textId="49C7F524" w:rsidR="004D3A22" w:rsidRDefault="00EF66AB">
    <w:pPr>
      <w:pStyle w:val="Footer"/>
      <w:pBdr>
        <w:top w:val="single" w:sz="8" w:space="1" w:color="auto"/>
      </w:pBdr>
      <w:spacing w:after="0" w:line="240" w:lineRule="auto"/>
      <w:rPr>
        <w:rFonts w:ascii="Arial Narrow" w:hAnsi="Arial Narrow" w:cs="Calibri"/>
        <w:i/>
        <w:sz w:val="18"/>
        <w:szCs w:val="18"/>
      </w:rPr>
    </w:pPr>
    <w:r w:rsidRPr="00EF66AB">
      <w:rPr>
        <w:rFonts w:ascii="Arial Narrow" w:hAnsi="Arial Narrow" w:cs="Calibri"/>
        <w:i/>
        <w:sz w:val="18"/>
        <w:szCs w:val="18"/>
        <w:lang w:val="id-ID"/>
      </w:rPr>
      <w:t xml:space="preserve">Received: </w:t>
    </w:r>
    <w:r w:rsidRPr="00EF66AB">
      <w:rPr>
        <w:rFonts w:ascii="Arial Narrow" w:hAnsi="Arial Narrow" w:cs="Calibri"/>
        <w:i/>
        <w:sz w:val="18"/>
        <w:szCs w:val="18"/>
      </w:rPr>
      <w:t>November 13</w:t>
    </w:r>
    <w:r w:rsidRPr="00EF66AB">
      <w:rPr>
        <w:rFonts w:ascii="Arial Narrow" w:hAnsi="Arial Narrow" w:cs="Calibri"/>
        <w:i/>
        <w:sz w:val="18"/>
        <w:szCs w:val="18"/>
        <w:lang w:val="id-ID"/>
      </w:rPr>
      <w:t xml:space="preserve">, </w:t>
    </w:r>
    <w:r w:rsidRPr="00EF66AB">
      <w:rPr>
        <w:rFonts w:ascii="Arial Narrow" w:hAnsi="Arial Narrow" w:cs="Calibri"/>
        <w:i/>
        <w:sz w:val="18"/>
        <w:szCs w:val="18"/>
      </w:rPr>
      <w:t>2018</w:t>
    </w:r>
    <w:r w:rsidRPr="00EF66AB">
      <w:rPr>
        <w:rFonts w:ascii="Arial Narrow" w:hAnsi="Arial Narrow" w:cs="Calibri"/>
        <w:i/>
        <w:sz w:val="18"/>
        <w:szCs w:val="18"/>
        <w:lang w:val="id-ID"/>
      </w:rPr>
      <w:t xml:space="preserve">; Accepted: </w:t>
    </w:r>
    <w:r w:rsidRPr="00EF66AB">
      <w:rPr>
        <w:rFonts w:ascii="Arial Narrow" w:hAnsi="Arial Narrow" w:cs="Calibri"/>
        <w:i/>
        <w:sz w:val="18"/>
        <w:szCs w:val="18"/>
      </w:rPr>
      <w:t>December</w:t>
    </w:r>
    <w:r w:rsidRPr="00EF66AB">
      <w:rPr>
        <w:rFonts w:ascii="Arial Narrow" w:hAnsi="Arial Narrow" w:cs="Calibri"/>
        <w:i/>
        <w:sz w:val="18"/>
        <w:szCs w:val="18"/>
        <w:lang w:val="id-ID"/>
      </w:rPr>
      <w:t xml:space="preserve"> </w:t>
    </w:r>
    <w:r w:rsidRPr="00EF66AB">
      <w:rPr>
        <w:rFonts w:ascii="Arial Narrow" w:hAnsi="Arial Narrow" w:cs="Calibri"/>
        <w:i/>
        <w:sz w:val="18"/>
        <w:szCs w:val="18"/>
      </w:rPr>
      <w:t>02</w:t>
    </w:r>
    <w:r w:rsidRPr="00EF66AB">
      <w:rPr>
        <w:rFonts w:ascii="Arial Narrow" w:hAnsi="Arial Narrow" w:cs="Calibri"/>
        <w:i/>
        <w:sz w:val="18"/>
        <w:szCs w:val="18"/>
        <w:lang w:val="id-ID"/>
      </w:rPr>
      <w:t xml:space="preserve">, </w:t>
    </w:r>
    <w:r w:rsidRPr="00EF66AB">
      <w:rPr>
        <w:rFonts w:ascii="Arial Narrow" w:hAnsi="Arial Narrow" w:cs="Calibri"/>
        <w:i/>
        <w:sz w:val="18"/>
        <w:szCs w:val="18"/>
      </w:rPr>
      <w:t>2018</w:t>
    </w:r>
    <w:r w:rsidRPr="00EF66AB">
      <w:rPr>
        <w:rFonts w:ascii="Arial Narrow" w:hAnsi="Arial Narrow" w:cs="Calibri"/>
        <w:i/>
        <w:sz w:val="18"/>
        <w:szCs w:val="18"/>
        <w:lang w:val="id-ID"/>
      </w:rPr>
      <w:t xml:space="preserve">; Available online: </w:t>
    </w:r>
    <w:r w:rsidRPr="00EF66AB">
      <w:rPr>
        <w:rFonts w:ascii="Arial Narrow" w:hAnsi="Arial Narrow" w:cs="Calibri"/>
        <w:i/>
        <w:sz w:val="18"/>
        <w:szCs w:val="18"/>
      </w:rPr>
      <w:t>July</w:t>
    </w:r>
    <w:r w:rsidRPr="00EF66AB">
      <w:rPr>
        <w:rFonts w:ascii="Arial Narrow" w:hAnsi="Arial Narrow" w:cs="Calibri"/>
        <w:i/>
        <w:sz w:val="18"/>
        <w:szCs w:val="18"/>
        <w:lang w:val="id-ID"/>
      </w:rPr>
      <w:t xml:space="preserve"> </w:t>
    </w:r>
    <w:r w:rsidRPr="00EF66AB">
      <w:rPr>
        <w:rFonts w:ascii="Arial Narrow" w:hAnsi="Arial Narrow" w:cs="Calibri"/>
        <w:i/>
        <w:sz w:val="18"/>
        <w:szCs w:val="18"/>
      </w:rPr>
      <w:t>31</w:t>
    </w:r>
    <w:r w:rsidRPr="00EF66AB">
      <w:rPr>
        <w:rFonts w:ascii="Arial Narrow" w:hAnsi="Arial Narrow" w:cs="Calibri"/>
        <w:i/>
        <w:sz w:val="18"/>
        <w:szCs w:val="18"/>
        <w:lang w:val="id-ID"/>
      </w:rPr>
      <w:t xml:space="preserve">, </w:t>
    </w:r>
    <w:r w:rsidRPr="00EF66AB">
      <w:rPr>
        <w:rFonts w:ascii="Arial Narrow" w:hAnsi="Arial Narrow" w:cs="Calibri"/>
        <w:i/>
        <w:sz w:val="18"/>
        <w:szCs w:val="18"/>
      </w:rPr>
      <w:t>2020</w:t>
    </w:r>
    <w:r w:rsidR="002448AE">
      <w:rPr>
        <w:rFonts w:ascii="Arial Narrow" w:hAnsi="Arial Narrow" w:cs="Calibri"/>
        <w:i/>
        <w:sz w:val="18"/>
        <w:szCs w:val="18"/>
      </w:rPr>
      <w:tab/>
    </w:r>
  </w:p>
  <w:p w14:paraId="5535E7BF" w14:textId="77777777" w:rsidR="004D3A22" w:rsidRDefault="002448AE">
    <w:pPr>
      <w:pStyle w:val="Footer"/>
      <w:rPr>
        <w:rFonts w:ascii="Arial Narrow" w:hAnsi="Arial Narrow" w:cs="Calibri"/>
        <w:sz w:val="18"/>
        <w:szCs w:val="18"/>
      </w:rPr>
    </w:pPr>
    <w:r>
      <w:rPr>
        <w:rFonts w:ascii="Arial Narrow" w:hAnsi="Arial Narrow" w:cs="Calibri"/>
        <w:sz w:val="18"/>
        <w:szCs w:val="18"/>
        <w:lang w:val="id-ID"/>
      </w:rPr>
      <w:t xml:space="preserve">Copyright © </w:t>
    </w:r>
    <w:r>
      <w:rPr>
        <w:rFonts w:ascii="Arial Narrow" w:hAnsi="Arial Narrow" w:cs="Calibri"/>
        <w:sz w:val="18"/>
        <w:szCs w:val="18"/>
      </w:rPr>
      <w:t>2020</w:t>
    </w:r>
    <w:r>
      <w:rPr>
        <w:rFonts w:ascii="Arial Narrow" w:hAnsi="Arial Narrow" w:cs="Calibri"/>
        <w:sz w:val="18"/>
        <w:szCs w:val="18"/>
        <w:lang w:val="id-ID"/>
      </w:rPr>
      <w:t>, REGION: Jurnal Pembangunan Wilayah dan Perencanaan Partisipatif</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FF35F3" w14:textId="77777777" w:rsidR="00C855F8" w:rsidRDefault="00C855F8">
      <w:pPr>
        <w:spacing w:after="0" w:line="240" w:lineRule="auto"/>
      </w:pPr>
      <w:r>
        <w:separator/>
      </w:r>
    </w:p>
  </w:footnote>
  <w:footnote w:type="continuationSeparator" w:id="0">
    <w:p w14:paraId="2609051F" w14:textId="77777777" w:rsidR="00C855F8" w:rsidRDefault="00C855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64819" w14:textId="77777777" w:rsidR="004D3A22" w:rsidRDefault="004D3A22">
    <w:pPr>
      <w:pStyle w:val="Header"/>
      <w:pBdr>
        <w:bottom w:val="single" w:sz="4" w:space="1" w:color="auto"/>
      </w:pBdr>
      <w:jc w:val="left"/>
      <w:rPr>
        <w:iCs/>
        <w:sz w:val="16"/>
        <w:szCs w:val="16"/>
      </w:rPr>
    </w:pPr>
  </w:p>
  <w:p w14:paraId="6B18CFC1" w14:textId="77777777" w:rsidR="004D3A22" w:rsidRDefault="004D3A22">
    <w:pPr>
      <w:pStyle w:val="Header"/>
      <w:pBdr>
        <w:bottom w:val="single" w:sz="4" w:space="1" w:color="auto"/>
      </w:pBdr>
      <w:jc w:val="left"/>
      <w:rPr>
        <w:iCs/>
        <w:sz w:val="16"/>
        <w:szCs w:val="16"/>
      </w:rPr>
    </w:pPr>
  </w:p>
  <w:p w14:paraId="31E715CD" w14:textId="77777777" w:rsidR="004D3A22" w:rsidRDefault="004D3A22">
    <w:pPr>
      <w:pStyle w:val="Header"/>
      <w:pBdr>
        <w:bottom w:val="single" w:sz="4" w:space="1" w:color="auto"/>
      </w:pBdr>
      <w:jc w:val="left"/>
      <w:rPr>
        <w:iCs/>
        <w:sz w:val="16"/>
        <w:szCs w:val="16"/>
      </w:rPr>
    </w:pPr>
  </w:p>
  <w:p w14:paraId="093C2887" w14:textId="77777777" w:rsidR="004D3A22" w:rsidRDefault="002448AE">
    <w:pPr>
      <w:pStyle w:val="Header"/>
      <w:pBdr>
        <w:bottom w:val="single" w:sz="4" w:space="1" w:color="auto"/>
      </w:pBdr>
      <w:jc w:val="left"/>
      <w:rPr>
        <w:rFonts w:ascii="Arial Narrow" w:hAnsi="Arial Narrow"/>
        <w:sz w:val="18"/>
        <w:szCs w:val="18"/>
      </w:rPr>
    </w:pPr>
    <w:r>
      <w:rPr>
        <w:rFonts w:ascii="Arial Narrow" w:hAnsi="Arial Narrow"/>
        <w:iCs/>
        <w:sz w:val="18"/>
        <w:szCs w:val="18"/>
        <w:lang w:val="id-ID"/>
      </w:rPr>
      <w:t xml:space="preserve">A A S Pramitha </w:t>
    </w:r>
    <w:r>
      <w:rPr>
        <w:rFonts w:ascii="Arial Narrow" w:hAnsi="Arial Narrow"/>
        <w:iCs/>
        <w:sz w:val="18"/>
        <w:szCs w:val="18"/>
      </w:rPr>
      <w:t>et al.</w:t>
    </w:r>
    <w:r>
      <w:rPr>
        <w:rFonts w:ascii="Arial Narrow" w:hAnsi="Arial Narrow"/>
        <w:sz w:val="18"/>
        <w:szCs w:val="18"/>
      </w:rPr>
      <w:t xml:space="preserve">, </w:t>
    </w:r>
    <w:r>
      <w:rPr>
        <w:rFonts w:ascii="Arial Narrow" w:hAnsi="Arial Narrow" w:cs="Calibri"/>
        <w:sz w:val="18"/>
        <w:szCs w:val="18"/>
        <w:lang w:val="id-ID"/>
      </w:rPr>
      <w:t>REGION: Jurnal Pembangunan Wilayah dan Perencanaan Partisipatif</w:t>
    </w:r>
    <w:r>
      <w:rPr>
        <w:rFonts w:ascii="Arial Narrow" w:hAnsi="Arial Narrow"/>
        <w:sz w:val="18"/>
        <w:szCs w:val="18"/>
      </w:rPr>
      <w:t xml:space="preserve">, Vol. </w:t>
    </w:r>
    <w:r>
      <w:rPr>
        <w:rFonts w:ascii="Arial Narrow" w:hAnsi="Arial Narrow"/>
        <w:sz w:val="18"/>
        <w:szCs w:val="18"/>
        <w:lang w:val="id-ID"/>
      </w:rPr>
      <w:t>15</w:t>
    </w:r>
    <w:r>
      <w:rPr>
        <w:rFonts w:ascii="Arial Narrow" w:hAnsi="Arial Narrow"/>
        <w:sz w:val="18"/>
        <w:szCs w:val="18"/>
      </w:rPr>
      <w:t>(</w:t>
    </w:r>
    <w:r>
      <w:rPr>
        <w:rFonts w:ascii="Arial Narrow" w:hAnsi="Arial Narrow"/>
        <w:sz w:val="18"/>
        <w:szCs w:val="18"/>
        <w:lang w:val="id-ID"/>
      </w:rPr>
      <w:t>1</w:t>
    </w:r>
    <w:r>
      <w:rPr>
        <w:rFonts w:ascii="Arial Narrow" w:hAnsi="Arial Narrow"/>
        <w:sz w:val="18"/>
        <w:szCs w:val="18"/>
      </w:rPr>
      <w:t xml:space="preserve">) </w:t>
    </w:r>
    <w:r>
      <w:rPr>
        <w:rFonts w:ascii="Arial Narrow" w:hAnsi="Arial Narrow"/>
        <w:bCs/>
        <w:sz w:val="18"/>
        <w:szCs w:val="18"/>
        <w:lang w:val="id-ID"/>
      </w:rPr>
      <w:t>2020</w:t>
    </w:r>
    <w:r>
      <w:rPr>
        <w:rFonts w:ascii="Arial Narrow" w:hAnsi="Arial Narrow"/>
        <w:sz w:val="18"/>
        <w:szCs w:val="18"/>
      </w:rPr>
      <w:t xml:space="preserve">, </w:t>
    </w:r>
    <w:r>
      <w:rPr>
        <w:rFonts w:ascii="Arial Narrow" w:hAnsi="Arial Narrow"/>
        <w:sz w:val="18"/>
        <w:szCs w:val="18"/>
        <w:lang w:val="id-ID"/>
      </w:rPr>
      <w:t>pp</w:t>
    </w:r>
    <w:r>
      <w:rPr>
        <w:rFonts w:ascii="Arial Narrow" w:hAnsi="Arial Narrow"/>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F566E" w14:textId="77777777" w:rsidR="004D3A22" w:rsidRDefault="004D3A22">
    <w:pPr>
      <w:pStyle w:val="Header"/>
      <w:pBdr>
        <w:bottom w:val="single" w:sz="4" w:space="1" w:color="auto"/>
      </w:pBdr>
      <w:jc w:val="left"/>
      <w:rPr>
        <w:iCs/>
        <w:sz w:val="16"/>
        <w:szCs w:val="16"/>
      </w:rPr>
    </w:pPr>
  </w:p>
  <w:p w14:paraId="3C739EF7" w14:textId="77777777" w:rsidR="004D3A22" w:rsidRDefault="004D3A22">
    <w:pPr>
      <w:pStyle w:val="Header"/>
      <w:pBdr>
        <w:bottom w:val="single" w:sz="4" w:space="1" w:color="auto"/>
      </w:pBdr>
      <w:spacing w:after="0"/>
      <w:jc w:val="left"/>
      <w:rPr>
        <w:iCs/>
        <w:sz w:val="16"/>
        <w:szCs w:val="16"/>
      </w:rPr>
    </w:pPr>
  </w:p>
  <w:p w14:paraId="3AA63DE0" w14:textId="7E89514F" w:rsidR="004D3A22" w:rsidRPr="00A21670" w:rsidRDefault="002448AE">
    <w:pPr>
      <w:pStyle w:val="Header"/>
      <w:pBdr>
        <w:bottom w:val="single" w:sz="4" w:space="1" w:color="auto"/>
      </w:pBdr>
      <w:spacing w:after="240"/>
      <w:jc w:val="left"/>
    </w:pPr>
    <w:r>
      <w:rPr>
        <w:rFonts w:ascii="Arial Narrow" w:hAnsi="Arial Narrow"/>
        <w:iCs/>
        <w:sz w:val="18"/>
        <w:szCs w:val="18"/>
        <w:lang w:val="zh-CN"/>
      </w:rPr>
      <w:t>N S Eminawati</w:t>
    </w:r>
    <w:r>
      <w:rPr>
        <w:rFonts w:ascii="Arial Narrow" w:hAnsi="Arial Narrow"/>
        <w:iCs/>
        <w:sz w:val="18"/>
        <w:szCs w:val="18"/>
        <w:lang w:val="id-ID"/>
      </w:rPr>
      <w:t xml:space="preserve"> </w:t>
    </w:r>
    <w:r>
      <w:rPr>
        <w:rFonts w:ascii="Arial Narrow" w:hAnsi="Arial Narrow"/>
        <w:iCs/>
        <w:sz w:val="18"/>
        <w:szCs w:val="18"/>
      </w:rPr>
      <w:t>et al.</w:t>
    </w:r>
    <w:r>
      <w:rPr>
        <w:rFonts w:ascii="Arial Narrow" w:hAnsi="Arial Narrow"/>
        <w:sz w:val="18"/>
        <w:szCs w:val="18"/>
      </w:rPr>
      <w:t xml:space="preserve">, </w:t>
    </w:r>
    <w:r>
      <w:rPr>
        <w:rFonts w:ascii="Arial Narrow" w:hAnsi="Arial Narrow" w:cs="Calibri"/>
        <w:sz w:val="18"/>
        <w:szCs w:val="18"/>
        <w:lang w:val="id-ID"/>
      </w:rPr>
      <w:t>REGION: Jurnal Pembangunan Wilayah dan Perencanaan Partisipatif</w:t>
    </w:r>
    <w:r>
      <w:rPr>
        <w:rFonts w:ascii="Arial Narrow" w:hAnsi="Arial Narrow"/>
        <w:sz w:val="18"/>
        <w:szCs w:val="18"/>
      </w:rPr>
      <w:t xml:space="preserve">, Vol. </w:t>
    </w:r>
    <w:r>
      <w:rPr>
        <w:rFonts w:ascii="Arial Narrow" w:hAnsi="Arial Narrow"/>
        <w:sz w:val="18"/>
        <w:szCs w:val="18"/>
        <w:lang w:val="id-ID"/>
      </w:rPr>
      <w:t>15</w:t>
    </w:r>
    <w:r>
      <w:rPr>
        <w:rFonts w:ascii="Arial Narrow" w:hAnsi="Arial Narrow"/>
        <w:sz w:val="18"/>
        <w:szCs w:val="18"/>
      </w:rPr>
      <w:t>(</w:t>
    </w:r>
    <w:r w:rsidR="00EF3BB0">
      <w:rPr>
        <w:rFonts w:ascii="Arial Narrow" w:hAnsi="Arial Narrow"/>
        <w:sz w:val="18"/>
        <w:szCs w:val="18"/>
        <w:lang w:val="id-ID"/>
      </w:rPr>
      <w:t>2</w:t>
    </w:r>
    <w:r>
      <w:rPr>
        <w:rFonts w:ascii="Arial Narrow" w:hAnsi="Arial Narrow"/>
        <w:sz w:val="18"/>
        <w:szCs w:val="18"/>
      </w:rPr>
      <w:t xml:space="preserve">) </w:t>
    </w:r>
    <w:r>
      <w:rPr>
        <w:rFonts w:ascii="Arial Narrow" w:hAnsi="Arial Narrow"/>
        <w:bCs/>
        <w:sz w:val="18"/>
        <w:szCs w:val="18"/>
        <w:lang w:val="id-ID"/>
      </w:rPr>
      <w:t>2020</w:t>
    </w:r>
    <w:r>
      <w:rPr>
        <w:rFonts w:ascii="Arial Narrow" w:hAnsi="Arial Narrow"/>
        <w:sz w:val="18"/>
        <w:szCs w:val="18"/>
      </w:rPr>
      <w:t xml:space="preserve">, </w:t>
    </w:r>
    <w:r w:rsidR="00657CF9">
      <w:rPr>
        <w:rFonts w:ascii="Arial Narrow" w:hAnsi="Arial Narrow"/>
        <w:sz w:val="18"/>
        <w:szCs w:val="18"/>
      </w:rPr>
      <w:t>139-151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88AD1" w14:textId="77777777" w:rsidR="004D3A22" w:rsidRDefault="002448AE">
    <w:pPr>
      <w:tabs>
        <w:tab w:val="center" w:pos="4320"/>
        <w:tab w:val="right" w:pos="8640"/>
      </w:tabs>
      <w:spacing w:after="0" w:line="240" w:lineRule="auto"/>
      <w:ind w:right="3397"/>
      <w:jc w:val="right"/>
      <w:rPr>
        <w:rFonts w:ascii="Arial Narrow" w:hAnsi="Arial Narrow" w:cs="Arial"/>
      </w:rPr>
    </w:pPr>
    <w:r>
      <w:rPr>
        <w:rFonts w:ascii="Arial Narrow" w:hAnsi="Arial Narrow" w:cs="Arial"/>
        <w:noProof/>
      </w:rPr>
      <w:drawing>
        <wp:anchor distT="0" distB="0" distL="114300" distR="114300" simplePos="0" relativeHeight="251658240" behindDoc="0" locked="0" layoutInCell="1" allowOverlap="1" wp14:anchorId="6FE476CA" wp14:editId="2AAE1294">
          <wp:simplePos x="0" y="0"/>
          <wp:positionH relativeFrom="column">
            <wp:posOffset>3776980</wp:posOffset>
          </wp:positionH>
          <wp:positionV relativeFrom="paragraph">
            <wp:posOffset>13335</wp:posOffset>
          </wp:positionV>
          <wp:extent cx="1981200" cy="581025"/>
          <wp:effectExtent l="0" t="0" r="0" b="9525"/>
          <wp:wrapNone/>
          <wp:docPr id="22" name="Picture 22" descr="F:\_PIPW\REGION\LOGO Jurnal Region\Logo\LOGO JURNAL REGION a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_PIPW\REGION\LOGO Jurnal Region\Logo\LOGO JURNAL REGION ab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981200" cy="581025"/>
                  </a:xfrm>
                  <a:prstGeom prst="rect">
                    <a:avLst/>
                  </a:prstGeom>
                  <a:noFill/>
                  <a:ln>
                    <a:noFill/>
                  </a:ln>
                </pic:spPr>
              </pic:pic>
            </a:graphicData>
          </a:graphic>
        </wp:anchor>
      </w:drawing>
    </w:r>
    <w:r>
      <w:rPr>
        <w:rFonts w:ascii="Arial Narrow" w:hAnsi="Arial Narrow" w:cs="Arial"/>
      </w:rPr>
      <w:t>ISSN: 1858-4837</w:t>
    </w:r>
    <w:r>
      <w:rPr>
        <w:rFonts w:ascii="Arial Narrow" w:hAnsi="Arial Narrow" w:cs="Arial"/>
        <w:lang w:val="id-ID"/>
      </w:rPr>
      <w:t xml:space="preserve">; </w:t>
    </w:r>
    <w:r>
      <w:rPr>
        <w:rFonts w:ascii="Arial Narrow" w:hAnsi="Arial Narrow" w:cs="Arial"/>
      </w:rPr>
      <w:t>E-ISSN: 2598-019X</w:t>
    </w:r>
  </w:p>
  <w:p w14:paraId="01922635" w14:textId="77777777" w:rsidR="004D3A22" w:rsidRDefault="008F2A76">
    <w:pPr>
      <w:tabs>
        <w:tab w:val="center" w:pos="4320"/>
        <w:tab w:val="right" w:pos="8640"/>
      </w:tabs>
      <w:spacing w:after="0" w:line="240" w:lineRule="auto"/>
      <w:ind w:right="3397"/>
      <w:jc w:val="right"/>
      <w:rPr>
        <w:rFonts w:ascii="Arial Narrow" w:hAnsi="Arial Narrow" w:cs="Arial"/>
      </w:rPr>
    </w:pPr>
    <w:r>
      <w:rPr>
        <w:rFonts w:ascii="Arial Narrow" w:hAnsi="Arial Narrow" w:cs="Arial"/>
      </w:rPr>
      <w:t>Volume 15, Nomor 2</w:t>
    </w:r>
    <w:r w:rsidR="002448AE">
      <w:rPr>
        <w:rFonts w:ascii="Arial Narrow" w:hAnsi="Arial Narrow" w:cs="Arial"/>
      </w:rPr>
      <w:t xml:space="preserve"> (</w:t>
    </w:r>
    <w:r>
      <w:rPr>
        <w:rFonts w:ascii="Arial Narrow" w:hAnsi="Arial Narrow" w:cs="Arial"/>
        <w:lang w:val="id-ID"/>
      </w:rPr>
      <w:t>2020</w:t>
    </w:r>
    <w:r w:rsidR="002448AE">
      <w:rPr>
        <w:rFonts w:ascii="Arial Narrow" w:hAnsi="Arial Narrow" w:cs="Arial"/>
      </w:rPr>
      <w:t xml:space="preserve">), </w:t>
    </w:r>
  </w:p>
  <w:p w14:paraId="5ED06E28" w14:textId="77777777" w:rsidR="004D3A22" w:rsidRDefault="00C855F8">
    <w:pPr>
      <w:tabs>
        <w:tab w:val="center" w:pos="4320"/>
        <w:tab w:val="right" w:pos="8640"/>
      </w:tabs>
      <w:spacing w:after="0" w:line="240" w:lineRule="auto"/>
      <w:ind w:right="3397"/>
      <w:jc w:val="right"/>
      <w:rPr>
        <w:rFonts w:ascii="Arial Narrow" w:hAnsi="Arial Narrow" w:cs="Arial"/>
      </w:rPr>
    </w:pPr>
    <w:hyperlink r:id="rId2" w:history="1">
      <w:r w:rsidR="002448AE">
        <w:rPr>
          <w:rFonts w:ascii="Arial Narrow" w:hAnsi="Arial Narrow" w:cs="Arial"/>
          <w:color w:val="0000FF"/>
          <w:u w:val="single"/>
        </w:rPr>
        <w:t>https://jurnal.uns.ac.id/region</w:t>
      </w:r>
    </w:hyperlink>
    <w:r w:rsidR="002448AE">
      <w:rPr>
        <w:rFonts w:ascii="Arial Narrow" w:hAnsi="Arial Narrow" w:cs="Arial"/>
      </w:rPr>
      <w:t xml:space="preserve"> </w:t>
    </w:r>
  </w:p>
  <w:p w14:paraId="7D1EE97E" w14:textId="3EDFEF45" w:rsidR="004D3A22" w:rsidRPr="00EF66AB" w:rsidRDefault="002448AE">
    <w:pPr>
      <w:tabs>
        <w:tab w:val="center" w:pos="4320"/>
        <w:tab w:val="right" w:pos="8640"/>
      </w:tabs>
      <w:spacing w:after="0" w:line="240" w:lineRule="auto"/>
      <w:ind w:right="3397"/>
      <w:jc w:val="right"/>
      <w:rPr>
        <w:rFonts w:ascii="Calibri" w:hAnsi="Calibri" w:cs="Calibri"/>
        <w:sz w:val="22"/>
        <w:lang w:val="id-ID"/>
      </w:rPr>
    </w:pPr>
    <w:r w:rsidRPr="00EF66AB">
      <w:rPr>
        <w:rFonts w:ascii="Arial Narrow" w:hAnsi="Arial Narrow" w:cs="Calibri"/>
        <w:lang w:val="id-ID"/>
      </w:rPr>
      <w:t>DOI:</w:t>
    </w:r>
    <w:r w:rsidR="00EF66AB" w:rsidRPr="00EF66AB">
      <w:rPr>
        <w:rFonts w:ascii="Arial Narrow" w:hAnsi="Arial Narrow" w:cs="Calibri"/>
      </w:rPr>
      <w:t xml:space="preserve"> </w:t>
    </w:r>
    <w:r w:rsidR="00EF66AB" w:rsidRPr="00EF66AB">
      <w:rPr>
        <w:rFonts w:ascii="Arial Narrow" w:hAnsi="Arial Narrow" w:cs="Calibri"/>
        <w:lang w:val="id-ID"/>
      </w:rPr>
      <w:t>10.20961/region.v15i2.25300</w:t>
    </w:r>
  </w:p>
  <w:p w14:paraId="25F080D5" w14:textId="77777777" w:rsidR="004D3A22" w:rsidRDefault="004D3A22">
    <w:pPr>
      <w:pBdr>
        <w:bottom w:val="single" w:sz="8" w:space="1" w:color="auto"/>
      </w:pBdr>
      <w:tabs>
        <w:tab w:val="center" w:pos="4320"/>
        <w:tab w:val="right" w:pos="8640"/>
      </w:tabs>
      <w:spacing w:after="0" w:line="240" w:lineRule="auto"/>
      <w:ind w:right="-1"/>
      <w:jc w:val="right"/>
      <w:rPr>
        <w:rFonts w:ascii="Calibri" w:hAnsi="Calibri" w:cs="Calibri"/>
        <w:sz w:val="22"/>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FFFFFFB"/>
    <w:lvl w:ilvl="0">
      <w:start w:val="2"/>
      <w:numFmt w:val="decimal"/>
      <w:pStyle w:val="Heading1"/>
      <w:lvlText w:val="%1."/>
      <w:legacy w:legacy="1" w:legacySpace="144" w:legacyIndent="0"/>
      <w:lvlJc w:val="left"/>
      <w:rPr>
        <w:sz w:val="20"/>
      </w:rPr>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B961E89"/>
    <w:multiLevelType w:val="multilevel"/>
    <w:tmpl w:val="0B961E89"/>
    <w:lvl w:ilvl="0">
      <w:start w:val="1"/>
      <w:numFmt w:val="bullet"/>
      <w:lvlText w:val=""/>
      <w:lvlJc w:val="left"/>
      <w:pPr>
        <w:ind w:left="709" w:hanging="360"/>
      </w:pPr>
      <w:rPr>
        <w:rFonts w:ascii="Symbol" w:hAnsi="Symbol" w:hint="default"/>
      </w:rPr>
    </w:lvl>
    <w:lvl w:ilvl="1">
      <w:start w:val="1"/>
      <w:numFmt w:val="bullet"/>
      <w:lvlText w:val="o"/>
      <w:lvlJc w:val="left"/>
      <w:pPr>
        <w:ind w:left="1429" w:hanging="360"/>
      </w:pPr>
      <w:rPr>
        <w:rFonts w:ascii="Courier New" w:hAnsi="Courier New" w:cs="Courier New" w:hint="default"/>
      </w:rPr>
    </w:lvl>
    <w:lvl w:ilvl="2">
      <w:start w:val="1"/>
      <w:numFmt w:val="bullet"/>
      <w:lvlText w:val=""/>
      <w:lvlJc w:val="left"/>
      <w:pPr>
        <w:ind w:left="2149" w:hanging="360"/>
      </w:pPr>
      <w:rPr>
        <w:rFonts w:ascii="Wingdings" w:hAnsi="Wingdings" w:hint="default"/>
      </w:rPr>
    </w:lvl>
    <w:lvl w:ilvl="3">
      <w:start w:val="1"/>
      <w:numFmt w:val="bullet"/>
      <w:lvlText w:val=""/>
      <w:lvlJc w:val="left"/>
      <w:pPr>
        <w:ind w:left="2869" w:hanging="360"/>
      </w:pPr>
      <w:rPr>
        <w:rFonts w:ascii="Symbol" w:hAnsi="Symbol" w:hint="default"/>
      </w:rPr>
    </w:lvl>
    <w:lvl w:ilvl="4">
      <w:start w:val="1"/>
      <w:numFmt w:val="bullet"/>
      <w:lvlText w:val="o"/>
      <w:lvlJc w:val="left"/>
      <w:pPr>
        <w:ind w:left="3589" w:hanging="360"/>
      </w:pPr>
      <w:rPr>
        <w:rFonts w:ascii="Courier New" w:hAnsi="Courier New" w:cs="Courier New" w:hint="default"/>
      </w:rPr>
    </w:lvl>
    <w:lvl w:ilvl="5">
      <w:start w:val="1"/>
      <w:numFmt w:val="bullet"/>
      <w:lvlText w:val=""/>
      <w:lvlJc w:val="left"/>
      <w:pPr>
        <w:ind w:left="4309" w:hanging="360"/>
      </w:pPr>
      <w:rPr>
        <w:rFonts w:ascii="Wingdings" w:hAnsi="Wingdings" w:hint="default"/>
      </w:rPr>
    </w:lvl>
    <w:lvl w:ilvl="6">
      <w:start w:val="1"/>
      <w:numFmt w:val="bullet"/>
      <w:lvlText w:val=""/>
      <w:lvlJc w:val="left"/>
      <w:pPr>
        <w:ind w:left="5029" w:hanging="360"/>
      </w:pPr>
      <w:rPr>
        <w:rFonts w:ascii="Symbol" w:hAnsi="Symbol" w:hint="default"/>
      </w:rPr>
    </w:lvl>
    <w:lvl w:ilvl="7">
      <w:start w:val="1"/>
      <w:numFmt w:val="bullet"/>
      <w:lvlText w:val="o"/>
      <w:lvlJc w:val="left"/>
      <w:pPr>
        <w:ind w:left="5749" w:hanging="360"/>
      </w:pPr>
      <w:rPr>
        <w:rFonts w:ascii="Courier New" w:hAnsi="Courier New" w:cs="Courier New" w:hint="default"/>
      </w:rPr>
    </w:lvl>
    <w:lvl w:ilvl="8">
      <w:start w:val="1"/>
      <w:numFmt w:val="bullet"/>
      <w:lvlText w:val=""/>
      <w:lvlJc w:val="left"/>
      <w:pPr>
        <w:ind w:left="6469" w:hanging="360"/>
      </w:pPr>
      <w:rPr>
        <w:rFonts w:ascii="Wingdings" w:hAnsi="Wingdings" w:hint="default"/>
      </w:rPr>
    </w:lvl>
  </w:abstractNum>
  <w:abstractNum w:abstractNumId="2">
    <w:nsid w:val="18B50980"/>
    <w:multiLevelType w:val="multilevel"/>
    <w:tmpl w:val="43940750"/>
    <w:lvl w:ilvl="0">
      <w:start w:val="3"/>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lvlText w:val="3.2.%3"/>
      <w:lvlJc w:val="left"/>
      <w:pPr>
        <w:ind w:left="720" w:hanging="720"/>
      </w:pPr>
      <w:rPr>
        <w:rFonts w:asciiTheme="minorHAnsi" w:hAnsiTheme="minorHAnsi" w:cstheme="minorHAnsi" w:hint="default"/>
        <w:b w:val="0"/>
        <w:i/>
        <w:sz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B567B0B"/>
    <w:multiLevelType w:val="multilevel"/>
    <w:tmpl w:val="1B567B0B"/>
    <w:lvl w:ilvl="0">
      <w:start w:val="1"/>
      <w:numFmt w:val="bullet"/>
      <w:pStyle w:val="Caption1"/>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rPr>
        <w:rFonts w:hint="default"/>
      </w:rPr>
    </w:lvl>
    <w:lvl w:ilvl="2">
      <w:start w:val="1"/>
      <w:numFmt w:val="bullet"/>
      <w:lvlText w:val=""/>
      <w:lvlJc w:val="left"/>
      <w:pPr>
        <w:tabs>
          <w:tab w:val="left" w:pos="2340"/>
        </w:tabs>
        <w:ind w:left="2340" w:hanging="360"/>
      </w:pPr>
      <w:rPr>
        <w:rFonts w:ascii="Symbol" w:hAnsi="Symbol" w:hint="default"/>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nsid w:val="25D768F7"/>
    <w:multiLevelType w:val="hybridMultilevel"/>
    <w:tmpl w:val="3724CAA4"/>
    <w:lvl w:ilvl="0" w:tplc="B8F2A608">
      <w:start w:val="1"/>
      <w:numFmt w:val="decimal"/>
      <w:lvlText w:val="3.1.%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480A34"/>
    <w:multiLevelType w:val="hybridMultilevel"/>
    <w:tmpl w:val="AABC7F90"/>
    <w:lvl w:ilvl="0" w:tplc="6054F2A4">
      <w:start w:val="1"/>
      <w:numFmt w:val="decimal"/>
      <w:lvlText w:val="3.1.%1"/>
      <w:lvlJc w:val="left"/>
      <w:pPr>
        <w:ind w:left="720" w:hanging="360"/>
      </w:pPr>
      <w:rPr>
        <w:rFonts w:hint="default"/>
        <w:b w:val="0"/>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946AD7"/>
    <w:multiLevelType w:val="multilevel"/>
    <w:tmpl w:val="46946AD7"/>
    <w:lvl w:ilvl="0">
      <w:start w:val="1"/>
      <w:numFmt w:val="decimal"/>
      <w:lvlText w:val="[%1]"/>
      <w:lvlJc w:val="left"/>
      <w:pPr>
        <w:ind w:left="360" w:hanging="360"/>
      </w:pPr>
      <w:rPr>
        <w:rFonts w:asciiTheme="minorHAnsi" w:hAnsiTheme="minorHAnsi" w:cstheme="minorHAnsi" w:hint="default"/>
        <w:b w:val="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738E4C8D"/>
    <w:multiLevelType w:val="hybridMultilevel"/>
    <w:tmpl w:val="4D5A0E4C"/>
    <w:lvl w:ilvl="0" w:tplc="FBA449AC">
      <w:start w:val="1"/>
      <w:numFmt w:val="decimal"/>
      <w:lvlText w:val="3.2.%1"/>
      <w:lvlJc w:val="left"/>
      <w:pPr>
        <w:ind w:left="720" w:hanging="360"/>
      </w:pPr>
      <w:rPr>
        <w:rFonts w:hint="default"/>
        <w:b w:val="0"/>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6C5058"/>
    <w:multiLevelType w:val="multilevel"/>
    <w:tmpl w:val="F4D40342"/>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3.2.%3"/>
      <w:lvlJc w:val="left"/>
      <w:pPr>
        <w:ind w:left="720" w:hanging="720"/>
      </w:pPr>
      <w:rPr>
        <w:rFonts w:hint="default"/>
        <w:b w:val="0"/>
        <w:i/>
        <w:sz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3"/>
  </w:num>
  <w:num w:numId="3">
    <w:abstractNumId w:val="8"/>
  </w:num>
  <w:num w:numId="4">
    <w:abstractNumId w:val="1"/>
  </w:num>
  <w:num w:numId="5">
    <w:abstractNumId w:val="6"/>
  </w:num>
  <w:num w:numId="6">
    <w:abstractNumId w:val="7"/>
  </w:num>
  <w:num w:numId="7">
    <w:abstractNumId w:val="2"/>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90"/>
  <w:displayHorizontalDrawingGridEvery w:val="2"/>
  <w:displayVertic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3069E"/>
    <w:rsid w:val="0003166C"/>
    <w:rsid w:val="00033E19"/>
    <w:rsid w:val="00045911"/>
    <w:rsid w:val="00053DE0"/>
    <w:rsid w:val="00056BB8"/>
    <w:rsid w:val="000619EE"/>
    <w:rsid w:val="00063607"/>
    <w:rsid w:val="000720A7"/>
    <w:rsid w:val="00073E14"/>
    <w:rsid w:val="00074EEC"/>
    <w:rsid w:val="00076BB6"/>
    <w:rsid w:val="00086BA5"/>
    <w:rsid w:val="00086E31"/>
    <w:rsid w:val="0009449E"/>
    <w:rsid w:val="00096C31"/>
    <w:rsid w:val="000B2E6F"/>
    <w:rsid w:val="000B3071"/>
    <w:rsid w:val="000C2466"/>
    <w:rsid w:val="000C4B16"/>
    <w:rsid w:val="000D01CA"/>
    <w:rsid w:val="000D02C8"/>
    <w:rsid w:val="000D3498"/>
    <w:rsid w:val="000D50AA"/>
    <w:rsid w:val="000E150C"/>
    <w:rsid w:val="000F228B"/>
    <w:rsid w:val="000F733F"/>
    <w:rsid w:val="0010137F"/>
    <w:rsid w:val="001022F7"/>
    <w:rsid w:val="00104AAA"/>
    <w:rsid w:val="0011009C"/>
    <w:rsid w:val="00111508"/>
    <w:rsid w:val="0012133F"/>
    <w:rsid w:val="00124A92"/>
    <w:rsid w:val="0012648F"/>
    <w:rsid w:val="0013695B"/>
    <w:rsid w:val="00151830"/>
    <w:rsid w:val="00151CE9"/>
    <w:rsid w:val="001631EB"/>
    <w:rsid w:val="00163EDD"/>
    <w:rsid w:val="00172A27"/>
    <w:rsid w:val="001755EB"/>
    <w:rsid w:val="001816DE"/>
    <w:rsid w:val="001A2D79"/>
    <w:rsid w:val="001A2E4A"/>
    <w:rsid w:val="001A32E2"/>
    <w:rsid w:val="001B12D4"/>
    <w:rsid w:val="001B2AF9"/>
    <w:rsid w:val="001C032F"/>
    <w:rsid w:val="001C347C"/>
    <w:rsid w:val="001E599E"/>
    <w:rsid w:val="001F6B1B"/>
    <w:rsid w:val="0020731E"/>
    <w:rsid w:val="002120EE"/>
    <w:rsid w:val="00215665"/>
    <w:rsid w:val="00216C24"/>
    <w:rsid w:val="00227BD6"/>
    <w:rsid w:val="00235199"/>
    <w:rsid w:val="00242485"/>
    <w:rsid w:val="00243776"/>
    <w:rsid w:val="00244551"/>
    <w:rsid w:val="002448AE"/>
    <w:rsid w:val="00254032"/>
    <w:rsid w:val="00265379"/>
    <w:rsid w:val="002706E5"/>
    <w:rsid w:val="002714EB"/>
    <w:rsid w:val="002715B6"/>
    <w:rsid w:val="00280565"/>
    <w:rsid w:val="002960D6"/>
    <w:rsid w:val="002A2E9F"/>
    <w:rsid w:val="002A42C6"/>
    <w:rsid w:val="002C307F"/>
    <w:rsid w:val="002C69F2"/>
    <w:rsid w:val="002E48EB"/>
    <w:rsid w:val="002F2EB8"/>
    <w:rsid w:val="002F5678"/>
    <w:rsid w:val="003121EB"/>
    <w:rsid w:val="0031330A"/>
    <w:rsid w:val="003200D7"/>
    <w:rsid w:val="00332969"/>
    <w:rsid w:val="00335200"/>
    <w:rsid w:val="00335CD3"/>
    <w:rsid w:val="00336483"/>
    <w:rsid w:val="003430DE"/>
    <w:rsid w:val="00344452"/>
    <w:rsid w:val="00347C6B"/>
    <w:rsid w:val="00350C93"/>
    <w:rsid w:val="003647C4"/>
    <w:rsid w:val="00367ABD"/>
    <w:rsid w:val="00370296"/>
    <w:rsid w:val="003720B8"/>
    <w:rsid w:val="00392E06"/>
    <w:rsid w:val="003A18C9"/>
    <w:rsid w:val="003A4874"/>
    <w:rsid w:val="003B06AE"/>
    <w:rsid w:val="003B3D55"/>
    <w:rsid w:val="003B57E0"/>
    <w:rsid w:val="003C42AF"/>
    <w:rsid w:val="003E4961"/>
    <w:rsid w:val="003F3744"/>
    <w:rsid w:val="003F3E1F"/>
    <w:rsid w:val="003F5C66"/>
    <w:rsid w:val="00400D6D"/>
    <w:rsid w:val="004032E9"/>
    <w:rsid w:val="00403906"/>
    <w:rsid w:val="00403F32"/>
    <w:rsid w:val="00416911"/>
    <w:rsid w:val="004227F0"/>
    <w:rsid w:val="004328B2"/>
    <w:rsid w:val="00440DF5"/>
    <w:rsid w:val="0044379B"/>
    <w:rsid w:val="00446762"/>
    <w:rsid w:val="004473E4"/>
    <w:rsid w:val="00451573"/>
    <w:rsid w:val="00456E7C"/>
    <w:rsid w:val="00466AD0"/>
    <w:rsid w:val="00483494"/>
    <w:rsid w:val="00483BD3"/>
    <w:rsid w:val="00484646"/>
    <w:rsid w:val="00486242"/>
    <w:rsid w:val="00496444"/>
    <w:rsid w:val="004A165F"/>
    <w:rsid w:val="004A65EE"/>
    <w:rsid w:val="004A6677"/>
    <w:rsid w:val="004B171C"/>
    <w:rsid w:val="004B461F"/>
    <w:rsid w:val="004C7090"/>
    <w:rsid w:val="004C7C49"/>
    <w:rsid w:val="004D3A22"/>
    <w:rsid w:val="004D5DA3"/>
    <w:rsid w:val="004E4BB8"/>
    <w:rsid w:val="004E5825"/>
    <w:rsid w:val="00510CF4"/>
    <w:rsid w:val="0051155F"/>
    <w:rsid w:val="00515ADB"/>
    <w:rsid w:val="005226D2"/>
    <w:rsid w:val="005260A1"/>
    <w:rsid w:val="00545194"/>
    <w:rsid w:val="00561669"/>
    <w:rsid w:val="00570FA6"/>
    <w:rsid w:val="00572C11"/>
    <w:rsid w:val="00573CE0"/>
    <w:rsid w:val="00575175"/>
    <w:rsid w:val="005751FB"/>
    <w:rsid w:val="005928D1"/>
    <w:rsid w:val="0059752A"/>
    <w:rsid w:val="005A27A5"/>
    <w:rsid w:val="005B3DD4"/>
    <w:rsid w:val="005C2DA6"/>
    <w:rsid w:val="005D523A"/>
    <w:rsid w:val="005D658E"/>
    <w:rsid w:val="005E14DC"/>
    <w:rsid w:val="005F449F"/>
    <w:rsid w:val="005F4965"/>
    <w:rsid w:val="0060750E"/>
    <w:rsid w:val="0061230F"/>
    <w:rsid w:val="00613587"/>
    <w:rsid w:val="00613E7A"/>
    <w:rsid w:val="0061729F"/>
    <w:rsid w:val="0062043A"/>
    <w:rsid w:val="0062182A"/>
    <w:rsid w:val="0062469E"/>
    <w:rsid w:val="00634DCC"/>
    <w:rsid w:val="00635301"/>
    <w:rsid w:val="0063790C"/>
    <w:rsid w:val="00642259"/>
    <w:rsid w:val="00644B1D"/>
    <w:rsid w:val="0065192E"/>
    <w:rsid w:val="00657CF9"/>
    <w:rsid w:val="006600C4"/>
    <w:rsid w:val="00662576"/>
    <w:rsid w:val="006632D1"/>
    <w:rsid w:val="00667DCB"/>
    <w:rsid w:val="00674404"/>
    <w:rsid w:val="0067538A"/>
    <w:rsid w:val="00681ADA"/>
    <w:rsid w:val="00690DE2"/>
    <w:rsid w:val="006940FE"/>
    <w:rsid w:val="006A4F52"/>
    <w:rsid w:val="006B28B0"/>
    <w:rsid w:val="006B37B1"/>
    <w:rsid w:val="006B6075"/>
    <w:rsid w:val="006B70D3"/>
    <w:rsid w:val="006D14DA"/>
    <w:rsid w:val="006E3E19"/>
    <w:rsid w:val="006E4113"/>
    <w:rsid w:val="006E699C"/>
    <w:rsid w:val="006F4D0E"/>
    <w:rsid w:val="006F7E96"/>
    <w:rsid w:val="00701A06"/>
    <w:rsid w:val="00704A19"/>
    <w:rsid w:val="00711022"/>
    <w:rsid w:val="00721959"/>
    <w:rsid w:val="00730443"/>
    <w:rsid w:val="007347F9"/>
    <w:rsid w:val="00742147"/>
    <w:rsid w:val="00742865"/>
    <w:rsid w:val="007433E2"/>
    <w:rsid w:val="00744453"/>
    <w:rsid w:val="00761509"/>
    <w:rsid w:val="00763B1E"/>
    <w:rsid w:val="007744D7"/>
    <w:rsid w:val="00774E2C"/>
    <w:rsid w:val="00780302"/>
    <w:rsid w:val="00787846"/>
    <w:rsid w:val="007A0613"/>
    <w:rsid w:val="007A0FD1"/>
    <w:rsid w:val="007A7DA0"/>
    <w:rsid w:val="007B21BA"/>
    <w:rsid w:val="007D353C"/>
    <w:rsid w:val="007D55E1"/>
    <w:rsid w:val="007D7133"/>
    <w:rsid w:val="007E3EF0"/>
    <w:rsid w:val="008025AF"/>
    <w:rsid w:val="00802D72"/>
    <w:rsid w:val="008062E3"/>
    <w:rsid w:val="00807DF2"/>
    <w:rsid w:val="008104BD"/>
    <w:rsid w:val="00817673"/>
    <w:rsid w:val="00821BD0"/>
    <w:rsid w:val="00826572"/>
    <w:rsid w:val="00833CD8"/>
    <w:rsid w:val="0083795B"/>
    <w:rsid w:val="008418F6"/>
    <w:rsid w:val="0085525E"/>
    <w:rsid w:val="00863B80"/>
    <w:rsid w:val="00867B3B"/>
    <w:rsid w:val="0087762E"/>
    <w:rsid w:val="00880B8D"/>
    <w:rsid w:val="008815A3"/>
    <w:rsid w:val="00886222"/>
    <w:rsid w:val="008967EF"/>
    <w:rsid w:val="008A200D"/>
    <w:rsid w:val="008A26B8"/>
    <w:rsid w:val="008A7500"/>
    <w:rsid w:val="008B0F7B"/>
    <w:rsid w:val="008C32EA"/>
    <w:rsid w:val="008C35F3"/>
    <w:rsid w:val="008C755B"/>
    <w:rsid w:val="008D0116"/>
    <w:rsid w:val="008D137F"/>
    <w:rsid w:val="008D777A"/>
    <w:rsid w:val="008F2A76"/>
    <w:rsid w:val="00910353"/>
    <w:rsid w:val="0091216E"/>
    <w:rsid w:val="00937A75"/>
    <w:rsid w:val="00937DA6"/>
    <w:rsid w:val="00957B4F"/>
    <w:rsid w:val="009C6236"/>
    <w:rsid w:val="009C69B3"/>
    <w:rsid w:val="009E1613"/>
    <w:rsid w:val="009E1BB1"/>
    <w:rsid w:val="009F4FD2"/>
    <w:rsid w:val="009F57FF"/>
    <w:rsid w:val="00A020DD"/>
    <w:rsid w:val="00A162A7"/>
    <w:rsid w:val="00A21670"/>
    <w:rsid w:val="00A22175"/>
    <w:rsid w:val="00A238FA"/>
    <w:rsid w:val="00A25C47"/>
    <w:rsid w:val="00A42D68"/>
    <w:rsid w:val="00A43402"/>
    <w:rsid w:val="00A44ED5"/>
    <w:rsid w:val="00A56BEE"/>
    <w:rsid w:val="00A65352"/>
    <w:rsid w:val="00A67F63"/>
    <w:rsid w:val="00A81FEE"/>
    <w:rsid w:val="00A900FC"/>
    <w:rsid w:val="00AA2156"/>
    <w:rsid w:val="00AA5F19"/>
    <w:rsid w:val="00AB2912"/>
    <w:rsid w:val="00AC0406"/>
    <w:rsid w:val="00AC1F5E"/>
    <w:rsid w:val="00AC6FAE"/>
    <w:rsid w:val="00AE0E3D"/>
    <w:rsid w:val="00AE16E4"/>
    <w:rsid w:val="00AF0AA4"/>
    <w:rsid w:val="00B01252"/>
    <w:rsid w:val="00B11173"/>
    <w:rsid w:val="00B148B2"/>
    <w:rsid w:val="00B16D75"/>
    <w:rsid w:val="00B21909"/>
    <w:rsid w:val="00B22589"/>
    <w:rsid w:val="00B31CF8"/>
    <w:rsid w:val="00B47E2F"/>
    <w:rsid w:val="00B6558E"/>
    <w:rsid w:val="00B75D03"/>
    <w:rsid w:val="00B86F42"/>
    <w:rsid w:val="00BA3F2D"/>
    <w:rsid w:val="00BB4D45"/>
    <w:rsid w:val="00BB6A58"/>
    <w:rsid w:val="00BB7613"/>
    <w:rsid w:val="00BC043D"/>
    <w:rsid w:val="00BC1D04"/>
    <w:rsid w:val="00BC4D46"/>
    <w:rsid w:val="00BC7619"/>
    <w:rsid w:val="00BD789C"/>
    <w:rsid w:val="00BE50E0"/>
    <w:rsid w:val="00BE616A"/>
    <w:rsid w:val="00BF5889"/>
    <w:rsid w:val="00C03D0E"/>
    <w:rsid w:val="00C2121E"/>
    <w:rsid w:val="00C21AC9"/>
    <w:rsid w:val="00C2745C"/>
    <w:rsid w:val="00C32F30"/>
    <w:rsid w:val="00C447C0"/>
    <w:rsid w:val="00C47EE3"/>
    <w:rsid w:val="00C53E7E"/>
    <w:rsid w:val="00C67B2E"/>
    <w:rsid w:val="00C72894"/>
    <w:rsid w:val="00C774F1"/>
    <w:rsid w:val="00C835C2"/>
    <w:rsid w:val="00C855F8"/>
    <w:rsid w:val="00C9017C"/>
    <w:rsid w:val="00C928BB"/>
    <w:rsid w:val="00C937A7"/>
    <w:rsid w:val="00CA0F1E"/>
    <w:rsid w:val="00CB138C"/>
    <w:rsid w:val="00CC3F23"/>
    <w:rsid w:val="00CC427F"/>
    <w:rsid w:val="00CE51AE"/>
    <w:rsid w:val="00CF0808"/>
    <w:rsid w:val="00CF6EFB"/>
    <w:rsid w:val="00D00AB5"/>
    <w:rsid w:val="00D00BFB"/>
    <w:rsid w:val="00D0276C"/>
    <w:rsid w:val="00D161F5"/>
    <w:rsid w:val="00D16738"/>
    <w:rsid w:val="00D328C6"/>
    <w:rsid w:val="00D647AE"/>
    <w:rsid w:val="00D66C4E"/>
    <w:rsid w:val="00D71A79"/>
    <w:rsid w:val="00D80210"/>
    <w:rsid w:val="00D82B52"/>
    <w:rsid w:val="00D84653"/>
    <w:rsid w:val="00D91DA3"/>
    <w:rsid w:val="00D9796D"/>
    <w:rsid w:val="00DA0A73"/>
    <w:rsid w:val="00DC2EF5"/>
    <w:rsid w:val="00DC34EA"/>
    <w:rsid w:val="00DF1896"/>
    <w:rsid w:val="00DF75BF"/>
    <w:rsid w:val="00E078E9"/>
    <w:rsid w:val="00E130A9"/>
    <w:rsid w:val="00E17BC1"/>
    <w:rsid w:val="00E2242A"/>
    <w:rsid w:val="00E23BE5"/>
    <w:rsid w:val="00E30C62"/>
    <w:rsid w:val="00E41562"/>
    <w:rsid w:val="00E67284"/>
    <w:rsid w:val="00E6780A"/>
    <w:rsid w:val="00E73FA3"/>
    <w:rsid w:val="00E81D46"/>
    <w:rsid w:val="00E83C61"/>
    <w:rsid w:val="00E918F1"/>
    <w:rsid w:val="00E95360"/>
    <w:rsid w:val="00E95522"/>
    <w:rsid w:val="00E967EE"/>
    <w:rsid w:val="00EB2C5F"/>
    <w:rsid w:val="00ED36ED"/>
    <w:rsid w:val="00ED4312"/>
    <w:rsid w:val="00ED4568"/>
    <w:rsid w:val="00EE3655"/>
    <w:rsid w:val="00EE55DB"/>
    <w:rsid w:val="00EF3BB0"/>
    <w:rsid w:val="00EF66AB"/>
    <w:rsid w:val="00EF773F"/>
    <w:rsid w:val="00F00074"/>
    <w:rsid w:val="00F039F9"/>
    <w:rsid w:val="00F0571E"/>
    <w:rsid w:val="00F107C6"/>
    <w:rsid w:val="00F12A30"/>
    <w:rsid w:val="00F16F64"/>
    <w:rsid w:val="00F23CCF"/>
    <w:rsid w:val="00F31F12"/>
    <w:rsid w:val="00F33956"/>
    <w:rsid w:val="00F3527A"/>
    <w:rsid w:val="00F44028"/>
    <w:rsid w:val="00F51C16"/>
    <w:rsid w:val="00F53F5B"/>
    <w:rsid w:val="00F71268"/>
    <w:rsid w:val="00F76149"/>
    <w:rsid w:val="00F81C64"/>
    <w:rsid w:val="00F842AF"/>
    <w:rsid w:val="00F86CB5"/>
    <w:rsid w:val="00FB0FA3"/>
    <w:rsid w:val="00FC29B6"/>
    <w:rsid w:val="00FE20E1"/>
    <w:rsid w:val="00FE6DFF"/>
    <w:rsid w:val="00FF07FD"/>
    <w:rsid w:val="0A580A9E"/>
    <w:rsid w:val="0C483964"/>
    <w:rsid w:val="15525BBD"/>
    <w:rsid w:val="17954861"/>
    <w:rsid w:val="1AFA4A1A"/>
    <w:rsid w:val="20C0706F"/>
    <w:rsid w:val="27F40B8D"/>
    <w:rsid w:val="5CD915E1"/>
    <w:rsid w:val="697041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4E5678"/>
  <w15:docId w15:val="{2B689B23-3ACC-4644-BFF4-E9ECC58E0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unhideWhenUsed="1" w:qFormat="1"/>
    <w:lsdException w:name="footnote text" w:semiHidden="1" w:qFormat="1"/>
    <w:lsdException w:name="annotation text" w:qFormat="1"/>
    <w:lsdException w:name="header" w:uiPriority="99"/>
    <w:lsdException w:name="footer" w:uiPriority="99" w:qFormat="1"/>
    <w:lsdException w:name="caption" w:qFormat="1"/>
    <w:lsdException w:name="footnote reference" w:semiHidden="1"/>
    <w:lsdException w:name="annotation reference" w:qFormat="1"/>
    <w:lsdException w:name="page number" w:qFormat="1"/>
    <w:lsdException w:name="Title" w:qFormat="1"/>
    <w:lsdException w:name="Default Paragraph Font" w:semiHidden="1" w:uiPriority="1" w:unhideWhenUsed="1"/>
    <w:lsdException w:name="Body Text Indent" w:qFormat="1"/>
    <w:lsdException w:name="Subtitle" w:qFormat="1"/>
    <w:lsdException w:name="Body Text Indent 2"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qFormat="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4"/>
      <w:szCs w:val="24"/>
    </w:rPr>
  </w:style>
  <w:style w:type="paragraph" w:styleId="Heading1">
    <w:name w:val="heading 1"/>
    <w:basedOn w:val="Normal"/>
    <w:next w:val="Normal"/>
    <w:qFormat/>
    <w:pPr>
      <w:keepNext/>
      <w:numPr>
        <w:numId w:val="1"/>
      </w:numPr>
      <w:suppressAutoHyphens/>
      <w:overflowPunct w:val="0"/>
      <w:autoSpaceDE w:val="0"/>
      <w:autoSpaceDN w:val="0"/>
      <w:adjustRightInd w:val="0"/>
      <w:spacing w:after="120"/>
      <w:jc w:val="center"/>
      <w:textAlignment w:val="baseline"/>
      <w:outlineLvl w:val="0"/>
    </w:pPr>
    <w:rPr>
      <w:b/>
      <w:sz w:val="28"/>
      <w:szCs w:val="20"/>
    </w:rPr>
  </w:style>
  <w:style w:type="paragraph" w:styleId="Heading2">
    <w:name w:val="heading 2"/>
    <w:basedOn w:val="Normal"/>
    <w:next w:val="Normal"/>
    <w:qFormat/>
    <w:pPr>
      <w:keepNext/>
      <w:numPr>
        <w:ilvl w:val="1"/>
        <w:numId w:val="1"/>
      </w:numPr>
      <w:suppressAutoHyphens/>
      <w:overflowPunct w:val="0"/>
      <w:autoSpaceDE w:val="0"/>
      <w:autoSpaceDN w:val="0"/>
      <w:adjustRightInd w:val="0"/>
      <w:spacing w:before="240" w:after="60" w:line="360" w:lineRule="auto"/>
      <w:textAlignment w:val="baseline"/>
      <w:outlineLvl w:val="1"/>
    </w:pPr>
    <w:rPr>
      <w:b/>
      <w:szCs w:val="20"/>
    </w:rPr>
  </w:style>
  <w:style w:type="paragraph" w:styleId="Heading3">
    <w:name w:val="heading 3"/>
    <w:basedOn w:val="Normal"/>
    <w:next w:val="Normal"/>
    <w:qFormat/>
    <w:pPr>
      <w:keepNext/>
      <w:numPr>
        <w:ilvl w:val="2"/>
        <w:numId w:val="1"/>
      </w:numPr>
      <w:suppressAutoHyphens/>
      <w:overflowPunct w:val="0"/>
      <w:autoSpaceDE w:val="0"/>
      <w:autoSpaceDN w:val="0"/>
      <w:adjustRightInd w:val="0"/>
      <w:spacing w:before="240" w:after="60" w:line="360" w:lineRule="auto"/>
      <w:textAlignment w:val="baseline"/>
      <w:outlineLvl w:val="2"/>
    </w:pPr>
    <w:rPr>
      <w:b/>
      <w:szCs w:val="20"/>
    </w:rPr>
  </w:style>
  <w:style w:type="paragraph" w:styleId="Heading4">
    <w:name w:val="heading 4"/>
    <w:basedOn w:val="Normal"/>
    <w:next w:val="Normal"/>
    <w:qFormat/>
    <w:pPr>
      <w:keepNext/>
      <w:numPr>
        <w:ilvl w:val="3"/>
        <w:numId w:val="1"/>
      </w:numPr>
      <w:suppressAutoHyphens/>
      <w:overflowPunct w:val="0"/>
      <w:autoSpaceDE w:val="0"/>
      <w:autoSpaceDN w:val="0"/>
      <w:adjustRightInd w:val="0"/>
      <w:spacing w:before="240" w:after="60" w:line="360" w:lineRule="auto"/>
      <w:textAlignment w:val="baseline"/>
      <w:outlineLvl w:val="3"/>
    </w:pPr>
    <w:rPr>
      <w:b/>
      <w:szCs w:val="20"/>
    </w:rPr>
  </w:style>
  <w:style w:type="paragraph" w:styleId="Heading5">
    <w:name w:val="heading 5"/>
    <w:basedOn w:val="Normal"/>
    <w:next w:val="Normal"/>
    <w:qFormat/>
    <w:pPr>
      <w:keepNext/>
      <w:numPr>
        <w:ilvl w:val="4"/>
        <w:numId w:val="1"/>
      </w:numPr>
      <w:suppressAutoHyphens/>
      <w:overflowPunct w:val="0"/>
      <w:autoSpaceDE w:val="0"/>
      <w:autoSpaceDN w:val="0"/>
      <w:adjustRightInd w:val="0"/>
      <w:spacing w:before="240" w:after="60" w:line="360" w:lineRule="auto"/>
      <w:textAlignment w:val="baseline"/>
      <w:outlineLvl w:val="4"/>
    </w:pPr>
    <w:rPr>
      <w:i/>
      <w:szCs w:val="20"/>
    </w:rPr>
  </w:style>
  <w:style w:type="paragraph" w:styleId="Heading6">
    <w:name w:val="heading 6"/>
    <w:basedOn w:val="Normal"/>
    <w:next w:val="Normal"/>
    <w:qFormat/>
    <w:pPr>
      <w:keepNext/>
      <w:numPr>
        <w:ilvl w:val="5"/>
        <w:numId w:val="1"/>
      </w:numPr>
      <w:suppressAutoHyphens/>
      <w:overflowPunct w:val="0"/>
      <w:autoSpaceDE w:val="0"/>
      <w:autoSpaceDN w:val="0"/>
      <w:adjustRightInd w:val="0"/>
      <w:spacing w:before="240" w:after="60" w:line="360" w:lineRule="auto"/>
      <w:textAlignment w:val="baseline"/>
      <w:outlineLvl w:val="5"/>
    </w:pPr>
    <w:rPr>
      <w:rFonts w:ascii="Arial" w:hAnsi="Arial"/>
      <w:i/>
      <w:sz w:val="22"/>
      <w:szCs w:val="20"/>
    </w:rPr>
  </w:style>
  <w:style w:type="paragraph" w:styleId="Heading7">
    <w:name w:val="heading 7"/>
    <w:basedOn w:val="Normal"/>
    <w:next w:val="Normal"/>
    <w:qFormat/>
    <w:pPr>
      <w:keepNext/>
      <w:numPr>
        <w:ilvl w:val="6"/>
        <w:numId w:val="1"/>
      </w:numPr>
      <w:suppressAutoHyphens/>
      <w:overflowPunct w:val="0"/>
      <w:autoSpaceDE w:val="0"/>
      <w:autoSpaceDN w:val="0"/>
      <w:adjustRightInd w:val="0"/>
      <w:spacing w:before="240" w:after="60" w:line="360" w:lineRule="auto"/>
      <w:textAlignment w:val="baseline"/>
      <w:outlineLvl w:val="6"/>
    </w:pPr>
    <w:rPr>
      <w:rFonts w:ascii="Arial" w:hAnsi="Arial"/>
      <w:sz w:val="20"/>
      <w:szCs w:val="20"/>
    </w:rPr>
  </w:style>
  <w:style w:type="paragraph" w:styleId="Heading8">
    <w:name w:val="heading 8"/>
    <w:basedOn w:val="Normal"/>
    <w:next w:val="Normal"/>
    <w:qFormat/>
    <w:pPr>
      <w:keepNext/>
      <w:numPr>
        <w:ilvl w:val="7"/>
        <w:numId w:val="1"/>
      </w:numPr>
      <w:suppressAutoHyphens/>
      <w:overflowPunct w:val="0"/>
      <w:autoSpaceDE w:val="0"/>
      <w:autoSpaceDN w:val="0"/>
      <w:adjustRightInd w:val="0"/>
      <w:spacing w:before="240" w:after="60" w:line="360" w:lineRule="auto"/>
      <w:textAlignment w:val="baseline"/>
      <w:outlineLvl w:val="7"/>
    </w:pPr>
    <w:rPr>
      <w:rFonts w:ascii="Arial" w:hAnsi="Arial"/>
      <w:i/>
      <w:sz w:val="20"/>
      <w:szCs w:val="20"/>
    </w:rPr>
  </w:style>
  <w:style w:type="paragraph" w:styleId="Heading9">
    <w:name w:val="heading 9"/>
    <w:basedOn w:val="Normal"/>
    <w:next w:val="Normal"/>
    <w:qFormat/>
    <w:pPr>
      <w:keepNext/>
      <w:numPr>
        <w:ilvl w:val="8"/>
        <w:numId w:val="1"/>
      </w:numPr>
      <w:suppressAutoHyphens/>
      <w:overflowPunct w:val="0"/>
      <w:autoSpaceDE w:val="0"/>
      <w:autoSpaceDN w:val="0"/>
      <w:adjustRightInd w:val="0"/>
      <w:spacing w:before="240" w:after="60" w:line="360" w:lineRule="auto"/>
      <w:textAlignment w:val="baseline"/>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Segoe UI" w:hAnsi="Segoe UI" w:cs="Segoe UI"/>
      <w:sz w:val="18"/>
      <w:szCs w:val="18"/>
    </w:r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Indent">
    <w:name w:val="Body Text Indent"/>
    <w:basedOn w:val="Normal"/>
    <w:qFormat/>
    <w:pPr>
      <w:spacing w:line="360" w:lineRule="auto"/>
      <w:ind w:firstLine="720"/>
    </w:pPr>
  </w:style>
  <w:style w:type="paragraph" w:styleId="BodyTextIndent2">
    <w:name w:val="Body Text Indent 2"/>
    <w:basedOn w:val="Normal"/>
    <w:qFormat/>
    <w:pPr>
      <w:spacing w:after="120" w:line="480" w:lineRule="auto"/>
      <w:ind w:left="360"/>
      <w:jc w:val="left"/>
    </w:pPr>
    <w:rPr>
      <w:lang w:val="en-GB"/>
    </w:r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keepNext/>
      <w:suppressAutoHyphens/>
      <w:overflowPunct w:val="0"/>
      <w:autoSpaceDE w:val="0"/>
      <w:autoSpaceDN w:val="0"/>
      <w:adjustRightInd w:val="0"/>
      <w:spacing w:line="360" w:lineRule="auto"/>
      <w:textAlignment w:val="baseline"/>
    </w:pPr>
    <w:rPr>
      <w:szCs w:val="20"/>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link w:val="FooterChar"/>
    <w:uiPriority w:val="99"/>
    <w:qFormat/>
    <w:pPr>
      <w:keepNext/>
      <w:tabs>
        <w:tab w:val="center" w:pos="4320"/>
        <w:tab w:val="right" w:pos="8640"/>
      </w:tabs>
      <w:suppressAutoHyphens/>
      <w:overflowPunct w:val="0"/>
      <w:autoSpaceDE w:val="0"/>
      <w:autoSpaceDN w:val="0"/>
      <w:adjustRightInd w:val="0"/>
      <w:spacing w:line="360" w:lineRule="auto"/>
      <w:textAlignment w:val="baseline"/>
    </w:pPr>
    <w:rPr>
      <w:szCs w:val="20"/>
    </w:rPr>
  </w:style>
  <w:style w:type="paragraph" w:styleId="FootnoteText">
    <w:name w:val="footnote text"/>
    <w:basedOn w:val="Normal"/>
    <w:semiHidden/>
    <w:qFormat/>
    <w:rPr>
      <w:sz w:val="20"/>
      <w:szCs w:val="20"/>
    </w:rPr>
  </w:style>
  <w:style w:type="paragraph" w:styleId="Header">
    <w:name w:val="header"/>
    <w:basedOn w:val="Normal"/>
    <w:link w:val="HeaderChar"/>
    <w:uiPriority w:val="99"/>
    <w:pPr>
      <w:tabs>
        <w:tab w:val="center" w:pos="4320"/>
        <w:tab w:val="right" w:pos="8640"/>
      </w:tabs>
    </w:pPr>
  </w:style>
  <w:style w:type="paragraph" w:styleId="Title">
    <w:name w:val="Title"/>
    <w:basedOn w:val="Normal"/>
    <w:qFormat/>
    <w:pPr>
      <w:pBdr>
        <w:bottom w:val="single" w:sz="4" w:space="1" w:color="auto"/>
      </w:pBdr>
      <w:jc w:val="center"/>
    </w:pPr>
    <w:rPr>
      <w:rFonts w:ascii="Tahoma" w:hAnsi="Tahoma"/>
      <w:b/>
      <w:sz w:val="26"/>
      <w:szCs w:val="20"/>
    </w:rPr>
  </w:style>
  <w:style w:type="paragraph" w:styleId="TOC2">
    <w:name w:val="toc 2"/>
    <w:basedOn w:val="Normal"/>
    <w:next w:val="Normal"/>
    <w:uiPriority w:val="39"/>
    <w:unhideWhenUsed/>
    <w:qFormat/>
    <w:pPr>
      <w:tabs>
        <w:tab w:val="right" w:leader="dot" w:pos="9062"/>
      </w:tabs>
      <w:ind w:left="851" w:hanging="631"/>
      <w:jc w:val="left"/>
    </w:pPr>
    <w:rPr>
      <w:rFonts w:ascii="Calibri" w:eastAsia="Calibri" w:hAnsi="Calibri"/>
      <w:sz w:val="22"/>
      <w:szCs w:val="22"/>
    </w:rPr>
  </w:style>
  <w:style w:type="character" w:styleId="CommentReference">
    <w:name w:val="annotation reference"/>
    <w:qFormat/>
    <w:rPr>
      <w:sz w:val="16"/>
      <w:szCs w:val="16"/>
    </w:rPr>
  </w:style>
  <w:style w:type="character" w:styleId="FootnoteReference">
    <w:name w:val="footnote reference"/>
    <w:semiHidden/>
    <w:rPr>
      <w:vertAlign w:val="superscript"/>
    </w:rPr>
  </w:style>
  <w:style w:type="character" w:styleId="Hyperlink">
    <w:name w:val="Hyperlink"/>
    <w:qFormat/>
    <w:rPr>
      <w:color w:val="0000FF"/>
      <w:u w:val="single"/>
    </w:rPr>
  </w:style>
  <w:style w:type="character" w:styleId="PageNumber">
    <w:name w:val="page number"/>
    <w:basedOn w:val="DefaultParagraphFont"/>
    <w:qFormat/>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2">
    <w:name w:val="Table Grid 2"/>
    <w:basedOn w:val="TableNormal"/>
    <w:qFormat/>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paragraph" w:customStyle="1" w:styleId="Normaltext-firstparagraph">
    <w:name w:val="Normal text-first paragraph"/>
    <w:basedOn w:val="Normal"/>
    <w:qFormat/>
    <w:pPr>
      <w:tabs>
        <w:tab w:val="left" w:pos="0"/>
      </w:tabs>
      <w:autoSpaceDE w:val="0"/>
      <w:autoSpaceDN w:val="0"/>
      <w:adjustRightInd w:val="0"/>
    </w:pPr>
    <w:rPr>
      <w:color w:val="000000"/>
      <w:lang w:val="en-GB" w:eastAsia="cs-CZ"/>
    </w:rPr>
  </w:style>
  <w:style w:type="paragraph" w:customStyle="1" w:styleId="Aknowledgements-head">
    <w:name w:val="Aknowledgements-head"/>
    <w:basedOn w:val="Normal"/>
    <w:qFormat/>
    <w:pPr>
      <w:tabs>
        <w:tab w:val="left" w:pos="0"/>
      </w:tabs>
    </w:pPr>
    <w:rPr>
      <w:b/>
      <w:sz w:val="26"/>
      <w:szCs w:val="26"/>
      <w:lang w:val="en-GB" w:eastAsia="cs-CZ"/>
    </w:rPr>
  </w:style>
  <w:style w:type="paragraph" w:customStyle="1" w:styleId="Authors">
    <w:name w:val="Author(s)"/>
    <w:basedOn w:val="Normal"/>
    <w:qFormat/>
    <w:pPr>
      <w:jc w:val="center"/>
    </w:pPr>
    <w:rPr>
      <w:rFonts w:ascii="Arial" w:hAnsi="Arial"/>
      <w:b/>
      <w:sz w:val="20"/>
      <w:lang w:val="en-GB" w:eastAsia="en-GB"/>
    </w:rPr>
  </w:style>
  <w:style w:type="paragraph" w:customStyle="1" w:styleId="Normaltext">
    <w:name w:val="Normal text"/>
    <w:basedOn w:val="Normal"/>
    <w:qFormat/>
    <w:pPr>
      <w:tabs>
        <w:tab w:val="left" w:pos="0"/>
      </w:tabs>
      <w:ind w:firstLine="567"/>
    </w:pPr>
    <w:rPr>
      <w:lang w:val="en-GB" w:eastAsia="cs-CZ"/>
    </w:rPr>
  </w:style>
  <w:style w:type="paragraph" w:styleId="ListParagraph">
    <w:name w:val="List Paragraph"/>
    <w:basedOn w:val="Normal"/>
    <w:link w:val="ListParagraphChar"/>
    <w:uiPriority w:val="34"/>
    <w:qFormat/>
    <w:pPr>
      <w:spacing w:after="200" w:line="276" w:lineRule="auto"/>
      <w:ind w:left="720"/>
      <w:contextualSpacing/>
      <w:jc w:val="left"/>
    </w:pPr>
    <w:rPr>
      <w:rFonts w:ascii="Calibri" w:eastAsia="Calibri" w:hAnsi="Calibri"/>
      <w:sz w:val="22"/>
      <w:szCs w:val="22"/>
    </w:rPr>
  </w:style>
  <w:style w:type="paragraph" w:customStyle="1" w:styleId="Keywords">
    <w:name w:val="Keywords"/>
    <w:basedOn w:val="Normal"/>
    <w:link w:val="KeywordsChar"/>
    <w:qFormat/>
    <w:pPr>
      <w:ind w:left="567" w:right="567"/>
    </w:pPr>
    <w:rPr>
      <w:rFonts w:ascii="Arial" w:hAnsi="Arial"/>
      <w:sz w:val="18"/>
      <w:lang w:val="en-GB" w:eastAsia="en-GB"/>
    </w:rPr>
  </w:style>
  <w:style w:type="paragraph" w:customStyle="1" w:styleId="Aknowledgements-text">
    <w:name w:val="Aknowledgements-text"/>
    <w:basedOn w:val="Normal"/>
    <w:pPr>
      <w:autoSpaceDE w:val="0"/>
      <w:autoSpaceDN w:val="0"/>
      <w:adjustRightInd w:val="0"/>
    </w:pPr>
    <w:rPr>
      <w:color w:val="000000"/>
      <w:lang w:val="en-GB" w:eastAsia="cs-CZ"/>
    </w:rPr>
  </w:style>
  <w:style w:type="paragraph" w:customStyle="1" w:styleId="AuthorsAffiliations">
    <w:name w:val="Author(s) Affiliation(s)"/>
    <w:basedOn w:val="Normal"/>
    <w:qFormat/>
    <w:pPr>
      <w:jc w:val="center"/>
    </w:pPr>
    <w:rPr>
      <w:rFonts w:ascii="Arial" w:hAnsi="Arial"/>
      <w:i/>
      <w:sz w:val="18"/>
      <w:lang w:val="en-GB" w:eastAsia="en-GB"/>
    </w:rPr>
  </w:style>
  <w:style w:type="paragraph" w:customStyle="1" w:styleId="References-head">
    <w:name w:val="References-head"/>
    <w:basedOn w:val="Heading6"/>
    <w:pPr>
      <w:keepNext w:val="0"/>
      <w:numPr>
        <w:ilvl w:val="0"/>
        <w:numId w:val="0"/>
      </w:numPr>
      <w:tabs>
        <w:tab w:val="left" w:pos="0"/>
      </w:tabs>
      <w:suppressAutoHyphens w:val="0"/>
      <w:overflowPunct/>
      <w:autoSpaceDE/>
      <w:autoSpaceDN/>
      <w:adjustRightInd/>
      <w:spacing w:before="0" w:after="0" w:line="240" w:lineRule="auto"/>
      <w:jc w:val="left"/>
      <w:textAlignment w:val="auto"/>
    </w:pPr>
    <w:rPr>
      <w:rFonts w:ascii="Times New Roman" w:hAnsi="Times New Roman" w:cs="Tahoma"/>
      <w:b/>
      <w:i w:val="0"/>
      <w:sz w:val="26"/>
      <w:szCs w:val="26"/>
      <w:lang w:val="en-GB" w:eastAsia="cs-CZ"/>
    </w:rPr>
  </w:style>
  <w:style w:type="paragraph" w:customStyle="1" w:styleId="AbstractTitle">
    <w:name w:val="Abstract Title"/>
    <w:basedOn w:val="Abstract"/>
    <w:qFormat/>
    <w:pPr>
      <w:jc w:val="center"/>
    </w:pPr>
    <w:rPr>
      <w:b/>
      <w:szCs w:val="20"/>
    </w:rPr>
  </w:style>
  <w:style w:type="paragraph" w:customStyle="1" w:styleId="Abstract">
    <w:name w:val="Abstract"/>
    <w:basedOn w:val="Normal"/>
    <w:qFormat/>
    <w:pPr>
      <w:ind w:left="567" w:right="567"/>
    </w:pPr>
    <w:rPr>
      <w:rFonts w:ascii="Arial" w:hAnsi="Arial"/>
      <w:sz w:val="18"/>
      <w:lang w:val="en-GB" w:eastAsia="en-GB"/>
    </w:rPr>
  </w:style>
  <w:style w:type="paragraph" w:customStyle="1" w:styleId="Caption1">
    <w:name w:val="Caption (1)"/>
    <w:basedOn w:val="Heading1"/>
    <w:pPr>
      <w:keepLines/>
      <w:numPr>
        <w:numId w:val="2"/>
      </w:numPr>
      <w:tabs>
        <w:tab w:val="left" w:pos="540"/>
      </w:tabs>
      <w:overflowPunct/>
      <w:autoSpaceDE/>
      <w:autoSpaceDN/>
      <w:adjustRightInd/>
      <w:spacing w:after="0"/>
      <w:ind w:left="540" w:hanging="540"/>
      <w:jc w:val="left"/>
      <w:textAlignment w:val="auto"/>
    </w:pPr>
    <w:rPr>
      <w:szCs w:val="28"/>
      <w:lang w:val="en-GB" w:eastAsia="cs-CZ"/>
    </w:rPr>
  </w:style>
  <w:style w:type="paragraph" w:customStyle="1" w:styleId="Style45">
    <w:name w:val="_Style 45"/>
    <w:basedOn w:val="Normal"/>
    <w:next w:val="Normal"/>
    <w:uiPriority w:val="37"/>
    <w:unhideWhenUsed/>
    <w:qFormat/>
    <w:pPr>
      <w:spacing w:after="200" w:line="276" w:lineRule="auto"/>
      <w:jc w:val="left"/>
    </w:pPr>
    <w:rPr>
      <w:rFonts w:ascii="Calibri" w:eastAsia="Calibri" w:hAnsi="Calibri"/>
      <w:sz w:val="22"/>
      <w:szCs w:val="22"/>
    </w:rPr>
  </w:style>
  <w:style w:type="paragraph" w:customStyle="1" w:styleId="PaperTitle">
    <w:name w:val="Paper Title"/>
    <w:basedOn w:val="Normal"/>
    <w:pPr>
      <w:spacing w:after="480"/>
      <w:jc w:val="center"/>
    </w:pPr>
    <w:rPr>
      <w:rFonts w:ascii="Arial" w:hAnsi="Arial"/>
      <w:b/>
      <w:sz w:val="28"/>
      <w:lang w:val="en-GB" w:eastAsia="en-GB"/>
    </w:rPr>
  </w:style>
  <w:style w:type="paragraph" w:customStyle="1" w:styleId="Reference">
    <w:name w:val="Reference"/>
    <w:basedOn w:val="Normal"/>
    <w:pPr>
      <w:widowControl w:val="0"/>
      <w:tabs>
        <w:tab w:val="left" w:pos="540"/>
      </w:tabs>
      <w:snapToGrid w:val="0"/>
      <w:ind w:left="225" w:hangingChars="225" w:hanging="225"/>
    </w:pPr>
    <w:rPr>
      <w:rFonts w:eastAsia="MS Mincho"/>
      <w:kern w:val="2"/>
      <w:sz w:val="20"/>
      <w:lang w:eastAsia="ja-JP"/>
    </w:rPr>
  </w:style>
  <w:style w:type="character" w:customStyle="1" w:styleId="CommentTextChar">
    <w:name w:val="Comment Text Char"/>
    <w:link w:val="CommentText"/>
    <w:qFormat/>
    <w:rPr>
      <w:lang w:val="en-US" w:eastAsia="en-US"/>
    </w:rPr>
  </w:style>
  <w:style w:type="character" w:customStyle="1" w:styleId="CommentSubjectChar">
    <w:name w:val="Comment Subject Char"/>
    <w:link w:val="CommentSubject"/>
    <w:rPr>
      <w:b/>
      <w:bCs/>
      <w:lang w:val="en-US" w:eastAsia="en-US"/>
    </w:rPr>
  </w:style>
  <w:style w:type="character" w:customStyle="1" w:styleId="HeaderChar">
    <w:name w:val="Header Char"/>
    <w:link w:val="Header"/>
    <w:uiPriority w:val="99"/>
    <w:rPr>
      <w:sz w:val="24"/>
      <w:szCs w:val="24"/>
      <w:lang w:val="en-US" w:eastAsia="en-US"/>
    </w:rPr>
  </w:style>
  <w:style w:type="character" w:customStyle="1" w:styleId="KeywordsChar">
    <w:name w:val="Keywords Char"/>
    <w:link w:val="Keywords"/>
    <w:rPr>
      <w:rFonts w:ascii="Arial" w:hAnsi="Arial"/>
      <w:sz w:val="18"/>
      <w:szCs w:val="24"/>
      <w:lang w:val="en-GB" w:eastAsia="en-GB" w:bidi="ar-SA"/>
    </w:rPr>
  </w:style>
  <w:style w:type="character" w:customStyle="1" w:styleId="a">
    <w:name w:val="a"/>
    <w:qFormat/>
  </w:style>
  <w:style w:type="character" w:customStyle="1" w:styleId="BalloonTextChar">
    <w:name w:val="Balloon Text Char"/>
    <w:link w:val="BalloonText"/>
    <w:qFormat/>
    <w:rPr>
      <w:rFonts w:ascii="Segoe UI" w:hAnsi="Segoe UI" w:cs="Segoe UI"/>
      <w:sz w:val="18"/>
      <w:szCs w:val="18"/>
      <w:lang w:val="en-US" w:eastAsia="en-US"/>
    </w:rPr>
  </w:style>
  <w:style w:type="character" w:customStyle="1" w:styleId="FooterChar">
    <w:name w:val="Footer Char"/>
    <w:link w:val="Footer"/>
    <w:uiPriority w:val="99"/>
    <w:rPr>
      <w:sz w:val="24"/>
    </w:rPr>
  </w:style>
  <w:style w:type="character" w:customStyle="1" w:styleId="ListParagraphChar">
    <w:name w:val="List Paragraph Char"/>
    <w:link w:val="ListParagraph"/>
    <w:uiPriority w:val="34"/>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hyperlink" Target="https://jurnal.uns.ac.id/region" TargetMode="External"/><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DB907C-7A80-4DC4-BAC3-FDEEFD78C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3579</Words>
  <Characters>20403</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Suatu kawasan kota hendaknya merupakan satu sistem yang terintegrasi</vt:lpstr>
    </vt:vector>
  </TitlesOfParts>
  <Company>JATINGALEH I/51 0822406623</Company>
  <LinksUpToDate>false</LinksUpToDate>
  <CharactersWithSpaces>23935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Suatu kawasan kota hendaknya merupakan satu sistem yang terintegrasi</dc:title>
  <dc:creator>SOEDWIWAHJONO</dc:creator>
  <cp:lastModifiedBy>ismail - [2010]</cp:lastModifiedBy>
  <cp:revision>11</cp:revision>
  <cp:lastPrinted>2020-07-30T05:22:00Z</cp:lastPrinted>
  <dcterms:created xsi:type="dcterms:W3CDTF">2020-07-29T06:26:00Z</dcterms:created>
  <dcterms:modified xsi:type="dcterms:W3CDTF">2020-07-30T05:25:00Z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