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DF7282" w14:textId="1CCEF092" w:rsidR="005512DF" w:rsidRPr="00AD6CBF" w:rsidRDefault="005512DF" w:rsidP="00C73CCB">
      <w:pPr>
        <w:ind w:firstLine="630"/>
        <w:jc w:val="center"/>
        <w:rPr>
          <w:b/>
          <w:u w:val="single"/>
        </w:rPr>
      </w:pPr>
      <w:r w:rsidRPr="00AD6CBF">
        <w:rPr>
          <w:b/>
          <w:u w:val="single"/>
        </w:rPr>
        <w:t>Cover Letter</w:t>
      </w:r>
      <w:r w:rsidR="009D3E5D" w:rsidRPr="00AD6CBF">
        <w:rPr>
          <w:b/>
          <w:u w:val="single"/>
        </w:rPr>
        <w:t xml:space="preserve"> &amp; Statement Letter</w:t>
      </w:r>
    </w:p>
    <w:p w14:paraId="4B040A45" w14:textId="77777777" w:rsidR="005512DF" w:rsidRPr="00AD6CBF" w:rsidRDefault="005512DF" w:rsidP="00C73CCB">
      <w:pPr>
        <w:ind w:firstLine="630"/>
        <w:jc w:val="center"/>
        <w:rPr>
          <w:b/>
          <w:u w:val="single"/>
        </w:rPr>
      </w:pPr>
    </w:p>
    <w:p w14:paraId="39314B56" w14:textId="77777777" w:rsidR="005512DF" w:rsidRDefault="005512DF" w:rsidP="00C73CCB">
      <w:pPr>
        <w:ind w:hanging="142"/>
        <w:rPr>
          <w:bCs/>
        </w:rPr>
      </w:pPr>
      <w:proofErr w:type="gramStart"/>
      <w:r>
        <w:rPr>
          <w:bCs/>
        </w:rPr>
        <w:t>Yth.</w:t>
      </w:r>
      <w:proofErr w:type="gramEnd"/>
      <w:r>
        <w:rPr>
          <w:bCs/>
        </w:rPr>
        <w:t xml:space="preserve"> </w:t>
      </w:r>
    </w:p>
    <w:p w14:paraId="40334ADA" w14:textId="77777777" w:rsidR="005512DF" w:rsidRDefault="005512DF" w:rsidP="00C73CCB">
      <w:pPr>
        <w:ind w:hanging="142"/>
        <w:rPr>
          <w:bCs/>
        </w:rPr>
      </w:pPr>
      <w:r>
        <w:rPr>
          <w:bCs/>
        </w:rPr>
        <w:t xml:space="preserve">Dr.rer.nat. Saptono Hadi, </w:t>
      </w:r>
      <w:proofErr w:type="gramStart"/>
      <w:r>
        <w:rPr>
          <w:bCs/>
        </w:rPr>
        <w:t>M.Si.,</w:t>
      </w:r>
      <w:proofErr w:type="gramEnd"/>
      <w:r>
        <w:rPr>
          <w:bCs/>
        </w:rPr>
        <w:t xml:space="preserve"> Apt.</w:t>
      </w:r>
    </w:p>
    <w:p w14:paraId="35D825D2" w14:textId="1FB450B8" w:rsidR="00A36B08" w:rsidRDefault="005512DF" w:rsidP="00C73CCB">
      <w:pPr>
        <w:ind w:hanging="142"/>
        <w:rPr>
          <w:bCs/>
        </w:rPr>
      </w:pPr>
      <w:r>
        <w:rPr>
          <w:bCs/>
        </w:rPr>
        <w:t>Ke</w:t>
      </w:r>
      <w:r w:rsidR="00E85F72">
        <w:rPr>
          <w:bCs/>
        </w:rPr>
        <w:t>tua</w:t>
      </w:r>
      <w:r>
        <w:rPr>
          <w:bCs/>
        </w:rPr>
        <w:t xml:space="preserve"> Editor </w:t>
      </w:r>
    </w:p>
    <w:p w14:paraId="1CD44DC5" w14:textId="2AC72B62" w:rsidR="005512DF" w:rsidRDefault="005512DF" w:rsidP="00C73CCB">
      <w:pPr>
        <w:ind w:hanging="142"/>
        <w:rPr>
          <w:bCs/>
        </w:rPr>
      </w:pPr>
      <w:r>
        <w:rPr>
          <w:bCs/>
        </w:rPr>
        <w:t>JPSCR</w:t>
      </w:r>
      <w:proofErr w:type="gramStart"/>
      <w:r>
        <w:rPr>
          <w:bCs/>
        </w:rPr>
        <w:t>:Journal</w:t>
      </w:r>
      <w:proofErr w:type="gramEnd"/>
      <w:r>
        <w:rPr>
          <w:bCs/>
        </w:rPr>
        <w:t xml:space="preserve">  of Pharmaceutical and Clinical Research</w:t>
      </w:r>
    </w:p>
    <w:p w14:paraId="468F1EAC" w14:textId="77777777" w:rsidR="005512DF" w:rsidRDefault="005512DF" w:rsidP="00C73CCB">
      <w:pPr>
        <w:ind w:firstLine="630"/>
        <w:rPr>
          <w:bCs/>
        </w:rPr>
      </w:pPr>
    </w:p>
    <w:p w14:paraId="5AF03103" w14:textId="60456854" w:rsidR="005512DF" w:rsidRPr="00685DD3" w:rsidRDefault="005512DF" w:rsidP="00C73CCB">
      <w:pPr>
        <w:ind w:firstLine="709"/>
        <w:rPr>
          <w:b/>
          <w:color w:val="auto"/>
          <w:sz w:val="28"/>
          <w:szCs w:val="28"/>
          <w:lang w:eastAsia="en-US"/>
        </w:rPr>
      </w:pPr>
      <w:r w:rsidRPr="0091402B">
        <w:rPr>
          <w:bCs/>
          <w:szCs w:val="24"/>
        </w:rPr>
        <w:t xml:space="preserve">Berikut kami sampaikan naskah kami berjudul </w:t>
      </w:r>
      <w:r w:rsidR="00685DD3">
        <w:rPr>
          <w:bCs/>
          <w:szCs w:val="24"/>
        </w:rPr>
        <w:t>“</w:t>
      </w:r>
      <w:r w:rsidR="00685DD3" w:rsidRPr="00685DD3">
        <w:rPr>
          <w:szCs w:val="24"/>
        </w:rPr>
        <w:t>P</w:t>
      </w:r>
      <w:r w:rsidR="00685DD3">
        <w:rPr>
          <w:szCs w:val="24"/>
        </w:rPr>
        <w:t>enelusuran</w:t>
      </w:r>
      <w:r w:rsidR="00685DD3" w:rsidRPr="00685DD3">
        <w:rPr>
          <w:szCs w:val="24"/>
        </w:rPr>
        <w:t xml:space="preserve"> </w:t>
      </w:r>
      <w:r w:rsidR="00685DD3">
        <w:rPr>
          <w:szCs w:val="24"/>
        </w:rPr>
        <w:t xml:space="preserve">dan Isolasi Fungi Tanah Muara </w:t>
      </w:r>
      <w:r w:rsidR="00C73CCB">
        <w:rPr>
          <w:szCs w:val="24"/>
          <w:lang w:val="id-ID"/>
        </w:rPr>
        <w:t>Pelabuhan Besuki</w:t>
      </w:r>
      <w:r w:rsidR="00C73CCB">
        <w:rPr>
          <w:szCs w:val="24"/>
        </w:rPr>
        <w:t xml:space="preserve"> </w:t>
      </w:r>
      <w:r w:rsidR="00C73CCB">
        <w:rPr>
          <w:szCs w:val="24"/>
          <w:lang w:val="id-ID"/>
        </w:rPr>
        <w:t>s</w:t>
      </w:r>
      <w:r w:rsidR="00685DD3">
        <w:rPr>
          <w:szCs w:val="24"/>
        </w:rPr>
        <w:t xml:space="preserve">erta Skrining Aktivitas Antibakteri Terhadap </w:t>
      </w:r>
      <w:r w:rsidR="00685DD3" w:rsidRPr="00685DD3">
        <w:rPr>
          <w:i/>
          <w:szCs w:val="24"/>
        </w:rPr>
        <w:t>Pseudomonas aeruginosa</w:t>
      </w:r>
      <w:r w:rsidR="00685DD3">
        <w:rPr>
          <w:i/>
          <w:szCs w:val="24"/>
        </w:rPr>
        <w:t>”</w:t>
      </w:r>
      <w:r w:rsidR="00685DD3">
        <w:rPr>
          <w:b/>
          <w:color w:val="auto"/>
          <w:sz w:val="28"/>
          <w:szCs w:val="28"/>
          <w:lang w:eastAsia="en-US"/>
        </w:rPr>
        <w:t xml:space="preserve"> </w:t>
      </w:r>
      <w:r w:rsidRPr="0091402B">
        <w:rPr>
          <w:bCs/>
          <w:szCs w:val="24"/>
        </w:rPr>
        <w:t xml:space="preserve">dengan author </w:t>
      </w:r>
      <w:r w:rsidR="00C73CCB">
        <w:rPr>
          <w:bCs/>
          <w:szCs w:val="24"/>
          <w:lang w:val="id-ID"/>
        </w:rPr>
        <w:t>Mariatul Kibthiyyah</w:t>
      </w:r>
      <w:r w:rsidR="00685DD3">
        <w:rPr>
          <w:bCs/>
          <w:szCs w:val="24"/>
        </w:rPr>
        <w:t xml:space="preserve">, Bawon Triatmoko dan </w:t>
      </w:r>
      <w:r w:rsidR="00685DD3">
        <w:rPr>
          <w:b/>
          <w:bCs/>
          <w:szCs w:val="24"/>
        </w:rPr>
        <w:t>Ari Satia Nugraha</w:t>
      </w:r>
      <w:r w:rsidRPr="0091402B">
        <w:rPr>
          <w:bCs/>
          <w:szCs w:val="24"/>
        </w:rPr>
        <w:t>. Penelitian ini mengkaji tentang</w:t>
      </w:r>
      <w:r w:rsidR="001821C2">
        <w:rPr>
          <w:bCs/>
          <w:szCs w:val="24"/>
        </w:rPr>
        <w:t xml:space="preserve"> </w:t>
      </w:r>
      <w:r w:rsidR="00880FD0">
        <w:rPr>
          <w:bCs/>
          <w:szCs w:val="24"/>
        </w:rPr>
        <w:t>penelusuran fungi tanah yang</w:t>
      </w:r>
      <w:r w:rsidR="00AD6F7C">
        <w:rPr>
          <w:bCs/>
          <w:szCs w:val="24"/>
        </w:rPr>
        <w:t xml:space="preserve"> </w:t>
      </w:r>
      <w:r w:rsidR="00880FD0">
        <w:rPr>
          <w:bCs/>
          <w:szCs w:val="24"/>
        </w:rPr>
        <w:t>berpotensi sebagai agen antibakteri serta skrining aktivitas antibakteri menggunakan metode mikrodilusi dengan konsentrasi tunggal</w:t>
      </w:r>
      <w:r w:rsidRPr="0091402B">
        <w:rPr>
          <w:bCs/>
          <w:szCs w:val="24"/>
        </w:rPr>
        <w:t xml:space="preserve"> dan memiliki keterbaruan/novelty </w:t>
      </w:r>
      <w:r w:rsidR="00087517">
        <w:rPr>
          <w:bCs/>
          <w:szCs w:val="24"/>
        </w:rPr>
        <w:t xml:space="preserve">yaitu </w:t>
      </w:r>
      <w:r w:rsidR="00AD6F7C">
        <w:rPr>
          <w:bCs/>
          <w:szCs w:val="24"/>
        </w:rPr>
        <w:t xml:space="preserve">di Indonesia masih minim penelitian mengenai pencarian potensi antibakteri dari fungi tanah, </w:t>
      </w:r>
      <w:r w:rsidR="00087517">
        <w:rPr>
          <w:bCs/>
          <w:szCs w:val="24"/>
        </w:rPr>
        <w:t>penggunaan mikrodilusi dengan konsentrasi tunggal sebagai metode skiring aktivitas antibakteri yang potensial serta wilayah pengambilan samp</w:t>
      </w:r>
      <w:r w:rsidR="00E04040">
        <w:rPr>
          <w:bCs/>
          <w:szCs w:val="24"/>
        </w:rPr>
        <w:t xml:space="preserve">el yang belum diketahui potensinya. </w:t>
      </w:r>
    </w:p>
    <w:p w14:paraId="7CE07928" w14:textId="328FDB86" w:rsidR="005512DF" w:rsidRPr="0091402B" w:rsidRDefault="005512DF" w:rsidP="00C73CCB">
      <w:pPr>
        <w:rPr>
          <w:bCs/>
          <w:szCs w:val="24"/>
        </w:rPr>
      </w:pPr>
      <w:r w:rsidRPr="0091402B">
        <w:rPr>
          <w:bCs/>
          <w:szCs w:val="24"/>
        </w:rPr>
        <w:t>Bersama ini saya</w:t>
      </w:r>
      <w:r w:rsidR="001821C2">
        <w:rPr>
          <w:bCs/>
          <w:szCs w:val="24"/>
        </w:rPr>
        <w:t xml:space="preserve"> </w:t>
      </w:r>
      <w:r w:rsidR="00E04040">
        <w:rPr>
          <w:bCs/>
          <w:szCs w:val="24"/>
        </w:rPr>
        <w:t>Ari Satia Nugraha</w:t>
      </w:r>
      <w:r w:rsidRPr="0091402B">
        <w:rPr>
          <w:bCs/>
          <w:szCs w:val="24"/>
        </w:rPr>
        <w:t xml:space="preserve"> sebagai </w:t>
      </w:r>
      <w:r w:rsidR="001821C2">
        <w:rPr>
          <w:bCs/>
          <w:szCs w:val="24"/>
        </w:rPr>
        <w:t>penulis korespondensi</w:t>
      </w:r>
      <w:r w:rsidRPr="0091402B">
        <w:rPr>
          <w:bCs/>
          <w:szCs w:val="24"/>
        </w:rPr>
        <w:t xml:space="preserve"> mewakili semua </w:t>
      </w:r>
      <w:r w:rsidR="001821C2">
        <w:rPr>
          <w:bCs/>
          <w:szCs w:val="24"/>
        </w:rPr>
        <w:t>penulis</w:t>
      </w:r>
      <w:r w:rsidRPr="0091402B">
        <w:rPr>
          <w:bCs/>
          <w:szCs w:val="24"/>
        </w:rPr>
        <w:t xml:space="preserve"> menyatakan bahwa:</w:t>
      </w:r>
    </w:p>
    <w:p w14:paraId="43A358A6" w14:textId="5D0E6DC7" w:rsidR="005512DF" w:rsidRPr="0091402B" w:rsidRDefault="005512DF" w:rsidP="00C73CCB">
      <w:pPr>
        <w:pStyle w:val="ListParagraph"/>
        <w:numPr>
          <w:ilvl w:val="0"/>
          <w:numId w:val="2"/>
        </w:numPr>
        <w:ind w:left="426"/>
        <w:rPr>
          <w:rFonts w:ascii="Times New Roman" w:hAnsi="Times New Roman"/>
          <w:bCs/>
          <w:sz w:val="24"/>
          <w:szCs w:val="24"/>
        </w:rPr>
      </w:pPr>
      <w:r w:rsidRPr="0091402B">
        <w:rPr>
          <w:rFonts w:ascii="Times New Roman" w:hAnsi="Times New Roman"/>
          <w:bCs/>
          <w:sz w:val="24"/>
          <w:szCs w:val="24"/>
        </w:rPr>
        <w:t xml:space="preserve">Naskah yang saya tulis sudah sesuai dengan format dan </w:t>
      </w:r>
      <w:r w:rsidRPr="00BC75C9">
        <w:rPr>
          <w:rFonts w:ascii="Times New Roman" w:hAnsi="Times New Roman"/>
          <w:bCs/>
          <w:i/>
          <w:iCs/>
          <w:sz w:val="24"/>
          <w:szCs w:val="24"/>
        </w:rPr>
        <w:t>template</w:t>
      </w:r>
      <w:r w:rsidRPr="0091402B">
        <w:rPr>
          <w:rFonts w:ascii="Times New Roman" w:hAnsi="Times New Roman"/>
          <w:bCs/>
          <w:sz w:val="24"/>
          <w:szCs w:val="24"/>
        </w:rPr>
        <w:t xml:space="preserve"> yang telah diberikan oleh JPSCR:</w:t>
      </w:r>
      <w:r w:rsidR="001F6462">
        <w:rPr>
          <w:rFonts w:ascii="Times New Roman" w:hAnsi="Times New Roman"/>
          <w:bCs/>
          <w:sz w:val="24"/>
          <w:szCs w:val="24"/>
        </w:rPr>
        <w:t xml:space="preserve"> </w:t>
      </w:r>
      <w:r w:rsidRPr="0091402B">
        <w:rPr>
          <w:rFonts w:ascii="Times New Roman" w:hAnsi="Times New Roman"/>
          <w:bCs/>
          <w:sz w:val="24"/>
          <w:szCs w:val="24"/>
        </w:rPr>
        <w:t>Journal of Pharmaceutical Science and Clinical Research</w:t>
      </w:r>
      <w:r w:rsidR="00E97605" w:rsidRPr="0091402B">
        <w:rPr>
          <w:rFonts w:ascii="Times New Roman" w:hAnsi="Times New Roman"/>
          <w:bCs/>
          <w:sz w:val="24"/>
          <w:szCs w:val="24"/>
        </w:rPr>
        <w:t>.</w:t>
      </w:r>
      <w:r w:rsidRPr="0091402B">
        <w:rPr>
          <w:rFonts w:ascii="Times New Roman" w:hAnsi="Times New Roman"/>
          <w:bCs/>
          <w:sz w:val="24"/>
          <w:szCs w:val="24"/>
        </w:rPr>
        <w:t xml:space="preserve"> </w:t>
      </w:r>
    </w:p>
    <w:p w14:paraId="74CECC56" w14:textId="75524EAE" w:rsidR="005512DF" w:rsidRPr="0091402B" w:rsidRDefault="005512DF" w:rsidP="00C73CCB">
      <w:pPr>
        <w:pStyle w:val="ListParagraph"/>
        <w:numPr>
          <w:ilvl w:val="0"/>
          <w:numId w:val="2"/>
        </w:numPr>
        <w:ind w:left="426"/>
        <w:rPr>
          <w:rFonts w:ascii="Times New Roman" w:hAnsi="Times New Roman"/>
          <w:bCs/>
          <w:sz w:val="24"/>
          <w:szCs w:val="24"/>
        </w:rPr>
      </w:pPr>
      <w:r w:rsidRPr="0091402B">
        <w:rPr>
          <w:rFonts w:ascii="Times New Roman" w:hAnsi="Times New Roman"/>
          <w:bCs/>
          <w:sz w:val="24"/>
          <w:szCs w:val="24"/>
        </w:rPr>
        <w:t>Semua penulis yang tertulis pada naskah memiliki kontribusi subtantif pada naskah</w:t>
      </w:r>
      <w:r w:rsidR="00E97605" w:rsidRPr="0091402B">
        <w:rPr>
          <w:rFonts w:ascii="Times New Roman" w:hAnsi="Times New Roman"/>
          <w:bCs/>
          <w:sz w:val="24"/>
          <w:szCs w:val="24"/>
        </w:rPr>
        <w:t xml:space="preserve"> dan </w:t>
      </w:r>
      <w:r w:rsidR="00A36B08" w:rsidRPr="0091402B">
        <w:rPr>
          <w:rFonts w:ascii="Times New Roman" w:hAnsi="Times New Roman"/>
          <w:bCs/>
          <w:sz w:val="24"/>
          <w:szCs w:val="24"/>
        </w:rPr>
        <w:t xml:space="preserve">naskah </w:t>
      </w:r>
      <w:r w:rsidR="00E97605" w:rsidRPr="0091402B">
        <w:rPr>
          <w:rFonts w:ascii="Times New Roman" w:hAnsi="Times New Roman"/>
          <w:bCs/>
          <w:sz w:val="24"/>
          <w:szCs w:val="24"/>
        </w:rPr>
        <w:t>telah dikoreksi</w:t>
      </w:r>
      <w:r w:rsidR="00A36B08" w:rsidRPr="0091402B">
        <w:rPr>
          <w:rFonts w:ascii="Times New Roman" w:hAnsi="Times New Roman"/>
          <w:bCs/>
          <w:sz w:val="24"/>
          <w:szCs w:val="24"/>
        </w:rPr>
        <w:t xml:space="preserve"> </w:t>
      </w:r>
      <w:r w:rsidR="00BC75C9">
        <w:rPr>
          <w:rFonts w:ascii="Times New Roman" w:hAnsi="Times New Roman"/>
          <w:bCs/>
          <w:sz w:val="24"/>
          <w:szCs w:val="24"/>
        </w:rPr>
        <w:t>serta</w:t>
      </w:r>
      <w:r w:rsidR="00A36B08" w:rsidRPr="0091402B">
        <w:rPr>
          <w:rFonts w:ascii="Times New Roman" w:hAnsi="Times New Roman"/>
          <w:bCs/>
          <w:sz w:val="24"/>
          <w:szCs w:val="24"/>
        </w:rPr>
        <w:t xml:space="preserve"> mendapatkan persetujuan</w:t>
      </w:r>
      <w:r w:rsidR="00E97605" w:rsidRPr="0091402B">
        <w:rPr>
          <w:rFonts w:ascii="Times New Roman" w:hAnsi="Times New Roman"/>
          <w:bCs/>
          <w:sz w:val="24"/>
          <w:szCs w:val="24"/>
        </w:rPr>
        <w:t xml:space="preserve"> oleh semua </w:t>
      </w:r>
      <w:r w:rsidR="00A36B08" w:rsidRPr="0091402B">
        <w:rPr>
          <w:rFonts w:ascii="Times New Roman" w:hAnsi="Times New Roman"/>
          <w:bCs/>
          <w:sz w:val="24"/>
          <w:szCs w:val="24"/>
        </w:rPr>
        <w:t>penulis</w:t>
      </w:r>
      <w:r w:rsidR="00E97605" w:rsidRPr="0091402B">
        <w:rPr>
          <w:rFonts w:ascii="Times New Roman" w:hAnsi="Times New Roman"/>
          <w:bCs/>
          <w:sz w:val="24"/>
          <w:szCs w:val="24"/>
        </w:rPr>
        <w:t>.</w:t>
      </w:r>
    </w:p>
    <w:p w14:paraId="0FA5C316" w14:textId="07C99A7E" w:rsidR="005512DF" w:rsidRPr="0091402B" w:rsidRDefault="005512DF" w:rsidP="00C73CCB">
      <w:pPr>
        <w:pStyle w:val="ListParagraph"/>
        <w:numPr>
          <w:ilvl w:val="0"/>
          <w:numId w:val="2"/>
        </w:numPr>
        <w:ind w:left="426"/>
        <w:rPr>
          <w:rFonts w:ascii="Times New Roman" w:hAnsi="Times New Roman"/>
          <w:bCs/>
          <w:sz w:val="24"/>
          <w:szCs w:val="24"/>
        </w:rPr>
      </w:pPr>
      <w:r w:rsidRPr="0091402B">
        <w:rPr>
          <w:rFonts w:ascii="Times New Roman" w:hAnsi="Times New Roman"/>
          <w:bCs/>
          <w:sz w:val="24"/>
          <w:szCs w:val="24"/>
        </w:rPr>
        <w:t>Penulis/penulis korespondensi tidak memiliki konflik kepentingan apapun terhadap naskah.</w:t>
      </w:r>
    </w:p>
    <w:p w14:paraId="4740CF68" w14:textId="13AF4678" w:rsidR="005512DF" w:rsidRDefault="005512DF" w:rsidP="00C73CCB">
      <w:pPr>
        <w:pStyle w:val="ListParagraph"/>
        <w:numPr>
          <w:ilvl w:val="0"/>
          <w:numId w:val="2"/>
        </w:numPr>
        <w:ind w:left="426"/>
        <w:rPr>
          <w:rFonts w:ascii="Times New Roman" w:hAnsi="Times New Roman"/>
          <w:bCs/>
          <w:sz w:val="24"/>
          <w:szCs w:val="24"/>
        </w:rPr>
      </w:pPr>
      <w:r w:rsidRPr="0091402B">
        <w:rPr>
          <w:rFonts w:ascii="Times New Roman" w:hAnsi="Times New Roman"/>
          <w:bCs/>
          <w:sz w:val="24"/>
          <w:szCs w:val="24"/>
        </w:rPr>
        <w:t>Naskah ini telah tervalidasi</w:t>
      </w:r>
      <w:r w:rsidR="00A36B08" w:rsidRPr="0091402B">
        <w:rPr>
          <w:rFonts w:ascii="Times New Roman" w:hAnsi="Times New Roman"/>
          <w:bCs/>
          <w:sz w:val="24"/>
          <w:szCs w:val="24"/>
        </w:rPr>
        <w:t xml:space="preserve"> tidak ada tindakan plagiat atau kejahatan akademik</w:t>
      </w:r>
      <w:r w:rsidRPr="0091402B">
        <w:rPr>
          <w:rFonts w:ascii="Times New Roman" w:hAnsi="Times New Roman"/>
          <w:bCs/>
          <w:sz w:val="24"/>
          <w:szCs w:val="24"/>
        </w:rPr>
        <w:t xml:space="preserve"> dan ijin dari pihak ketiga ketika menggunakan gambar atau ilustrasi harus diperoleh sebelum melakukan publikasi.</w:t>
      </w:r>
    </w:p>
    <w:p w14:paraId="462F1580" w14:textId="7BB6655D" w:rsidR="001821C2" w:rsidRPr="0091402B" w:rsidRDefault="001821C2" w:rsidP="00C73CCB">
      <w:pPr>
        <w:pStyle w:val="ListParagraph"/>
        <w:numPr>
          <w:ilvl w:val="0"/>
          <w:numId w:val="2"/>
        </w:numPr>
        <w:ind w:left="426"/>
        <w:rPr>
          <w:rFonts w:ascii="Times New Roman" w:hAnsi="Times New Roman"/>
          <w:bCs/>
          <w:sz w:val="24"/>
          <w:szCs w:val="24"/>
        </w:rPr>
      </w:pPr>
      <w:r>
        <w:rPr>
          <w:rFonts w:ascii="Times New Roman" w:hAnsi="Times New Roman"/>
          <w:bCs/>
          <w:sz w:val="24"/>
          <w:szCs w:val="24"/>
        </w:rPr>
        <w:t>Memenuhi etika publikasi terutama jika menggunakan model hewan uji/manusia sebagai obyek penelitian.</w:t>
      </w:r>
    </w:p>
    <w:p w14:paraId="2346ACE3" w14:textId="77777777" w:rsidR="005512DF" w:rsidRPr="0091402B" w:rsidRDefault="005512DF" w:rsidP="00C73CCB">
      <w:pPr>
        <w:pStyle w:val="ListParagraph"/>
        <w:numPr>
          <w:ilvl w:val="0"/>
          <w:numId w:val="2"/>
        </w:numPr>
        <w:ind w:left="426"/>
        <w:rPr>
          <w:rFonts w:ascii="Times New Roman" w:hAnsi="Times New Roman"/>
          <w:bCs/>
          <w:sz w:val="24"/>
          <w:szCs w:val="24"/>
        </w:rPr>
      </w:pPr>
      <w:r w:rsidRPr="0091402B">
        <w:rPr>
          <w:rFonts w:ascii="Times New Roman" w:hAnsi="Times New Roman"/>
          <w:bCs/>
          <w:sz w:val="24"/>
          <w:szCs w:val="24"/>
        </w:rPr>
        <w:t>Artikel ini tidak sedang atau akan disubmit ke jurnal lainnya selain JPSCR</w:t>
      </w:r>
      <w:proofErr w:type="gramStart"/>
      <w:r w:rsidRPr="0091402B">
        <w:rPr>
          <w:rFonts w:ascii="Times New Roman" w:hAnsi="Times New Roman"/>
          <w:bCs/>
          <w:sz w:val="24"/>
          <w:szCs w:val="24"/>
        </w:rPr>
        <w:t>:Journal</w:t>
      </w:r>
      <w:proofErr w:type="gramEnd"/>
      <w:r w:rsidRPr="0091402B">
        <w:rPr>
          <w:rFonts w:ascii="Times New Roman" w:hAnsi="Times New Roman"/>
          <w:bCs/>
          <w:sz w:val="24"/>
          <w:szCs w:val="24"/>
        </w:rPr>
        <w:t xml:space="preserve"> of Pharmaceutical Science and Clinical Research.</w:t>
      </w:r>
    </w:p>
    <w:p w14:paraId="6B11BAA1" w14:textId="53B5B8D3" w:rsidR="005512DF" w:rsidRPr="0091402B" w:rsidRDefault="005512DF" w:rsidP="00C73CCB">
      <w:pPr>
        <w:pStyle w:val="ListParagraph"/>
        <w:numPr>
          <w:ilvl w:val="0"/>
          <w:numId w:val="2"/>
        </w:numPr>
        <w:ind w:left="426"/>
        <w:rPr>
          <w:rFonts w:ascii="Times New Roman" w:hAnsi="Times New Roman"/>
          <w:bCs/>
          <w:sz w:val="24"/>
          <w:szCs w:val="24"/>
        </w:rPr>
      </w:pPr>
      <w:r w:rsidRPr="0091402B">
        <w:rPr>
          <w:rFonts w:ascii="Times New Roman" w:hAnsi="Times New Roman"/>
          <w:bCs/>
          <w:sz w:val="24"/>
          <w:szCs w:val="24"/>
        </w:rPr>
        <w:t>Penarikan artikel ketika proses review atau saat diterima tanpa justifikasi saintifik maka dikenankan pinalti sesuai dengan “</w:t>
      </w:r>
      <w:hyperlink r:id="rId9" w:anchor="authorGuidelines" w:history="1">
        <w:r w:rsidRPr="009D3E5D">
          <w:rPr>
            <w:rStyle w:val="Hyperlink"/>
            <w:rFonts w:ascii="Times New Roman" w:hAnsi="Times New Roman"/>
            <w:b/>
            <w:sz w:val="24"/>
            <w:szCs w:val="24"/>
          </w:rPr>
          <w:t>withdraw p</w:t>
        </w:r>
        <w:r w:rsidR="009D3E5D" w:rsidRPr="009D3E5D">
          <w:rPr>
            <w:rStyle w:val="Hyperlink"/>
            <w:rFonts w:ascii="Times New Roman" w:hAnsi="Times New Roman"/>
            <w:b/>
            <w:sz w:val="24"/>
            <w:szCs w:val="24"/>
          </w:rPr>
          <w:t>enalty</w:t>
        </w:r>
      </w:hyperlink>
      <w:r w:rsidRPr="0091402B">
        <w:rPr>
          <w:rFonts w:ascii="Times New Roman" w:hAnsi="Times New Roman"/>
          <w:bCs/>
          <w:sz w:val="24"/>
          <w:szCs w:val="24"/>
        </w:rPr>
        <w:t>”</w:t>
      </w:r>
    </w:p>
    <w:p w14:paraId="3DBD7DBA" w14:textId="17EB63D3" w:rsidR="005512DF" w:rsidRPr="0091402B" w:rsidRDefault="005512DF" w:rsidP="00C73CCB">
      <w:pPr>
        <w:pStyle w:val="ListParagraph"/>
        <w:numPr>
          <w:ilvl w:val="0"/>
          <w:numId w:val="2"/>
        </w:numPr>
        <w:ind w:left="426"/>
        <w:rPr>
          <w:rFonts w:ascii="Times New Roman" w:hAnsi="Times New Roman"/>
          <w:bCs/>
          <w:sz w:val="24"/>
          <w:szCs w:val="24"/>
        </w:rPr>
      </w:pPr>
      <w:r w:rsidRPr="0091402B">
        <w:rPr>
          <w:rFonts w:ascii="Times New Roman" w:hAnsi="Times New Roman"/>
          <w:bCs/>
          <w:sz w:val="24"/>
          <w:szCs w:val="24"/>
        </w:rPr>
        <w:t xml:space="preserve">Editor </w:t>
      </w:r>
      <w:proofErr w:type="gramStart"/>
      <w:r w:rsidRPr="0091402B">
        <w:rPr>
          <w:rFonts w:ascii="Times New Roman" w:hAnsi="Times New Roman"/>
          <w:bCs/>
          <w:sz w:val="24"/>
          <w:szCs w:val="24"/>
        </w:rPr>
        <w:t>berwenang</w:t>
      </w:r>
      <w:proofErr w:type="gramEnd"/>
      <w:r w:rsidRPr="0091402B">
        <w:rPr>
          <w:rFonts w:ascii="Times New Roman" w:hAnsi="Times New Roman"/>
          <w:bCs/>
          <w:sz w:val="24"/>
          <w:szCs w:val="24"/>
        </w:rPr>
        <w:t xml:space="preserve"> untuk melakukan perubahan agar naskah dapat terpubli</w:t>
      </w:r>
      <w:r w:rsidR="00A36B08" w:rsidRPr="0091402B">
        <w:rPr>
          <w:rFonts w:ascii="Times New Roman" w:hAnsi="Times New Roman"/>
          <w:bCs/>
          <w:sz w:val="24"/>
          <w:szCs w:val="24"/>
        </w:rPr>
        <w:t>kasi</w:t>
      </w:r>
      <w:r w:rsidRPr="0091402B">
        <w:rPr>
          <w:rFonts w:ascii="Times New Roman" w:hAnsi="Times New Roman"/>
          <w:bCs/>
          <w:sz w:val="24"/>
          <w:szCs w:val="24"/>
        </w:rPr>
        <w:t xml:space="preserve"> sesuai dengan ketentuan JPSCR: Journal of Pharmaceutical and Clinical Research.</w:t>
      </w:r>
    </w:p>
    <w:p w14:paraId="030420CE" w14:textId="77777777" w:rsidR="00A36B08" w:rsidRPr="0091402B" w:rsidRDefault="00A36B08" w:rsidP="00C73CCB">
      <w:pPr>
        <w:pStyle w:val="ListParagraph"/>
        <w:ind w:left="990"/>
        <w:rPr>
          <w:rFonts w:ascii="Times New Roman" w:hAnsi="Times New Roman"/>
          <w:bCs/>
          <w:sz w:val="24"/>
          <w:szCs w:val="24"/>
        </w:rPr>
      </w:pPr>
    </w:p>
    <w:p w14:paraId="462A446B" w14:textId="77777777" w:rsidR="00A36B08" w:rsidRPr="0091402B" w:rsidRDefault="00A36B08" w:rsidP="00C73CCB">
      <w:pPr>
        <w:pStyle w:val="ListParagraph"/>
        <w:ind w:left="990"/>
        <w:rPr>
          <w:rFonts w:ascii="Times New Roman" w:hAnsi="Times New Roman"/>
          <w:bCs/>
          <w:sz w:val="24"/>
          <w:szCs w:val="24"/>
        </w:rPr>
      </w:pPr>
    </w:p>
    <w:p w14:paraId="45B754B2" w14:textId="5FA872F6" w:rsidR="00A36B08" w:rsidRPr="0091402B" w:rsidRDefault="00E04040" w:rsidP="00C73CCB">
      <w:pPr>
        <w:pStyle w:val="ListParagraph"/>
        <w:ind w:left="426"/>
        <w:rPr>
          <w:rFonts w:ascii="Times New Roman" w:hAnsi="Times New Roman"/>
          <w:bCs/>
          <w:sz w:val="24"/>
          <w:szCs w:val="24"/>
        </w:rPr>
      </w:pPr>
      <w:r>
        <w:rPr>
          <w:rFonts w:ascii="Times New Roman" w:hAnsi="Times New Roman"/>
          <w:bCs/>
          <w:sz w:val="24"/>
          <w:szCs w:val="24"/>
        </w:rPr>
        <w:t>Jember</w:t>
      </w:r>
      <w:r w:rsidR="00A36B08" w:rsidRPr="0091402B">
        <w:rPr>
          <w:rFonts w:ascii="Times New Roman" w:hAnsi="Times New Roman"/>
          <w:bCs/>
          <w:sz w:val="24"/>
          <w:szCs w:val="24"/>
        </w:rPr>
        <w:t xml:space="preserve">, </w:t>
      </w:r>
      <w:r>
        <w:rPr>
          <w:rFonts w:ascii="Times New Roman" w:hAnsi="Times New Roman"/>
          <w:bCs/>
          <w:sz w:val="24"/>
          <w:szCs w:val="24"/>
        </w:rPr>
        <w:t>Juli 2020</w:t>
      </w:r>
    </w:p>
    <w:p w14:paraId="433480BC" w14:textId="347F7D10" w:rsidR="00A36B08" w:rsidRPr="0091402B" w:rsidRDefault="00E04040" w:rsidP="00C73CCB">
      <w:pPr>
        <w:pStyle w:val="ListParagraph"/>
        <w:ind w:left="426"/>
        <w:rPr>
          <w:rFonts w:ascii="Times New Roman" w:hAnsi="Times New Roman"/>
          <w:bCs/>
          <w:sz w:val="24"/>
          <w:szCs w:val="24"/>
        </w:rPr>
      </w:pPr>
      <w:r>
        <w:rPr>
          <w:rFonts w:ascii="Times New Roman" w:hAnsi="Times New Roman"/>
          <w:bCs/>
          <w:sz w:val="24"/>
          <w:szCs w:val="24"/>
        </w:rPr>
        <w:t>Ari Satia Nugraha</w:t>
      </w:r>
      <w:r w:rsidR="00A36B08" w:rsidRPr="0091402B">
        <w:rPr>
          <w:rFonts w:ascii="Times New Roman" w:hAnsi="Times New Roman"/>
          <w:bCs/>
          <w:sz w:val="24"/>
          <w:szCs w:val="24"/>
        </w:rPr>
        <w:t>,</w:t>
      </w:r>
    </w:p>
    <w:p w14:paraId="43492516" w14:textId="0BA30630" w:rsidR="00A36B08" w:rsidRPr="0091402B" w:rsidRDefault="00EF7E18" w:rsidP="00C73CCB">
      <w:pPr>
        <w:pStyle w:val="ListParagraph"/>
        <w:ind w:left="426"/>
        <w:rPr>
          <w:rFonts w:ascii="Times New Roman" w:hAnsi="Times New Roman"/>
          <w:bCs/>
          <w:sz w:val="24"/>
          <w:szCs w:val="24"/>
        </w:rPr>
      </w:pPr>
      <w:r>
        <w:rPr>
          <w:rFonts w:ascii="Times New Roman" w:hAnsi="Times New Roman"/>
          <w:bCs/>
          <w:noProof/>
          <w:sz w:val="24"/>
          <w:szCs w:val="24"/>
        </w:rPr>
        <w:drawing>
          <wp:inline distT="0" distB="0" distL="0" distR="0" wp14:anchorId="4032A15A" wp14:editId="68143E08">
            <wp:extent cx="685800" cy="685800"/>
            <wp:effectExtent l="0" t="0" r="0" b="0"/>
            <wp:docPr id="5" name="Picture 5" descr="C:\Users\LENOVO\Downloads\WhatsApp Image 2020-09-10 at 12.16.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0-09-10 at 12.16.47.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7D1F61E9" w14:textId="50A81B9B" w:rsidR="00A36B08" w:rsidRPr="0091402B" w:rsidRDefault="00A36B08" w:rsidP="00C73CCB">
      <w:pPr>
        <w:pStyle w:val="ListParagraph"/>
        <w:ind w:left="426"/>
        <w:rPr>
          <w:rFonts w:ascii="Times New Roman" w:hAnsi="Times New Roman"/>
          <w:bCs/>
          <w:sz w:val="24"/>
          <w:szCs w:val="24"/>
        </w:rPr>
      </w:pPr>
      <w:r w:rsidRPr="0091402B">
        <w:rPr>
          <w:rFonts w:ascii="Times New Roman" w:hAnsi="Times New Roman"/>
          <w:bCs/>
          <w:sz w:val="24"/>
          <w:szCs w:val="24"/>
        </w:rPr>
        <w:t>(</w:t>
      </w:r>
      <w:r w:rsidR="006146F4">
        <w:rPr>
          <w:rFonts w:ascii="Times New Roman" w:hAnsi="Times New Roman"/>
          <w:bCs/>
          <w:sz w:val="24"/>
          <w:szCs w:val="24"/>
        </w:rPr>
        <w:t>Name of the corresponding authur</w:t>
      </w:r>
      <w:r w:rsidRPr="0091402B">
        <w:rPr>
          <w:rFonts w:ascii="Times New Roman" w:hAnsi="Times New Roman"/>
          <w:bCs/>
          <w:sz w:val="24"/>
          <w:szCs w:val="24"/>
        </w:rPr>
        <w:t>)</w:t>
      </w:r>
    </w:p>
    <w:p w14:paraId="3B5BA7A4" w14:textId="27D97D7F" w:rsidR="00A36B08" w:rsidRPr="0091402B" w:rsidRDefault="006146F4" w:rsidP="00C73CCB">
      <w:pPr>
        <w:pStyle w:val="ListParagraph"/>
        <w:ind w:left="426"/>
        <w:rPr>
          <w:rFonts w:ascii="Times New Roman" w:hAnsi="Times New Roman"/>
          <w:bCs/>
          <w:sz w:val="24"/>
          <w:szCs w:val="24"/>
        </w:rPr>
        <w:sectPr w:rsidR="00A36B08" w:rsidRPr="0091402B" w:rsidSect="00C73CCB">
          <w:headerReference w:type="default" r:id="rId11"/>
          <w:footerReference w:type="even" r:id="rId12"/>
          <w:footerReference w:type="default" r:id="rId13"/>
          <w:type w:val="continuous"/>
          <w:pgSz w:w="11913" w:h="16834" w:code="9"/>
          <w:pgMar w:top="992" w:right="992" w:bottom="992" w:left="992" w:header="851" w:footer="567" w:gutter="0"/>
          <w:pgNumType w:start="1"/>
          <w:cols w:space="397"/>
          <w:noEndnote/>
          <w:titlePg/>
          <w:docGrid w:linePitch="326"/>
        </w:sectPr>
      </w:pPr>
      <w:proofErr w:type="gramStart"/>
      <w:r>
        <w:rPr>
          <w:rFonts w:ascii="Times New Roman" w:hAnsi="Times New Roman"/>
          <w:bCs/>
          <w:sz w:val="24"/>
          <w:szCs w:val="24"/>
        </w:rPr>
        <w:t>Affiliation along with address and phone number.</w:t>
      </w:r>
      <w:proofErr w:type="gramEnd"/>
    </w:p>
    <w:p w14:paraId="0C8F1281" w14:textId="23D7505D" w:rsidR="00327AEE" w:rsidRPr="0064090A" w:rsidRDefault="00A21FE7" w:rsidP="00C73CCB">
      <w:pPr>
        <w:jc w:val="center"/>
        <w:rPr>
          <w:b/>
          <w:szCs w:val="24"/>
          <w:u w:val="single"/>
        </w:rPr>
      </w:pPr>
      <w:r w:rsidRPr="0064090A">
        <w:rPr>
          <w:b/>
          <w:szCs w:val="24"/>
          <w:u w:val="single"/>
        </w:rPr>
        <w:lastRenderedPageBreak/>
        <w:t>Suggestion Reviewer Form</w:t>
      </w:r>
      <w:r w:rsidR="00221A4F" w:rsidRPr="0064090A">
        <w:rPr>
          <w:b/>
          <w:szCs w:val="24"/>
          <w:u w:val="single"/>
        </w:rPr>
        <w:t xml:space="preserve"> &amp; Contribution statement</w:t>
      </w:r>
    </w:p>
    <w:p w14:paraId="1632D236" w14:textId="69E1C4A5" w:rsidR="00AD6CBF" w:rsidRPr="0064090A" w:rsidRDefault="00AD6CBF" w:rsidP="00C73CCB">
      <w:pPr>
        <w:rPr>
          <w:b/>
          <w:szCs w:val="24"/>
          <w:u w:val="single"/>
        </w:rPr>
      </w:pPr>
      <w:r w:rsidRPr="0064090A">
        <w:rPr>
          <w:b/>
          <w:szCs w:val="24"/>
          <w:u w:val="single"/>
        </w:rPr>
        <w:t>Judul Artikel:</w:t>
      </w:r>
    </w:p>
    <w:p w14:paraId="0C1EF2D8" w14:textId="182C09CF" w:rsidR="00327AEE" w:rsidRPr="0064090A" w:rsidRDefault="00327AEE" w:rsidP="00C73CCB">
      <w:pPr>
        <w:spacing w:line="360" w:lineRule="auto"/>
        <w:ind w:left="709"/>
        <w:rPr>
          <w:szCs w:val="24"/>
        </w:rPr>
      </w:pPr>
    </w:p>
    <w:p w14:paraId="1A56F820" w14:textId="64139631" w:rsidR="00327AEE" w:rsidRPr="0064090A" w:rsidRDefault="006146F4" w:rsidP="00C73CCB">
      <w:pPr>
        <w:numPr>
          <w:ilvl w:val="0"/>
          <w:numId w:val="1"/>
        </w:numPr>
        <w:spacing w:line="360" w:lineRule="auto"/>
        <w:ind w:left="709" w:hanging="349"/>
        <w:rPr>
          <w:szCs w:val="24"/>
        </w:rPr>
      </w:pPr>
      <w:r w:rsidRPr="0064090A">
        <w:rPr>
          <w:szCs w:val="24"/>
        </w:rPr>
        <w:t>Suggested reviewers</w:t>
      </w:r>
      <w:r w:rsidR="00327AEE" w:rsidRPr="0064090A">
        <w:rPr>
          <w:szCs w:val="24"/>
        </w:rPr>
        <w:t xml:space="preserve"> (min</w:t>
      </w:r>
      <w:r w:rsidRPr="0064090A">
        <w:rPr>
          <w:szCs w:val="24"/>
        </w:rPr>
        <w:t>.</w:t>
      </w:r>
      <w:r w:rsidR="00327AEE" w:rsidRPr="0064090A">
        <w:rPr>
          <w:szCs w:val="24"/>
        </w:rPr>
        <w:t xml:space="preserve"> 2 reviewer</w:t>
      </w:r>
      <w:r w:rsidRPr="0064090A">
        <w:rPr>
          <w:szCs w:val="24"/>
        </w:rPr>
        <w:t>s</w:t>
      </w:r>
      <w:r w:rsidR="00327AEE" w:rsidRPr="0064090A">
        <w:rPr>
          <w:szCs w:val="24"/>
        </w:rPr>
        <w:t>)</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1798"/>
        <w:gridCol w:w="2292"/>
        <w:gridCol w:w="2030"/>
        <w:gridCol w:w="3236"/>
      </w:tblGrid>
      <w:tr w:rsidR="009D3E5D" w:rsidRPr="0064090A" w14:paraId="7494774C" w14:textId="77777777" w:rsidTr="009D3E5D">
        <w:tc>
          <w:tcPr>
            <w:tcW w:w="510" w:type="dxa"/>
            <w:vAlign w:val="center"/>
          </w:tcPr>
          <w:p w14:paraId="77A8EF74" w14:textId="77777777" w:rsidR="00327AEE" w:rsidRPr="0064090A" w:rsidRDefault="00327AEE" w:rsidP="00C73CCB">
            <w:pPr>
              <w:pStyle w:val="ListParagraph"/>
              <w:tabs>
                <w:tab w:val="left" w:leader="dot" w:pos="8505"/>
              </w:tabs>
              <w:ind w:left="0"/>
              <w:jc w:val="center"/>
              <w:rPr>
                <w:rFonts w:ascii="Times New Roman" w:hAnsi="Times New Roman"/>
                <w:sz w:val="24"/>
                <w:szCs w:val="24"/>
              </w:rPr>
            </w:pPr>
            <w:r w:rsidRPr="0064090A">
              <w:rPr>
                <w:rFonts w:ascii="Times New Roman" w:hAnsi="Times New Roman"/>
                <w:sz w:val="24"/>
                <w:szCs w:val="24"/>
              </w:rPr>
              <w:t>No</w:t>
            </w:r>
          </w:p>
        </w:tc>
        <w:tc>
          <w:tcPr>
            <w:tcW w:w="1900" w:type="dxa"/>
            <w:vAlign w:val="center"/>
          </w:tcPr>
          <w:p w14:paraId="26F73CFD" w14:textId="39EE041A" w:rsidR="00327AEE" w:rsidRPr="0064090A" w:rsidRDefault="006146F4" w:rsidP="00C73CCB">
            <w:pPr>
              <w:pStyle w:val="ListParagraph"/>
              <w:tabs>
                <w:tab w:val="left" w:leader="dot" w:pos="8505"/>
              </w:tabs>
              <w:ind w:left="0"/>
              <w:jc w:val="center"/>
              <w:rPr>
                <w:rFonts w:ascii="Times New Roman" w:hAnsi="Times New Roman"/>
                <w:sz w:val="24"/>
                <w:szCs w:val="24"/>
              </w:rPr>
            </w:pPr>
            <w:r w:rsidRPr="0064090A">
              <w:rPr>
                <w:rFonts w:ascii="Times New Roman" w:hAnsi="Times New Roman"/>
                <w:sz w:val="24"/>
                <w:szCs w:val="24"/>
              </w:rPr>
              <w:t xml:space="preserve">Name </w:t>
            </w:r>
          </w:p>
        </w:tc>
        <w:tc>
          <w:tcPr>
            <w:tcW w:w="2409" w:type="dxa"/>
            <w:vAlign w:val="center"/>
          </w:tcPr>
          <w:p w14:paraId="75EB7585" w14:textId="22545D93" w:rsidR="00327AEE" w:rsidRPr="0064090A" w:rsidRDefault="006146F4" w:rsidP="00C73CCB">
            <w:pPr>
              <w:pStyle w:val="ListParagraph"/>
              <w:tabs>
                <w:tab w:val="left" w:leader="dot" w:pos="8505"/>
              </w:tabs>
              <w:ind w:left="0"/>
              <w:jc w:val="center"/>
              <w:rPr>
                <w:rFonts w:ascii="Times New Roman" w:hAnsi="Times New Roman"/>
                <w:sz w:val="24"/>
                <w:szCs w:val="24"/>
              </w:rPr>
            </w:pPr>
            <w:r w:rsidRPr="0064090A">
              <w:rPr>
                <w:rFonts w:ascii="Times New Roman" w:hAnsi="Times New Roman"/>
                <w:sz w:val="24"/>
                <w:szCs w:val="24"/>
              </w:rPr>
              <w:t>Affiliation</w:t>
            </w:r>
          </w:p>
        </w:tc>
        <w:tc>
          <w:tcPr>
            <w:tcW w:w="2127" w:type="dxa"/>
            <w:vAlign w:val="center"/>
          </w:tcPr>
          <w:p w14:paraId="650877AF" w14:textId="51C139B9" w:rsidR="00327AEE" w:rsidRPr="0064090A" w:rsidRDefault="006146F4" w:rsidP="00C73CCB">
            <w:pPr>
              <w:pStyle w:val="ListParagraph"/>
              <w:tabs>
                <w:tab w:val="left" w:leader="dot" w:pos="8505"/>
              </w:tabs>
              <w:ind w:left="0"/>
              <w:jc w:val="center"/>
              <w:rPr>
                <w:rFonts w:ascii="Times New Roman" w:hAnsi="Times New Roman"/>
                <w:sz w:val="24"/>
                <w:szCs w:val="24"/>
              </w:rPr>
            </w:pPr>
            <w:r w:rsidRPr="0064090A">
              <w:rPr>
                <w:rFonts w:ascii="Times New Roman" w:hAnsi="Times New Roman"/>
                <w:sz w:val="24"/>
                <w:szCs w:val="24"/>
              </w:rPr>
              <w:t>Expert field</w:t>
            </w:r>
          </w:p>
        </w:tc>
        <w:tc>
          <w:tcPr>
            <w:tcW w:w="2267" w:type="dxa"/>
            <w:vAlign w:val="center"/>
          </w:tcPr>
          <w:p w14:paraId="24FF6362" w14:textId="631F83EC" w:rsidR="00327AEE" w:rsidRPr="0064090A" w:rsidRDefault="006146F4" w:rsidP="00C73CCB">
            <w:pPr>
              <w:pStyle w:val="ListParagraph"/>
              <w:tabs>
                <w:tab w:val="left" w:leader="dot" w:pos="8505"/>
              </w:tabs>
              <w:spacing w:after="0"/>
              <w:ind w:left="0"/>
              <w:jc w:val="center"/>
              <w:rPr>
                <w:rFonts w:ascii="Times New Roman" w:hAnsi="Times New Roman"/>
                <w:sz w:val="24"/>
                <w:szCs w:val="24"/>
              </w:rPr>
            </w:pPr>
            <w:r w:rsidRPr="0064090A">
              <w:rPr>
                <w:rFonts w:ascii="Times New Roman" w:hAnsi="Times New Roman"/>
                <w:sz w:val="24"/>
                <w:szCs w:val="24"/>
              </w:rPr>
              <w:t xml:space="preserve">Email </w:t>
            </w:r>
          </w:p>
        </w:tc>
      </w:tr>
      <w:tr w:rsidR="009D3E5D" w:rsidRPr="0064090A" w14:paraId="47138A88" w14:textId="77777777" w:rsidTr="009D3E5D">
        <w:tc>
          <w:tcPr>
            <w:tcW w:w="510" w:type="dxa"/>
            <w:vAlign w:val="center"/>
          </w:tcPr>
          <w:p w14:paraId="7EB1907F" w14:textId="77777777" w:rsidR="00327AEE" w:rsidRPr="0064090A" w:rsidRDefault="00327AEE" w:rsidP="00C73CCB">
            <w:pPr>
              <w:pStyle w:val="ListParagraph"/>
              <w:tabs>
                <w:tab w:val="left" w:leader="dot" w:pos="8505"/>
              </w:tabs>
              <w:ind w:left="0"/>
              <w:jc w:val="center"/>
              <w:rPr>
                <w:rFonts w:ascii="Times New Roman" w:hAnsi="Times New Roman"/>
                <w:sz w:val="24"/>
                <w:szCs w:val="24"/>
              </w:rPr>
            </w:pPr>
            <w:r w:rsidRPr="0064090A">
              <w:rPr>
                <w:rFonts w:ascii="Times New Roman" w:hAnsi="Times New Roman"/>
                <w:sz w:val="24"/>
                <w:szCs w:val="24"/>
              </w:rPr>
              <w:t>1</w:t>
            </w:r>
          </w:p>
        </w:tc>
        <w:tc>
          <w:tcPr>
            <w:tcW w:w="1900" w:type="dxa"/>
          </w:tcPr>
          <w:p w14:paraId="7D015BEF" w14:textId="3A1D4E16" w:rsidR="00327AEE" w:rsidRPr="0064090A" w:rsidRDefault="001F6462" w:rsidP="00C73CCB">
            <w:pPr>
              <w:pStyle w:val="ListParagraph"/>
              <w:tabs>
                <w:tab w:val="left" w:leader="dot" w:pos="8505"/>
              </w:tabs>
              <w:ind w:left="0"/>
              <w:rPr>
                <w:rFonts w:ascii="Times New Roman" w:hAnsi="Times New Roman"/>
                <w:sz w:val="24"/>
                <w:szCs w:val="24"/>
              </w:rPr>
            </w:pPr>
            <w:r>
              <w:rPr>
                <w:rFonts w:ascii="Times New Roman" w:hAnsi="Times New Roman"/>
                <w:sz w:val="24"/>
                <w:szCs w:val="24"/>
              </w:rPr>
              <w:t>Rudi Hendra</w:t>
            </w:r>
          </w:p>
        </w:tc>
        <w:tc>
          <w:tcPr>
            <w:tcW w:w="2409" w:type="dxa"/>
          </w:tcPr>
          <w:p w14:paraId="3830CD25" w14:textId="4B376EFD" w:rsidR="00327AEE" w:rsidRPr="0064090A" w:rsidRDefault="001F6462" w:rsidP="00C73CCB">
            <w:pPr>
              <w:pStyle w:val="ListParagraph"/>
              <w:tabs>
                <w:tab w:val="left" w:leader="dot" w:pos="8505"/>
              </w:tabs>
              <w:ind w:left="0"/>
              <w:rPr>
                <w:rFonts w:ascii="Times New Roman" w:hAnsi="Times New Roman"/>
                <w:sz w:val="24"/>
                <w:szCs w:val="24"/>
              </w:rPr>
            </w:pPr>
            <w:r>
              <w:rPr>
                <w:rFonts w:ascii="Times New Roman" w:hAnsi="Times New Roman"/>
                <w:sz w:val="24"/>
                <w:szCs w:val="24"/>
              </w:rPr>
              <w:t>Universitas Riau</w:t>
            </w:r>
          </w:p>
        </w:tc>
        <w:tc>
          <w:tcPr>
            <w:tcW w:w="2127" w:type="dxa"/>
          </w:tcPr>
          <w:p w14:paraId="433ADEE1" w14:textId="6323C649" w:rsidR="00327AEE" w:rsidRPr="0064090A" w:rsidRDefault="001F6462" w:rsidP="00C73CCB">
            <w:pPr>
              <w:pStyle w:val="ListParagraph"/>
              <w:tabs>
                <w:tab w:val="left" w:leader="dot" w:pos="8505"/>
              </w:tabs>
              <w:ind w:left="0"/>
              <w:rPr>
                <w:rFonts w:ascii="Times New Roman" w:hAnsi="Times New Roman"/>
                <w:sz w:val="24"/>
                <w:szCs w:val="24"/>
              </w:rPr>
            </w:pPr>
            <w:r>
              <w:rPr>
                <w:rFonts w:ascii="Times New Roman" w:hAnsi="Times New Roman"/>
                <w:sz w:val="24"/>
                <w:szCs w:val="24"/>
              </w:rPr>
              <w:t>Kimia Bahan Alam</w:t>
            </w:r>
          </w:p>
        </w:tc>
        <w:tc>
          <w:tcPr>
            <w:tcW w:w="2267" w:type="dxa"/>
          </w:tcPr>
          <w:p w14:paraId="448540CB" w14:textId="167DE47B" w:rsidR="00327AEE" w:rsidRPr="0064090A" w:rsidRDefault="001F6462" w:rsidP="00C73CCB">
            <w:pPr>
              <w:pStyle w:val="ListParagraph"/>
              <w:tabs>
                <w:tab w:val="left" w:leader="dot" w:pos="8505"/>
              </w:tabs>
              <w:ind w:left="0"/>
              <w:rPr>
                <w:rFonts w:ascii="Times New Roman" w:hAnsi="Times New Roman"/>
                <w:sz w:val="24"/>
                <w:szCs w:val="24"/>
              </w:rPr>
            </w:pPr>
            <w:r w:rsidRPr="001F6462">
              <w:rPr>
                <w:rFonts w:ascii="Times New Roman" w:hAnsi="Times New Roman"/>
                <w:sz w:val="24"/>
                <w:szCs w:val="24"/>
              </w:rPr>
              <w:t>rudi.hendra@lecturer.unri.ac.id</w:t>
            </w:r>
          </w:p>
        </w:tc>
      </w:tr>
      <w:tr w:rsidR="009D3E5D" w:rsidRPr="0064090A" w14:paraId="238F5DF6" w14:textId="77777777" w:rsidTr="009D3E5D">
        <w:tc>
          <w:tcPr>
            <w:tcW w:w="510" w:type="dxa"/>
            <w:vAlign w:val="center"/>
          </w:tcPr>
          <w:p w14:paraId="53B654A1" w14:textId="77777777" w:rsidR="00327AEE" w:rsidRPr="0064090A" w:rsidRDefault="00327AEE" w:rsidP="00C73CCB">
            <w:pPr>
              <w:pStyle w:val="ListParagraph"/>
              <w:tabs>
                <w:tab w:val="left" w:leader="dot" w:pos="8505"/>
              </w:tabs>
              <w:ind w:left="0"/>
              <w:jc w:val="center"/>
              <w:rPr>
                <w:rFonts w:ascii="Times New Roman" w:hAnsi="Times New Roman"/>
                <w:sz w:val="24"/>
                <w:szCs w:val="24"/>
              </w:rPr>
            </w:pPr>
            <w:r w:rsidRPr="0064090A">
              <w:rPr>
                <w:rFonts w:ascii="Times New Roman" w:hAnsi="Times New Roman"/>
                <w:sz w:val="24"/>
                <w:szCs w:val="24"/>
              </w:rPr>
              <w:t>2</w:t>
            </w:r>
          </w:p>
        </w:tc>
        <w:tc>
          <w:tcPr>
            <w:tcW w:w="1900" w:type="dxa"/>
          </w:tcPr>
          <w:p w14:paraId="14D97A6F" w14:textId="394C8D72" w:rsidR="00327AEE" w:rsidRPr="0064090A" w:rsidRDefault="008B5C73" w:rsidP="00C73CCB">
            <w:pPr>
              <w:pStyle w:val="ListParagraph"/>
              <w:tabs>
                <w:tab w:val="left" w:leader="dot" w:pos="8505"/>
              </w:tabs>
              <w:ind w:left="0"/>
              <w:rPr>
                <w:rFonts w:ascii="Times New Roman" w:hAnsi="Times New Roman"/>
                <w:sz w:val="24"/>
                <w:szCs w:val="24"/>
              </w:rPr>
            </w:pPr>
            <w:r w:rsidRPr="008B5C73">
              <w:rPr>
                <w:rFonts w:ascii="Times New Roman" w:hAnsi="Times New Roman"/>
                <w:sz w:val="24"/>
                <w:szCs w:val="24"/>
              </w:rPr>
              <w:t>M. Hilman Fuadil A</w:t>
            </w:r>
          </w:p>
        </w:tc>
        <w:tc>
          <w:tcPr>
            <w:tcW w:w="2409" w:type="dxa"/>
          </w:tcPr>
          <w:p w14:paraId="763AB4E9" w14:textId="57549DBE" w:rsidR="00327AEE" w:rsidRPr="0064090A" w:rsidRDefault="008B5C73" w:rsidP="00C73CCB">
            <w:pPr>
              <w:pStyle w:val="ListParagraph"/>
              <w:tabs>
                <w:tab w:val="left" w:leader="dot" w:pos="8505"/>
              </w:tabs>
              <w:ind w:left="0"/>
              <w:rPr>
                <w:rFonts w:ascii="Times New Roman" w:hAnsi="Times New Roman"/>
                <w:sz w:val="24"/>
                <w:szCs w:val="24"/>
              </w:rPr>
            </w:pPr>
            <w:r w:rsidRPr="008B5C73">
              <w:rPr>
                <w:rFonts w:ascii="Times New Roman" w:hAnsi="Times New Roman"/>
                <w:sz w:val="24"/>
                <w:szCs w:val="24"/>
              </w:rPr>
              <w:t xml:space="preserve">Universitas </w:t>
            </w:r>
            <w:r>
              <w:rPr>
                <w:rFonts w:ascii="Times New Roman" w:hAnsi="Times New Roman"/>
                <w:sz w:val="24"/>
                <w:szCs w:val="24"/>
              </w:rPr>
              <w:t>Airlangga</w:t>
            </w:r>
          </w:p>
        </w:tc>
        <w:tc>
          <w:tcPr>
            <w:tcW w:w="2127" w:type="dxa"/>
          </w:tcPr>
          <w:p w14:paraId="453B3E83" w14:textId="23175919" w:rsidR="00327AEE" w:rsidRPr="0064090A" w:rsidRDefault="008B5C73" w:rsidP="00C73CCB">
            <w:pPr>
              <w:pStyle w:val="ListParagraph"/>
              <w:tabs>
                <w:tab w:val="left" w:leader="dot" w:pos="8505"/>
              </w:tabs>
              <w:ind w:left="0"/>
              <w:rPr>
                <w:rFonts w:ascii="Times New Roman" w:hAnsi="Times New Roman"/>
                <w:sz w:val="24"/>
                <w:szCs w:val="24"/>
              </w:rPr>
            </w:pPr>
            <w:r>
              <w:rPr>
                <w:rFonts w:ascii="Times New Roman" w:hAnsi="Times New Roman"/>
                <w:sz w:val="24"/>
                <w:szCs w:val="24"/>
              </w:rPr>
              <w:t>Biologi Molekuler</w:t>
            </w:r>
          </w:p>
        </w:tc>
        <w:tc>
          <w:tcPr>
            <w:tcW w:w="2267" w:type="dxa"/>
          </w:tcPr>
          <w:p w14:paraId="0CDA08C6" w14:textId="32CEBDD3" w:rsidR="00327AEE" w:rsidRPr="0064090A" w:rsidRDefault="008B5C73" w:rsidP="00C73CCB">
            <w:pPr>
              <w:pStyle w:val="ListParagraph"/>
              <w:tabs>
                <w:tab w:val="left" w:leader="dot" w:pos="8505"/>
              </w:tabs>
              <w:ind w:left="0"/>
              <w:rPr>
                <w:rFonts w:ascii="Times New Roman" w:hAnsi="Times New Roman"/>
                <w:sz w:val="24"/>
                <w:szCs w:val="24"/>
              </w:rPr>
            </w:pPr>
            <w:r w:rsidRPr="008B5C73">
              <w:rPr>
                <w:rFonts w:ascii="Times New Roman" w:hAnsi="Times New Roman"/>
                <w:sz w:val="24"/>
                <w:szCs w:val="24"/>
              </w:rPr>
              <w:t>m-hilman-f-a@fst.unair.ac.id</w:t>
            </w:r>
          </w:p>
        </w:tc>
      </w:tr>
    </w:tbl>
    <w:p w14:paraId="4E146B87" w14:textId="77777777" w:rsidR="00327AEE" w:rsidRPr="0064090A" w:rsidRDefault="00327AEE" w:rsidP="00C73CCB">
      <w:pPr>
        <w:rPr>
          <w:szCs w:val="24"/>
        </w:rPr>
      </w:pPr>
    </w:p>
    <w:p w14:paraId="3C71601D" w14:textId="77777777" w:rsidR="00221A4F" w:rsidRPr="0064090A" w:rsidRDefault="00221A4F" w:rsidP="00C73CCB">
      <w:pPr>
        <w:ind w:left="709"/>
        <w:rPr>
          <w:szCs w:val="24"/>
        </w:rPr>
      </w:pPr>
    </w:p>
    <w:p w14:paraId="457FCBFF" w14:textId="29E1FC3D" w:rsidR="00221A4F" w:rsidRPr="0064090A" w:rsidRDefault="00221A4F" w:rsidP="00C73CCB">
      <w:pPr>
        <w:pStyle w:val="ListParagraph"/>
        <w:numPr>
          <w:ilvl w:val="0"/>
          <w:numId w:val="1"/>
        </w:numPr>
        <w:tabs>
          <w:tab w:val="left" w:pos="1786"/>
        </w:tabs>
        <w:spacing w:line="360" w:lineRule="auto"/>
        <w:ind w:left="709" w:hanging="349"/>
        <w:rPr>
          <w:rFonts w:ascii="Times New Roman" w:hAnsi="Times New Roman"/>
          <w:sz w:val="24"/>
          <w:szCs w:val="24"/>
        </w:rPr>
      </w:pPr>
      <w:r w:rsidRPr="0064090A">
        <w:rPr>
          <w:rFonts w:ascii="Times New Roman" w:hAnsi="Times New Roman"/>
          <w:sz w:val="24"/>
          <w:szCs w:val="24"/>
        </w:rPr>
        <w:t>Form kontribusi penulis</w:t>
      </w:r>
    </w:p>
    <w:tbl>
      <w:tblPr>
        <w:tblStyle w:val="TableGrid"/>
        <w:tblW w:w="0" w:type="auto"/>
        <w:tblInd w:w="225" w:type="dxa"/>
        <w:tblLook w:val="04A0" w:firstRow="1" w:lastRow="0" w:firstColumn="1" w:lastColumn="0" w:noHBand="0" w:noVBand="1"/>
      </w:tblPr>
      <w:tblGrid>
        <w:gridCol w:w="583"/>
        <w:gridCol w:w="2448"/>
        <w:gridCol w:w="2767"/>
        <w:gridCol w:w="3402"/>
      </w:tblGrid>
      <w:tr w:rsidR="009D3E5D" w:rsidRPr="0064090A" w14:paraId="0AE83950" w14:textId="75A2FA18" w:rsidTr="006146F4">
        <w:trPr>
          <w:trHeight w:val="436"/>
        </w:trPr>
        <w:tc>
          <w:tcPr>
            <w:tcW w:w="583" w:type="dxa"/>
            <w:vAlign w:val="center"/>
          </w:tcPr>
          <w:p w14:paraId="5F3EE61D" w14:textId="2C4512F1" w:rsidR="00BD1356" w:rsidRPr="0064090A" w:rsidRDefault="00BD1356" w:rsidP="00C73CCB">
            <w:pPr>
              <w:pStyle w:val="ListParagraph"/>
              <w:tabs>
                <w:tab w:val="left" w:pos="1786"/>
              </w:tabs>
              <w:spacing w:after="0" w:line="240" w:lineRule="auto"/>
              <w:ind w:left="0"/>
              <w:rPr>
                <w:rFonts w:ascii="Times New Roman" w:hAnsi="Times New Roman"/>
                <w:sz w:val="24"/>
                <w:szCs w:val="24"/>
              </w:rPr>
            </w:pPr>
            <w:r w:rsidRPr="0064090A">
              <w:rPr>
                <w:rFonts w:ascii="Times New Roman" w:hAnsi="Times New Roman"/>
                <w:sz w:val="24"/>
                <w:szCs w:val="24"/>
              </w:rPr>
              <w:t>No.</w:t>
            </w:r>
          </w:p>
        </w:tc>
        <w:tc>
          <w:tcPr>
            <w:tcW w:w="2448" w:type="dxa"/>
            <w:vAlign w:val="center"/>
          </w:tcPr>
          <w:p w14:paraId="36CFBF7C" w14:textId="1E1ADE5F" w:rsidR="00BD1356" w:rsidRPr="0064090A" w:rsidRDefault="006146F4" w:rsidP="00C73CCB">
            <w:pPr>
              <w:pStyle w:val="ListParagraph"/>
              <w:tabs>
                <w:tab w:val="left" w:pos="1786"/>
              </w:tabs>
              <w:spacing w:after="0" w:line="240" w:lineRule="auto"/>
              <w:ind w:left="0"/>
              <w:rPr>
                <w:rFonts w:ascii="Times New Roman" w:hAnsi="Times New Roman"/>
                <w:sz w:val="24"/>
                <w:szCs w:val="24"/>
              </w:rPr>
            </w:pPr>
            <w:r w:rsidRPr="0064090A">
              <w:rPr>
                <w:rFonts w:ascii="Times New Roman" w:hAnsi="Times New Roman"/>
                <w:sz w:val="24"/>
                <w:szCs w:val="24"/>
              </w:rPr>
              <w:t>Author order</w:t>
            </w:r>
          </w:p>
        </w:tc>
        <w:tc>
          <w:tcPr>
            <w:tcW w:w="2767" w:type="dxa"/>
            <w:vAlign w:val="center"/>
          </w:tcPr>
          <w:p w14:paraId="5AF1D794" w14:textId="5595DD15" w:rsidR="00BD1356" w:rsidRPr="0064090A" w:rsidRDefault="006146F4" w:rsidP="00C73CCB">
            <w:pPr>
              <w:pStyle w:val="ListParagraph"/>
              <w:tabs>
                <w:tab w:val="left" w:pos="1786"/>
              </w:tabs>
              <w:spacing w:after="0" w:line="240" w:lineRule="auto"/>
              <w:ind w:left="0"/>
              <w:rPr>
                <w:rFonts w:ascii="Times New Roman" w:hAnsi="Times New Roman"/>
                <w:sz w:val="24"/>
                <w:szCs w:val="24"/>
              </w:rPr>
            </w:pPr>
            <w:r w:rsidRPr="0064090A">
              <w:rPr>
                <w:rFonts w:ascii="Times New Roman" w:hAnsi="Times New Roman"/>
                <w:sz w:val="24"/>
                <w:szCs w:val="24"/>
              </w:rPr>
              <w:t>Author’s name</w:t>
            </w:r>
          </w:p>
        </w:tc>
        <w:tc>
          <w:tcPr>
            <w:tcW w:w="3402" w:type="dxa"/>
            <w:vAlign w:val="center"/>
          </w:tcPr>
          <w:p w14:paraId="09366E79" w14:textId="5635F202" w:rsidR="00BD1356" w:rsidRPr="0064090A" w:rsidRDefault="006146F4" w:rsidP="00C73CCB">
            <w:pPr>
              <w:pStyle w:val="ListParagraph"/>
              <w:tabs>
                <w:tab w:val="left" w:pos="1786"/>
              </w:tabs>
              <w:spacing w:after="0" w:line="240" w:lineRule="auto"/>
              <w:ind w:left="0"/>
              <w:rPr>
                <w:rFonts w:ascii="Times New Roman" w:hAnsi="Times New Roman"/>
                <w:sz w:val="24"/>
                <w:szCs w:val="24"/>
              </w:rPr>
            </w:pPr>
            <w:r w:rsidRPr="0064090A">
              <w:rPr>
                <w:rFonts w:ascii="Times New Roman" w:hAnsi="Times New Roman"/>
                <w:sz w:val="24"/>
                <w:szCs w:val="24"/>
              </w:rPr>
              <w:t>Substantive contribution</w:t>
            </w:r>
          </w:p>
        </w:tc>
      </w:tr>
      <w:tr w:rsidR="009D3E5D" w:rsidRPr="0064090A" w14:paraId="6F03D50B" w14:textId="19C04EF8" w:rsidTr="009D3E5D">
        <w:trPr>
          <w:trHeight w:val="436"/>
        </w:trPr>
        <w:tc>
          <w:tcPr>
            <w:tcW w:w="583" w:type="dxa"/>
          </w:tcPr>
          <w:p w14:paraId="54ED7B62" w14:textId="7DC94A2C" w:rsidR="00BD1356" w:rsidRPr="0064090A" w:rsidRDefault="00BD1356" w:rsidP="00C73CCB">
            <w:pPr>
              <w:pStyle w:val="ListParagraph"/>
              <w:tabs>
                <w:tab w:val="left" w:pos="1786"/>
              </w:tabs>
              <w:spacing w:after="0" w:line="240" w:lineRule="auto"/>
              <w:ind w:left="0"/>
              <w:rPr>
                <w:rFonts w:ascii="Times New Roman" w:hAnsi="Times New Roman"/>
                <w:sz w:val="24"/>
                <w:szCs w:val="24"/>
              </w:rPr>
            </w:pPr>
            <w:r w:rsidRPr="0064090A">
              <w:rPr>
                <w:rFonts w:ascii="Times New Roman" w:hAnsi="Times New Roman"/>
                <w:sz w:val="24"/>
                <w:szCs w:val="24"/>
              </w:rPr>
              <w:t>1.</w:t>
            </w:r>
          </w:p>
        </w:tc>
        <w:tc>
          <w:tcPr>
            <w:tcW w:w="2448" w:type="dxa"/>
            <w:vAlign w:val="center"/>
          </w:tcPr>
          <w:p w14:paraId="25A07C72" w14:textId="04CDDA5B" w:rsidR="00BD1356" w:rsidRPr="0064090A" w:rsidRDefault="006146F4" w:rsidP="00C73CCB">
            <w:pPr>
              <w:pStyle w:val="ListParagraph"/>
              <w:tabs>
                <w:tab w:val="left" w:pos="1728"/>
              </w:tabs>
              <w:spacing w:after="0" w:line="240" w:lineRule="auto"/>
              <w:ind w:left="0"/>
              <w:rPr>
                <w:rFonts w:ascii="Times New Roman" w:hAnsi="Times New Roman"/>
                <w:sz w:val="24"/>
                <w:szCs w:val="24"/>
              </w:rPr>
            </w:pPr>
            <w:r w:rsidRPr="0064090A">
              <w:rPr>
                <w:rFonts w:ascii="Times New Roman" w:hAnsi="Times New Roman"/>
                <w:sz w:val="24"/>
                <w:szCs w:val="24"/>
              </w:rPr>
              <w:t>First author</w:t>
            </w:r>
          </w:p>
        </w:tc>
        <w:tc>
          <w:tcPr>
            <w:tcW w:w="2767" w:type="dxa"/>
            <w:vAlign w:val="center"/>
          </w:tcPr>
          <w:p w14:paraId="18D2EE12" w14:textId="25D191A6" w:rsidR="00BD1356" w:rsidRPr="00C73CCB" w:rsidRDefault="00C73CCB" w:rsidP="00C73CCB">
            <w:pPr>
              <w:pStyle w:val="ListParagraph"/>
              <w:tabs>
                <w:tab w:val="left" w:pos="1786"/>
              </w:tabs>
              <w:spacing w:after="0" w:line="240" w:lineRule="auto"/>
              <w:ind w:left="0"/>
              <w:rPr>
                <w:rFonts w:ascii="Times New Roman" w:hAnsi="Times New Roman"/>
                <w:sz w:val="24"/>
                <w:szCs w:val="24"/>
                <w:lang w:val="id-ID"/>
              </w:rPr>
            </w:pPr>
            <w:r>
              <w:rPr>
                <w:rFonts w:ascii="Times New Roman" w:hAnsi="Times New Roman"/>
                <w:sz w:val="24"/>
                <w:szCs w:val="24"/>
                <w:lang w:val="id-ID"/>
              </w:rPr>
              <w:t>Mariatul Kibthiyyah</w:t>
            </w:r>
          </w:p>
        </w:tc>
        <w:tc>
          <w:tcPr>
            <w:tcW w:w="3402" w:type="dxa"/>
            <w:vAlign w:val="center"/>
          </w:tcPr>
          <w:p w14:paraId="070665CF" w14:textId="1D4F9C80" w:rsidR="00BD1356" w:rsidRPr="0064090A" w:rsidRDefault="00AD6F7C" w:rsidP="00D028B9">
            <w:pPr>
              <w:pStyle w:val="ListParagraph"/>
              <w:tabs>
                <w:tab w:val="left" w:pos="1786"/>
              </w:tabs>
              <w:spacing w:after="0" w:line="240" w:lineRule="auto"/>
              <w:ind w:left="0"/>
              <w:rPr>
                <w:rFonts w:ascii="Times New Roman" w:hAnsi="Times New Roman"/>
                <w:sz w:val="24"/>
                <w:szCs w:val="24"/>
              </w:rPr>
            </w:pPr>
            <w:r>
              <w:rPr>
                <w:rFonts w:ascii="Times New Roman" w:hAnsi="Times New Roman"/>
                <w:sz w:val="24"/>
                <w:szCs w:val="24"/>
              </w:rPr>
              <w:t xml:space="preserve">Drafting, </w:t>
            </w:r>
            <w:r w:rsidR="00D028B9">
              <w:rPr>
                <w:rFonts w:ascii="Times New Roman" w:hAnsi="Times New Roman"/>
                <w:sz w:val="24"/>
                <w:szCs w:val="24"/>
                <w:lang w:val="id-ID"/>
              </w:rPr>
              <w:t>E</w:t>
            </w:r>
            <w:r>
              <w:rPr>
                <w:rFonts w:ascii="Times New Roman" w:hAnsi="Times New Roman"/>
                <w:sz w:val="24"/>
                <w:szCs w:val="24"/>
              </w:rPr>
              <w:t>diting</w:t>
            </w:r>
          </w:p>
        </w:tc>
      </w:tr>
      <w:tr w:rsidR="009D3E5D" w:rsidRPr="0064090A" w14:paraId="3858C209" w14:textId="4A6FADDE" w:rsidTr="009D3E5D">
        <w:trPr>
          <w:trHeight w:val="436"/>
        </w:trPr>
        <w:tc>
          <w:tcPr>
            <w:tcW w:w="583" w:type="dxa"/>
          </w:tcPr>
          <w:p w14:paraId="54A47719" w14:textId="6F8EC840" w:rsidR="00BD1356" w:rsidRPr="0064090A" w:rsidRDefault="00BD1356" w:rsidP="00C73CCB">
            <w:pPr>
              <w:pStyle w:val="ListParagraph"/>
              <w:tabs>
                <w:tab w:val="left" w:pos="1786"/>
              </w:tabs>
              <w:spacing w:after="0" w:line="240" w:lineRule="auto"/>
              <w:ind w:left="0"/>
              <w:rPr>
                <w:rFonts w:ascii="Times New Roman" w:hAnsi="Times New Roman"/>
                <w:sz w:val="24"/>
                <w:szCs w:val="24"/>
              </w:rPr>
            </w:pPr>
            <w:r w:rsidRPr="0064090A">
              <w:rPr>
                <w:rFonts w:ascii="Times New Roman" w:hAnsi="Times New Roman"/>
                <w:sz w:val="24"/>
                <w:szCs w:val="24"/>
              </w:rPr>
              <w:t>2.</w:t>
            </w:r>
          </w:p>
        </w:tc>
        <w:tc>
          <w:tcPr>
            <w:tcW w:w="2448" w:type="dxa"/>
            <w:vAlign w:val="center"/>
          </w:tcPr>
          <w:p w14:paraId="04B2C843" w14:textId="12BBED50" w:rsidR="00BD1356" w:rsidRPr="0064090A" w:rsidRDefault="006146F4" w:rsidP="00C73CCB">
            <w:pPr>
              <w:pStyle w:val="ListParagraph"/>
              <w:tabs>
                <w:tab w:val="left" w:pos="1786"/>
              </w:tabs>
              <w:spacing w:after="0" w:line="240" w:lineRule="auto"/>
              <w:ind w:left="0"/>
              <w:rPr>
                <w:rFonts w:ascii="Times New Roman" w:hAnsi="Times New Roman"/>
                <w:sz w:val="24"/>
                <w:szCs w:val="24"/>
              </w:rPr>
            </w:pPr>
            <w:r w:rsidRPr="0064090A">
              <w:rPr>
                <w:rFonts w:ascii="Times New Roman" w:hAnsi="Times New Roman"/>
                <w:sz w:val="24"/>
                <w:szCs w:val="24"/>
              </w:rPr>
              <w:t>Second author</w:t>
            </w:r>
          </w:p>
        </w:tc>
        <w:tc>
          <w:tcPr>
            <w:tcW w:w="2767" w:type="dxa"/>
            <w:vAlign w:val="center"/>
          </w:tcPr>
          <w:p w14:paraId="59B964B1" w14:textId="725D2F1E" w:rsidR="00BD1356" w:rsidRPr="0064090A" w:rsidRDefault="00AD6F7C" w:rsidP="00C73CCB">
            <w:pPr>
              <w:pStyle w:val="ListParagraph"/>
              <w:tabs>
                <w:tab w:val="left" w:pos="1786"/>
              </w:tabs>
              <w:spacing w:after="0" w:line="240" w:lineRule="auto"/>
              <w:ind w:left="0"/>
              <w:rPr>
                <w:rFonts w:ascii="Times New Roman" w:hAnsi="Times New Roman"/>
                <w:sz w:val="24"/>
                <w:szCs w:val="24"/>
              </w:rPr>
            </w:pPr>
            <w:r>
              <w:rPr>
                <w:rFonts w:ascii="Times New Roman" w:hAnsi="Times New Roman"/>
                <w:sz w:val="24"/>
                <w:szCs w:val="24"/>
              </w:rPr>
              <w:t>Bawon Triatmoko</w:t>
            </w:r>
          </w:p>
        </w:tc>
        <w:tc>
          <w:tcPr>
            <w:tcW w:w="3402" w:type="dxa"/>
            <w:vAlign w:val="center"/>
          </w:tcPr>
          <w:p w14:paraId="0F1CE174" w14:textId="403D17F5" w:rsidR="00BD1356" w:rsidRPr="0064090A" w:rsidRDefault="00AD6F7C" w:rsidP="00C73CCB">
            <w:pPr>
              <w:pStyle w:val="ListParagraph"/>
              <w:tabs>
                <w:tab w:val="left" w:pos="1786"/>
              </w:tabs>
              <w:spacing w:after="0" w:line="240" w:lineRule="auto"/>
              <w:ind w:left="0"/>
              <w:rPr>
                <w:rFonts w:ascii="Times New Roman" w:hAnsi="Times New Roman"/>
                <w:sz w:val="24"/>
                <w:szCs w:val="24"/>
              </w:rPr>
            </w:pPr>
            <w:r>
              <w:rPr>
                <w:rFonts w:ascii="Times New Roman" w:hAnsi="Times New Roman"/>
                <w:sz w:val="24"/>
                <w:szCs w:val="24"/>
              </w:rPr>
              <w:t>Supervisor, Review</w:t>
            </w:r>
          </w:p>
        </w:tc>
      </w:tr>
      <w:tr w:rsidR="009D3E5D" w:rsidRPr="0064090A" w14:paraId="6DE3B6A3" w14:textId="4E068DA7" w:rsidTr="009D3E5D">
        <w:trPr>
          <w:trHeight w:val="436"/>
        </w:trPr>
        <w:tc>
          <w:tcPr>
            <w:tcW w:w="583" w:type="dxa"/>
          </w:tcPr>
          <w:p w14:paraId="111A1288" w14:textId="676690BA" w:rsidR="00BD1356" w:rsidRPr="0064090A" w:rsidRDefault="00BD1356" w:rsidP="00C73CCB">
            <w:pPr>
              <w:pStyle w:val="ListParagraph"/>
              <w:tabs>
                <w:tab w:val="left" w:pos="1786"/>
              </w:tabs>
              <w:spacing w:after="0" w:line="240" w:lineRule="auto"/>
              <w:ind w:left="0"/>
              <w:rPr>
                <w:rFonts w:ascii="Times New Roman" w:hAnsi="Times New Roman"/>
                <w:sz w:val="24"/>
                <w:szCs w:val="24"/>
              </w:rPr>
            </w:pPr>
            <w:r w:rsidRPr="0064090A">
              <w:rPr>
                <w:rFonts w:ascii="Times New Roman" w:hAnsi="Times New Roman"/>
                <w:sz w:val="24"/>
                <w:szCs w:val="24"/>
              </w:rPr>
              <w:t>3.</w:t>
            </w:r>
          </w:p>
        </w:tc>
        <w:tc>
          <w:tcPr>
            <w:tcW w:w="2448" w:type="dxa"/>
            <w:vAlign w:val="center"/>
          </w:tcPr>
          <w:p w14:paraId="0C76CB34" w14:textId="242E2CAB" w:rsidR="00BD1356" w:rsidRPr="0064090A" w:rsidRDefault="006146F4" w:rsidP="00C73CCB">
            <w:pPr>
              <w:pStyle w:val="ListParagraph"/>
              <w:tabs>
                <w:tab w:val="left" w:pos="1786"/>
              </w:tabs>
              <w:spacing w:after="0" w:line="240" w:lineRule="auto"/>
              <w:ind w:left="0"/>
              <w:rPr>
                <w:rFonts w:ascii="Times New Roman" w:hAnsi="Times New Roman"/>
                <w:sz w:val="24"/>
                <w:szCs w:val="24"/>
              </w:rPr>
            </w:pPr>
            <w:r w:rsidRPr="0064090A">
              <w:rPr>
                <w:rFonts w:ascii="Times New Roman" w:hAnsi="Times New Roman"/>
                <w:sz w:val="24"/>
                <w:szCs w:val="24"/>
              </w:rPr>
              <w:t>Third author</w:t>
            </w:r>
          </w:p>
        </w:tc>
        <w:tc>
          <w:tcPr>
            <w:tcW w:w="2767" w:type="dxa"/>
            <w:vAlign w:val="center"/>
          </w:tcPr>
          <w:p w14:paraId="445E39FF" w14:textId="2D271FD6" w:rsidR="00BD1356" w:rsidRPr="0064090A" w:rsidRDefault="00AD6F7C" w:rsidP="00C73CCB">
            <w:pPr>
              <w:pStyle w:val="ListParagraph"/>
              <w:tabs>
                <w:tab w:val="left" w:pos="1786"/>
              </w:tabs>
              <w:spacing w:after="0" w:line="240" w:lineRule="auto"/>
              <w:ind w:left="0"/>
              <w:rPr>
                <w:rFonts w:ascii="Times New Roman" w:hAnsi="Times New Roman"/>
                <w:sz w:val="24"/>
                <w:szCs w:val="24"/>
              </w:rPr>
            </w:pPr>
            <w:r>
              <w:rPr>
                <w:rFonts w:ascii="Times New Roman" w:hAnsi="Times New Roman"/>
                <w:sz w:val="24"/>
                <w:szCs w:val="24"/>
              </w:rPr>
              <w:t>Ari Satia Nugraha</w:t>
            </w:r>
          </w:p>
        </w:tc>
        <w:tc>
          <w:tcPr>
            <w:tcW w:w="3402" w:type="dxa"/>
            <w:vAlign w:val="center"/>
          </w:tcPr>
          <w:p w14:paraId="7C867738" w14:textId="0A7D95E6" w:rsidR="00BD1356" w:rsidRPr="0064090A" w:rsidRDefault="00D028B9" w:rsidP="00D028B9">
            <w:pPr>
              <w:pStyle w:val="ListParagraph"/>
              <w:tabs>
                <w:tab w:val="left" w:pos="1786"/>
              </w:tabs>
              <w:spacing w:after="0" w:line="240" w:lineRule="auto"/>
              <w:ind w:left="0"/>
              <w:rPr>
                <w:rFonts w:ascii="Times New Roman" w:hAnsi="Times New Roman"/>
                <w:sz w:val="24"/>
                <w:szCs w:val="24"/>
              </w:rPr>
            </w:pPr>
            <w:r>
              <w:rPr>
                <w:rFonts w:ascii="Times New Roman" w:hAnsi="Times New Roman"/>
                <w:sz w:val="24"/>
                <w:szCs w:val="24"/>
                <w:lang w:val="id-ID"/>
              </w:rPr>
              <w:t>Conseptualization</w:t>
            </w:r>
            <w:r w:rsidR="00AD6F7C">
              <w:rPr>
                <w:rFonts w:ascii="Times New Roman" w:hAnsi="Times New Roman"/>
                <w:sz w:val="24"/>
                <w:szCs w:val="24"/>
              </w:rPr>
              <w:t>,</w:t>
            </w:r>
            <w:r>
              <w:rPr>
                <w:rFonts w:ascii="Times New Roman" w:hAnsi="Times New Roman"/>
                <w:sz w:val="24"/>
                <w:szCs w:val="24"/>
                <w:lang w:val="id-ID"/>
              </w:rPr>
              <w:t xml:space="preserve"> Supervisor, </w:t>
            </w:r>
            <w:r w:rsidR="00AD6F7C">
              <w:rPr>
                <w:rFonts w:ascii="Times New Roman" w:hAnsi="Times New Roman"/>
                <w:sz w:val="24"/>
                <w:szCs w:val="24"/>
              </w:rPr>
              <w:t xml:space="preserve"> Review</w:t>
            </w:r>
          </w:p>
        </w:tc>
      </w:tr>
    </w:tbl>
    <w:p w14:paraId="2B5F5621" w14:textId="08FCA657" w:rsidR="006146F4" w:rsidRPr="0064090A" w:rsidRDefault="006146F4" w:rsidP="00C73CCB">
      <w:pPr>
        <w:pStyle w:val="ListParagraph"/>
        <w:tabs>
          <w:tab w:val="left" w:pos="1786"/>
        </w:tabs>
        <w:ind w:left="284"/>
        <w:rPr>
          <w:rFonts w:ascii="Times New Roman" w:hAnsi="Times New Roman"/>
          <w:sz w:val="24"/>
          <w:szCs w:val="24"/>
        </w:rPr>
      </w:pPr>
      <w:r w:rsidRPr="0064090A">
        <w:rPr>
          <w:rFonts w:ascii="Times New Roman" w:hAnsi="Times New Roman"/>
          <w:sz w:val="24"/>
          <w:szCs w:val="24"/>
        </w:rPr>
        <w:t>Corresponding author assigned in author order and print in bold characters.</w:t>
      </w:r>
    </w:p>
    <w:p w14:paraId="5F861B90" w14:textId="2847C9C2" w:rsidR="006146F4" w:rsidRPr="0064090A" w:rsidRDefault="006146F4" w:rsidP="00C73CCB">
      <w:pPr>
        <w:pStyle w:val="ListParagraph"/>
        <w:tabs>
          <w:tab w:val="left" w:pos="1786"/>
        </w:tabs>
        <w:ind w:left="284"/>
        <w:rPr>
          <w:rFonts w:ascii="Times New Roman" w:hAnsi="Times New Roman"/>
          <w:sz w:val="24"/>
          <w:szCs w:val="24"/>
        </w:rPr>
      </w:pPr>
      <w:r w:rsidRPr="0064090A">
        <w:rPr>
          <w:rFonts w:ascii="Times New Roman" w:hAnsi="Times New Roman"/>
          <w:sz w:val="24"/>
          <w:szCs w:val="24"/>
        </w:rPr>
        <w:t xml:space="preserve">Subtantive contribution can be printed by: drafting, supervisor, investigator, review, editing, artwork preparation, resource, </w:t>
      </w:r>
      <w:proofErr w:type="gramStart"/>
      <w:r w:rsidRPr="0064090A">
        <w:rPr>
          <w:rFonts w:ascii="Times New Roman" w:hAnsi="Times New Roman"/>
          <w:sz w:val="24"/>
          <w:szCs w:val="24"/>
        </w:rPr>
        <w:t>conceptualization</w:t>
      </w:r>
      <w:proofErr w:type="gramEnd"/>
      <w:r w:rsidRPr="0064090A">
        <w:rPr>
          <w:rFonts w:ascii="Times New Roman" w:hAnsi="Times New Roman"/>
          <w:sz w:val="24"/>
          <w:szCs w:val="24"/>
        </w:rPr>
        <w:t>.</w:t>
      </w:r>
    </w:p>
    <w:p w14:paraId="101D7CC0" w14:textId="77777777" w:rsidR="009D3E5D" w:rsidRPr="0064090A" w:rsidRDefault="009D3E5D" w:rsidP="00C73CCB">
      <w:pPr>
        <w:rPr>
          <w:szCs w:val="24"/>
        </w:rPr>
      </w:pPr>
    </w:p>
    <w:p w14:paraId="56BA81AC" w14:textId="49866868" w:rsidR="006146F4" w:rsidRPr="0064090A" w:rsidRDefault="00AD6F7C" w:rsidP="00C73CCB">
      <w:pPr>
        <w:pStyle w:val="ListParagraph"/>
        <w:ind w:left="426"/>
        <w:rPr>
          <w:rFonts w:ascii="Times New Roman" w:hAnsi="Times New Roman"/>
          <w:bCs/>
          <w:sz w:val="24"/>
          <w:szCs w:val="24"/>
        </w:rPr>
      </w:pPr>
      <w:r>
        <w:rPr>
          <w:rFonts w:ascii="Times New Roman" w:hAnsi="Times New Roman"/>
          <w:bCs/>
          <w:sz w:val="24"/>
          <w:szCs w:val="24"/>
        </w:rPr>
        <w:t>Jember</w:t>
      </w:r>
      <w:r w:rsidR="006146F4" w:rsidRPr="0064090A">
        <w:rPr>
          <w:rFonts w:ascii="Times New Roman" w:hAnsi="Times New Roman"/>
          <w:bCs/>
          <w:sz w:val="24"/>
          <w:szCs w:val="24"/>
        </w:rPr>
        <w:t>,</w:t>
      </w:r>
      <w:r>
        <w:rPr>
          <w:rFonts w:ascii="Times New Roman" w:hAnsi="Times New Roman"/>
          <w:bCs/>
          <w:sz w:val="24"/>
          <w:szCs w:val="24"/>
        </w:rPr>
        <w:t xml:space="preserve"> </w:t>
      </w:r>
      <w:r w:rsidR="00181CF2">
        <w:rPr>
          <w:rFonts w:ascii="Times New Roman" w:hAnsi="Times New Roman"/>
          <w:bCs/>
          <w:sz w:val="24"/>
          <w:szCs w:val="24"/>
          <w:lang w:val="id-ID"/>
        </w:rPr>
        <w:t>Agustus</w:t>
      </w:r>
      <w:r>
        <w:rPr>
          <w:rFonts w:ascii="Times New Roman" w:hAnsi="Times New Roman"/>
          <w:bCs/>
          <w:sz w:val="24"/>
          <w:szCs w:val="24"/>
        </w:rPr>
        <w:t xml:space="preserve"> 2020</w:t>
      </w:r>
      <w:r w:rsidR="006146F4" w:rsidRPr="0064090A">
        <w:rPr>
          <w:rFonts w:ascii="Times New Roman" w:hAnsi="Times New Roman"/>
          <w:bCs/>
          <w:sz w:val="24"/>
          <w:szCs w:val="24"/>
        </w:rPr>
        <w:t xml:space="preserve"> </w:t>
      </w:r>
    </w:p>
    <w:p w14:paraId="4C0D8544" w14:textId="77777777" w:rsidR="006146F4" w:rsidRPr="0064090A" w:rsidRDefault="006146F4" w:rsidP="00C73CCB">
      <w:pPr>
        <w:pStyle w:val="ListParagraph"/>
        <w:ind w:left="426"/>
        <w:rPr>
          <w:rFonts w:ascii="Times New Roman" w:hAnsi="Times New Roman"/>
          <w:bCs/>
          <w:sz w:val="24"/>
          <w:szCs w:val="24"/>
        </w:rPr>
      </w:pPr>
      <w:r w:rsidRPr="0064090A">
        <w:rPr>
          <w:rFonts w:ascii="Times New Roman" w:hAnsi="Times New Roman"/>
          <w:bCs/>
          <w:sz w:val="24"/>
          <w:szCs w:val="24"/>
        </w:rPr>
        <w:t>Corresponding author,</w:t>
      </w:r>
    </w:p>
    <w:p w14:paraId="7F3D3192" w14:textId="3CE5F21B" w:rsidR="006146F4" w:rsidRPr="0064090A" w:rsidRDefault="00AE33D8" w:rsidP="00C73CCB">
      <w:pPr>
        <w:pStyle w:val="ListParagraph"/>
        <w:ind w:left="426"/>
        <w:rPr>
          <w:rFonts w:ascii="Times New Roman" w:hAnsi="Times New Roman"/>
          <w:bCs/>
          <w:sz w:val="24"/>
          <w:szCs w:val="24"/>
        </w:rPr>
      </w:pPr>
      <w:r>
        <w:rPr>
          <w:rFonts w:ascii="Times New Roman" w:hAnsi="Times New Roman"/>
          <w:bCs/>
          <w:noProof/>
          <w:sz w:val="24"/>
          <w:szCs w:val="24"/>
        </w:rPr>
        <w:drawing>
          <wp:inline distT="0" distB="0" distL="0" distR="0" wp14:anchorId="5C85DCFC" wp14:editId="167B8DF6">
            <wp:extent cx="685800" cy="685800"/>
            <wp:effectExtent l="0" t="0" r="0" b="0"/>
            <wp:docPr id="6" name="Picture 6" descr="C:\Users\LENOVO\Downloads\WhatsApp Image 2020-09-10 at 12.16.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0-09-10 at 12.16.47.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69A3A2ED" w14:textId="24A285AD" w:rsidR="006146F4" w:rsidRPr="0064090A" w:rsidRDefault="006146F4" w:rsidP="00C73CCB">
      <w:pPr>
        <w:pStyle w:val="ListParagraph"/>
        <w:ind w:left="426"/>
        <w:rPr>
          <w:rFonts w:ascii="Times New Roman" w:hAnsi="Times New Roman"/>
          <w:bCs/>
          <w:sz w:val="24"/>
          <w:szCs w:val="24"/>
        </w:rPr>
      </w:pPr>
      <w:r w:rsidRPr="0064090A">
        <w:rPr>
          <w:rFonts w:ascii="Times New Roman" w:hAnsi="Times New Roman"/>
          <w:bCs/>
          <w:sz w:val="24"/>
          <w:szCs w:val="24"/>
        </w:rPr>
        <w:t>(</w:t>
      </w:r>
      <w:r w:rsidR="00C73CCB">
        <w:rPr>
          <w:rFonts w:ascii="Times New Roman" w:hAnsi="Times New Roman"/>
          <w:bCs/>
          <w:sz w:val="24"/>
          <w:szCs w:val="24"/>
          <w:lang w:val="id-ID"/>
        </w:rPr>
        <w:t>Ari Satia Nugraha</w:t>
      </w:r>
      <w:r w:rsidRPr="0064090A">
        <w:rPr>
          <w:rFonts w:ascii="Times New Roman" w:hAnsi="Times New Roman"/>
          <w:bCs/>
          <w:sz w:val="24"/>
          <w:szCs w:val="24"/>
        </w:rPr>
        <w:t>)</w:t>
      </w:r>
    </w:p>
    <w:p w14:paraId="45AE45B9" w14:textId="77777777" w:rsidR="006146F4" w:rsidRPr="0064090A" w:rsidRDefault="006146F4" w:rsidP="00C73CCB">
      <w:pPr>
        <w:pStyle w:val="ListParagraph"/>
        <w:ind w:left="426"/>
        <w:rPr>
          <w:rFonts w:ascii="Times New Roman" w:hAnsi="Times New Roman"/>
          <w:bCs/>
          <w:sz w:val="24"/>
          <w:szCs w:val="24"/>
        </w:rPr>
        <w:sectPr w:rsidR="006146F4" w:rsidRPr="0064090A" w:rsidSect="00C73CCB">
          <w:headerReference w:type="default" r:id="rId14"/>
          <w:footerReference w:type="even" r:id="rId15"/>
          <w:footerReference w:type="default" r:id="rId16"/>
          <w:pgSz w:w="11913" w:h="16834" w:code="9"/>
          <w:pgMar w:top="992" w:right="992" w:bottom="992" w:left="992" w:header="851" w:footer="567" w:gutter="0"/>
          <w:pgNumType w:start="1"/>
          <w:cols w:space="397"/>
          <w:noEndnote/>
          <w:titlePg/>
          <w:docGrid w:linePitch="326"/>
        </w:sectPr>
      </w:pPr>
      <w:proofErr w:type="gramStart"/>
      <w:r w:rsidRPr="0064090A">
        <w:rPr>
          <w:rFonts w:ascii="Times New Roman" w:hAnsi="Times New Roman"/>
          <w:bCs/>
          <w:sz w:val="24"/>
          <w:szCs w:val="24"/>
        </w:rPr>
        <w:t>Affiliation along with a</w:t>
      </w:r>
      <w:bookmarkStart w:id="0" w:name="_GoBack"/>
      <w:bookmarkEnd w:id="0"/>
      <w:r w:rsidRPr="0064090A">
        <w:rPr>
          <w:rFonts w:ascii="Times New Roman" w:hAnsi="Times New Roman"/>
          <w:bCs/>
          <w:sz w:val="24"/>
          <w:szCs w:val="24"/>
        </w:rPr>
        <w:t>ddress and phone number.</w:t>
      </w:r>
      <w:proofErr w:type="gramEnd"/>
    </w:p>
    <w:p w14:paraId="006DE6A0" w14:textId="2267AEB3" w:rsidR="00000251" w:rsidRDefault="00280708" w:rsidP="00C73CCB">
      <w:pPr>
        <w:ind w:firstLine="630"/>
      </w:pPr>
      <w:r>
        <w:lastRenderedPageBreak/>
        <w:t xml:space="preserve">JPSCR: </w:t>
      </w:r>
      <w:r w:rsidR="00F320B3" w:rsidRPr="006878C7">
        <w:rPr>
          <w:i/>
        </w:rPr>
        <w:t>Journal of Pharmaceutical Science and Clinical Research</w:t>
      </w:r>
      <w:r w:rsidR="00F320B3">
        <w:t>,</w:t>
      </w:r>
      <w:r w:rsidR="00F320B3">
        <w:rPr>
          <w:b/>
        </w:rPr>
        <w:t xml:space="preserve"> </w:t>
      </w:r>
      <w:r w:rsidR="00D36339">
        <w:rPr>
          <w:b/>
          <w:lang w:val="id-ID"/>
        </w:rPr>
        <w:t>20</w:t>
      </w:r>
      <w:r w:rsidR="00D36339">
        <w:rPr>
          <w:b/>
        </w:rPr>
        <w:t>xx</w:t>
      </w:r>
      <w:r w:rsidR="00F320B3">
        <w:rPr>
          <w:lang w:val="id-ID"/>
        </w:rPr>
        <w:t xml:space="preserve">, </w:t>
      </w:r>
      <w:r w:rsidR="00F320B3">
        <w:t>xx</w:t>
      </w:r>
      <w:r w:rsidR="00F320B3">
        <w:rPr>
          <w:lang w:val="id-ID"/>
        </w:rPr>
        <w:t xml:space="preserve">, </w:t>
      </w:r>
      <w:r w:rsidR="00F320B3">
        <w:t>xx</w:t>
      </w:r>
      <w:r w:rsidR="00F320B3">
        <w:rPr>
          <w:lang w:val="id-ID"/>
        </w:rPr>
        <w:t>-</w:t>
      </w:r>
      <w:r w:rsidR="00F320B3">
        <w:t>xx</w:t>
      </w:r>
    </w:p>
    <w:p w14:paraId="13352DAB" w14:textId="22CCDA2C" w:rsidR="000B5BC4" w:rsidRPr="000B5BC4" w:rsidRDefault="009E2628" w:rsidP="00C73CCB">
      <w:pPr>
        <w:ind w:firstLine="630"/>
        <w:rPr>
          <w:color w:val="auto"/>
        </w:rPr>
      </w:pPr>
      <w:r>
        <w:t>DOI</w:t>
      </w:r>
      <w:r w:rsidR="00AE17C5">
        <w:rPr>
          <w:lang w:val="id-ID"/>
        </w:rPr>
        <w:t>: xxx</w:t>
      </w:r>
      <w:r w:rsidR="00AE19AB">
        <w:rPr>
          <w:lang w:val="id-ID"/>
        </w:rPr>
        <w:t>/jpscr.v</w:t>
      </w:r>
      <w:r w:rsidR="00115B05">
        <w:rPr>
          <w:lang w:val="id-ID"/>
        </w:rPr>
        <w:t>xix</w:t>
      </w:r>
    </w:p>
    <w:p w14:paraId="7A25ACAB" w14:textId="188E61CF" w:rsidR="000B7431" w:rsidRDefault="000B7431" w:rsidP="00C73CCB">
      <w:pPr>
        <w:jc w:val="left"/>
        <w:rPr>
          <w:b/>
          <w:sz w:val="36"/>
        </w:rPr>
      </w:pPr>
    </w:p>
    <w:p w14:paraId="479E253F" w14:textId="2AF8870C" w:rsidR="00166D35" w:rsidRDefault="00166D35" w:rsidP="00C73CCB">
      <w:pPr>
        <w:ind w:left="567"/>
        <w:jc w:val="left"/>
        <w:rPr>
          <w:b/>
          <w:color w:val="auto"/>
          <w:sz w:val="28"/>
          <w:szCs w:val="28"/>
          <w:lang w:eastAsia="en-US"/>
        </w:rPr>
      </w:pPr>
      <w:r>
        <w:rPr>
          <w:b/>
          <w:sz w:val="28"/>
          <w:szCs w:val="28"/>
        </w:rPr>
        <w:t xml:space="preserve">PENELUSURAN DAN ISOLASI FUNGI TANAH MUARA </w:t>
      </w:r>
      <w:r w:rsidR="00C73CCB">
        <w:rPr>
          <w:b/>
          <w:sz w:val="28"/>
          <w:szCs w:val="28"/>
          <w:lang w:val="id-ID"/>
        </w:rPr>
        <w:t>PELABUHAN BESUKI</w:t>
      </w:r>
      <w:r>
        <w:rPr>
          <w:b/>
          <w:sz w:val="28"/>
          <w:szCs w:val="28"/>
        </w:rPr>
        <w:t xml:space="preserve"> SERTA SKRINING AKTIVITAS ANTIBAKTERI TERHADAP </w:t>
      </w:r>
      <w:r>
        <w:rPr>
          <w:b/>
          <w:i/>
          <w:sz w:val="28"/>
          <w:szCs w:val="28"/>
        </w:rPr>
        <w:t>Pseudomonas aeruginosa</w:t>
      </w:r>
    </w:p>
    <w:p w14:paraId="40FCAC28" w14:textId="3A5CB0D5" w:rsidR="00CB7E97" w:rsidRPr="00985792" w:rsidRDefault="00C73CCB" w:rsidP="00C73CCB">
      <w:pPr>
        <w:spacing w:before="240" w:after="240"/>
        <w:ind w:left="567"/>
        <w:jc w:val="left"/>
        <w:rPr>
          <w:b/>
          <w:lang w:val="id-ID"/>
        </w:rPr>
      </w:pPr>
      <w:r>
        <w:rPr>
          <w:b/>
          <w:szCs w:val="24"/>
          <w:lang w:val="id-ID"/>
        </w:rPr>
        <w:t>Mariatul Kibthiyyah</w:t>
      </w:r>
      <w:r w:rsidR="00A21FE7">
        <w:rPr>
          <w:b/>
          <w:szCs w:val="24"/>
          <w:vertAlign w:val="superscript"/>
          <w:lang w:val="it-IT"/>
        </w:rPr>
        <w:t>1</w:t>
      </w:r>
      <w:r w:rsidR="00A21FE7">
        <w:rPr>
          <w:b/>
          <w:szCs w:val="24"/>
          <w:lang w:val="it-IT"/>
        </w:rPr>
        <w:t xml:space="preserve">, </w:t>
      </w:r>
      <w:r w:rsidR="00D028B9">
        <w:rPr>
          <w:b/>
          <w:szCs w:val="24"/>
          <w:lang w:val="it-IT"/>
        </w:rPr>
        <w:t>Bawon Triatmoko</w:t>
      </w:r>
      <w:r w:rsidR="00D028B9">
        <w:rPr>
          <w:b/>
          <w:szCs w:val="24"/>
          <w:vertAlign w:val="superscript"/>
          <w:lang w:val="it-IT"/>
        </w:rPr>
        <w:t>1</w:t>
      </w:r>
      <w:r w:rsidR="00A21FE7">
        <w:rPr>
          <w:b/>
          <w:szCs w:val="24"/>
          <w:lang w:val="it-IT"/>
        </w:rPr>
        <w:t>,</w:t>
      </w:r>
      <w:r w:rsidR="009E1C1E">
        <w:rPr>
          <w:b/>
          <w:lang w:val="it-IT"/>
        </w:rPr>
        <w:t xml:space="preserve"> </w:t>
      </w:r>
      <w:r w:rsidR="00AD0597">
        <w:rPr>
          <w:b/>
          <w:lang w:val="id-ID"/>
        </w:rPr>
        <w:t>dan</w:t>
      </w:r>
      <w:r w:rsidR="00AD0597">
        <w:rPr>
          <w:b/>
          <w:lang w:val="it-IT"/>
        </w:rPr>
        <w:t xml:space="preserve"> </w:t>
      </w:r>
      <w:r w:rsidR="00D028B9">
        <w:rPr>
          <w:b/>
          <w:lang w:val="it-IT"/>
        </w:rPr>
        <w:t>Ari Satia Nugraha</w:t>
      </w:r>
      <w:r w:rsidR="00D028B9">
        <w:rPr>
          <w:b/>
          <w:szCs w:val="24"/>
          <w:vertAlign w:val="superscript"/>
          <w:lang w:val="it-IT"/>
        </w:rPr>
        <w:t>1</w:t>
      </w:r>
      <w:r w:rsidR="00A21FE7">
        <w:rPr>
          <w:b/>
        </w:rPr>
        <w:t>*</w:t>
      </w:r>
      <w:r w:rsidR="0033098C">
        <w:rPr>
          <w:b/>
          <w:lang w:val="id-ID"/>
        </w:rPr>
        <w:t xml:space="preserve"> </w:t>
      </w:r>
    </w:p>
    <w:p w14:paraId="386540D1" w14:textId="14A2F375" w:rsidR="00AD0597" w:rsidRPr="00223B04" w:rsidRDefault="00AD0597" w:rsidP="00C73CCB">
      <w:pPr>
        <w:spacing w:line="240" w:lineRule="auto"/>
        <w:ind w:left="567"/>
        <w:jc w:val="left"/>
        <w:rPr>
          <w:sz w:val="20"/>
        </w:rPr>
      </w:pPr>
      <w:r w:rsidRPr="00223B04">
        <w:rPr>
          <w:sz w:val="20"/>
          <w:vertAlign w:val="superscript"/>
        </w:rPr>
        <w:t>1</w:t>
      </w:r>
      <w:r w:rsidR="00166D35">
        <w:rPr>
          <w:sz w:val="20"/>
          <w:vertAlign w:val="superscript"/>
        </w:rPr>
        <w:t xml:space="preserve"> </w:t>
      </w:r>
      <w:r w:rsidR="00166D35">
        <w:rPr>
          <w:sz w:val="20"/>
        </w:rPr>
        <w:t xml:space="preserve">Drug Utilisation and Discovery Research Group Fakultas  </w:t>
      </w:r>
      <w:r w:rsidRPr="00223B04">
        <w:rPr>
          <w:sz w:val="20"/>
        </w:rPr>
        <w:t xml:space="preserve">Farmasi, Universitas </w:t>
      </w:r>
      <w:r w:rsidR="00166D35">
        <w:rPr>
          <w:sz w:val="20"/>
        </w:rPr>
        <w:t>Jember, J</w:t>
      </w:r>
      <w:r w:rsidR="005022D4">
        <w:rPr>
          <w:sz w:val="20"/>
        </w:rPr>
        <w:t>l. Kalimantan I/2, Jember, Indonesia 68121</w:t>
      </w:r>
      <w:r w:rsidR="00A21FE7">
        <w:rPr>
          <w:sz w:val="20"/>
        </w:rPr>
        <w:t xml:space="preserve"> </w:t>
      </w:r>
    </w:p>
    <w:p w14:paraId="4CC4F900" w14:textId="276EEC64" w:rsidR="000B5BC4" w:rsidRPr="00A21FE7" w:rsidRDefault="0044581D" w:rsidP="00C73CCB">
      <w:pPr>
        <w:spacing w:before="100" w:beforeAutospacing="1"/>
        <w:ind w:left="562"/>
        <w:jc w:val="left"/>
        <w:rPr>
          <w:color w:val="auto"/>
          <w:szCs w:val="24"/>
        </w:rPr>
      </w:pPr>
      <w:r w:rsidRPr="007C5674">
        <w:rPr>
          <w:color w:val="auto"/>
          <w:szCs w:val="24"/>
          <w:lang w:val="id-ID"/>
        </w:rPr>
        <w:t>*email korespondens</w:t>
      </w:r>
      <w:r w:rsidR="00156455">
        <w:rPr>
          <w:color w:val="auto"/>
          <w:szCs w:val="24"/>
        </w:rPr>
        <w:t>i: arisatia</w:t>
      </w:r>
      <w:r w:rsidR="00A21FE7">
        <w:rPr>
          <w:color w:val="auto"/>
          <w:szCs w:val="24"/>
        </w:rPr>
        <w:t>@</w:t>
      </w:r>
      <w:r w:rsidR="00156455">
        <w:rPr>
          <w:color w:val="auto"/>
          <w:szCs w:val="24"/>
        </w:rPr>
        <w:t>unej</w:t>
      </w:r>
      <w:r w:rsidR="00A21FE7">
        <w:rPr>
          <w:color w:val="auto"/>
          <w:szCs w:val="24"/>
        </w:rPr>
        <w:t>.ac.id</w:t>
      </w:r>
    </w:p>
    <w:p w14:paraId="23742221" w14:textId="28702041" w:rsidR="00C73CCB" w:rsidRPr="00BC122B" w:rsidRDefault="00E93B4C" w:rsidP="00C73CCB">
      <w:pPr>
        <w:widowControl w:val="0"/>
        <w:spacing w:line="240" w:lineRule="auto"/>
        <w:ind w:left="562" w:firstLine="147"/>
        <w:rPr>
          <w:lang w:val="id-ID"/>
        </w:rPr>
      </w:pPr>
      <w:r>
        <w:rPr>
          <w:noProof/>
          <w:lang w:eastAsia="en-US"/>
        </w:rPr>
        <mc:AlternateContent>
          <mc:Choice Requires="wps">
            <w:drawing>
              <wp:anchor distT="0" distB="0" distL="114300" distR="114300" simplePos="0" relativeHeight="251658240" behindDoc="0" locked="0" layoutInCell="1" allowOverlap="1" wp14:anchorId="7441E45F" wp14:editId="1734A953">
                <wp:simplePos x="0" y="0"/>
                <wp:positionH relativeFrom="column">
                  <wp:posOffset>354330</wp:posOffset>
                </wp:positionH>
                <wp:positionV relativeFrom="paragraph">
                  <wp:posOffset>17145</wp:posOffset>
                </wp:positionV>
                <wp:extent cx="5878195" cy="0"/>
                <wp:effectExtent l="12700" t="10795" r="14605" b="1778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81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7EA25F0A" id="_x0000_t32" coordsize="21600,21600" o:spt="32" o:oned="t" path="m,l21600,21600e" filled="f">
                <v:path arrowok="t" fillok="f" o:connecttype="none"/>
                <o:lock v:ext="edit" shapetype="t"/>
              </v:shapetype>
              <v:shape id="AutoShape 5" o:spid="_x0000_s1026" type="#_x0000_t32" style="position:absolute;margin-left:27.9pt;margin-top:1.35pt;width:462.8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" strokeweight="1.5pt"/>
            </w:pict>
          </mc:Fallback>
        </mc:AlternateContent>
      </w:r>
      <w:r w:rsidR="00FA14C0" w:rsidRPr="001F3435">
        <w:rPr>
          <w:b/>
          <w:lang w:eastAsia="en-US"/>
        </w:rPr>
        <w:t>Abstrak:</w:t>
      </w:r>
      <w:r w:rsidR="001D5702" w:rsidRPr="001F3435">
        <w:rPr>
          <w:b/>
          <w:lang w:val="id-ID" w:eastAsia="en-US"/>
        </w:rPr>
        <w:t xml:space="preserve"> </w:t>
      </w:r>
      <w:r w:rsidR="00C856CE" w:rsidRPr="00E13564">
        <w:rPr>
          <w:lang w:val="id-ID"/>
        </w:rPr>
        <w:t xml:space="preserve">Penyakit infeksi merupakan salah satu penyebab </w:t>
      </w:r>
      <w:r w:rsidR="00C856CE">
        <w:rPr>
          <w:lang w:val="id-ID"/>
        </w:rPr>
        <w:t xml:space="preserve">utama </w:t>
      </w:r>
      <w:r w:rsidR="00C856CE" w:rsidRPr="00E13564">
        <w:rPr>
          <w:lang w:val="id-ID"/>
        </w:rPr>
        <w:t xml:space="preserve">kematian di </w:t>
      </w:r>
      <w:r w:rsidR="00C856CE">
        <w:rPr>
          <w:lang w:val="id-ID"/>
        </w:rPr>
        <w:t>dunia</w:t>
      </w:r>
      <w:r w:rsidR="00C856CE" w:rsidRPr="00E13564">
        <w:t xml:space="preserve">. </w:t>
      </w:r>
      <w:r w:rsidR="00C856CE">
        <w:rPr>
          <w:lang w:val="id-ID"/>
        </w:rPr>
        <w:t>Terapi infeksi bakteri dengan a</w:t>
      </w:r>
      <w:r w:rsidR="00C856CE" w:rsidRPr="00E13564">
        <w:rPr>
          <w:lang w:val="id-ID"/>
        </w:rPr>
        <w:t>ntibiotik</w:t>
      </w:r>
      <w:r w:rsidR="00C856CE">
        <w:rPr>
          <w:lang w:val="id-ID"/>
        </w:rPr>
        <w:t xml:space="preserve"> yang tidak tepat penggunaannya dapat menyebabkan</w:t>
      </w:r>
      <w:r w:rsidR="00C856CE" w:rsidRPr="00E13564">
        <w:rPr>
          <w:lang w:val="id-ID"/>
        </w:rPr>
        <w:t xml:space="preserve"> resistensi. P</w:t>
      </w:r>
      <w:r w:rsidR="00C856CE" w:rsidRPr="00E13564">
        <w:t>ene</w:t>
      </w:r>
      <w:r w:rsidR="00C856CE">
        <w:rPr>
          <w:lang w:val="id-ID"/>
        </w:rPr>
        <w:t>mua</w:t>
      </w:r>
      <w:r w:rsidR="00C856CE" w:rsidRPr="00E13564">
        <w:t xml:space="preserve">n antibiotik </w:t>
      </w:r>
      <w:r w:rsidR="00C856CE" w:rsidRPr="00E13564">
        <w:rPr>
          <w:lang w:val="id-ID"/>
        </w:rPr>
        <w:t xml:space="preserve">baru dapat berasal dari bahan alam, salah satunya fungi. Penelitian ini bertujuan untuk mengetahui aktivitas antibakteri ekstrak etil asetat hasil fermentasi fungi tanah muara terhadap </w:t>
      </w:r>
      <w:r w:rsidR="00C856CE" w:rsidRPr="00E13564">
        <w:rPr>
          <w:i/>
          <w:lang w:val="id-ID"/>
        </w:rPr>
        <w:t xml:space="preserve">Pseudomonas aeruginosa. </w:t>
      </w:r>
      <w:r w:rsidR="00C856CE" w:rsidRPr="00E13564">
        <w:rPr>
          <w:lang w:val="id-ID"/>
        </w:rPr>
        <w:t xml:space="preserve">Pengujian aktivitas antibakteri menggunakan metode mikrodilusi. Aktivitas antibakteri disajikan dalam bentuk persen penghambatan. Hasil uji antibakteri dari tujuh ekstrak konsentrasi 100 </w:t>
      </w:r>
      <w:r w:rsidR="00C856CE" w:rsidRPr="002A61A4">
        <w:rPr>
          <w:lang w:val="id-ID"/>
        </w:rPr>
        <w:t>µg/mL</w:t>
      </w:r>
      <w:r w:rsidR="00C856CE" w:rsidRPr="00E13564">
        <w:rPr>
          <w:lang w:val="id-ID"/>
        </w:rPr>
        <w:t xml:space="preserve"> menunjukkan persen penghambatan tertinggi dari kode </w:t>
      </w:r>
      <w:r w:rsidR="00C856CE" w:rsidRPr="00E13564">
        <w:t>IS-PB-A2</w:t>
      </w:r>
      <w:r w:rsidR="00C856CE" w:rsidRPr="00E13564">
        <w:rPr>
          <w:lang w:val="id-ID"/>
        </w:rPr>
        <w:t xml:space="preserve"> (84,7 </w:t>
      </w:r>
      <w:r w:rsidR="00C856CE" w:rsidRPr="002A61A4">
        <w:rPr>
          <w:lang w:val="id-ID"/>
        </w:rPr>
        <w:t>±</w:t>
      </w:r>
      <w:r w:rsidR="00C856CE" w:rsidRPr="00E13564">
        <w:rPr>
          <w:lang w:val="id-ID"/>
        </w:rPr>
        <w:t xml:space="preserve"> 1,4%) dan terendah dari kode IS-PB-T2 (30,5 </w:t>
      </w:r>
      <w:r w:rsidR="00C856CE" w:rsidRPr="002A61A4">
        <w:rPr>
          <w:lang w:val="id-ID"/>
        </w:rPr>
        <w:t>±</w:t>
      </w:r>
      <w:r w:rsidR="00C856CE" w:rsidRPr="00E13564">
        <w:rPr>
          <w:lang w:val="id-ID"/>
        </w:rPr>
        <w:t xml:space="preserve"> 3,3 %). Senyawa yang berperan menghambat pertumbuhan bakteri dalam penelitian ini belum bisa dipastikan sehingga diperlukan penelitian lebih lanjut</w:t>
      </w:r>
      <w:r w:rsidR="00C856CE">
        <w:rPr>
          <w:szCs w:val="24"/>
          <w:lang w:val="id-ID"/>
        </w:rPr>
        <w:t>.</w:t>
      </w:r>
    </w:p>
    <w:p w14:paraId="1426517B" w14:textId="05C64C92" w:rsidR="00156455" w:rsidRDefault="00156455" w:rsidP="00C73CCB">
      <w:pPr>
        <w:spacing w:line="240" w:lineRule="auto"/>
        <w:ind w:left="562" w:firstLine="158"/>
      </w:pPr>
      <w:r>
        <w:t xml:space="preserve"> </w:t>
      </w:r>
    </w:p>
    <w:p w14:paraId="5164D5F3" w14:textId="6EA84EDF" w:rsidR="00BF22FE" w:rsidRDefault="00251A68" w:rsidP="00C73CCB">
      <w:pPr>
        <w:spacing w:after="100" w:afterAutospacing="1" w:line="240" w:lineRule="auto"/>
        <w:ind w:left="562" w:right="562"/>
        <w:rPr>
          <w:lang w:val="id-ID" w:eastAsia="en-US"/>
        </w:rPr>
      </w:pPr>
      <w:r w:rsidRPr="004D4E40">
        <w:rPr>
          <w:b/>
          <w:lang w:eastAsia="en-US"/>
        </w:rPr>
        <w:t xml:space="preserve">Kata </w:t>
      </w:r>
      <w:r w:rsidR="004D4E40">
        <w:rPr>
          <w:b/>
          <w:lang w:val="id-ID" w:eastAsia="en-US"/>
        </w:rPr>
        <w:t>k</w:t>
      </w:r>
      <w:r w:rsidRPr="004D4E40">
        <w:rPr>
          <w:b/>
          <w:lang w:eastAsia="en-US"/>
        </w:rPr>
        <w:t>unci:</w:t>
      </w:r>
      <w:r w:rsidR="00986083">
        <w:rPr>
          <w:lang w:eastAsia="en-US"/>
        </w:rPr>
        <w:t xml:space="preserve"> </w:t>
      </w:r>
      <w:r w:rsidR="005022D4">
        <w:rPr>
          <w:lang w:eastAsia="en-US"/>
        </w:rPr>
        <w:t xml:space="preserve">Antibakteri; </w:t>
      </w:r>
      <w:r w:rsidR="005022D4" w:rsidRPr="005022D4">
        <w:rPr>
          <w:i/>
          <w:lang w:eastAsia="en-US"/>
        </w:rPr>
        <w:t>Pseudomonas aeruginosa</w:t>
      </w:r>
      <w:r w:rsidR="00C73CCB">
        <w:rPr>
          <w:lang w:val="id-ID" w:eastAsia="en-US"/>
        </w:rPr>
        <w:t>;</w:t>
      </w:r>
      <w:r w:rsidR="00C73CCB">
        <w:rPr>
          <w:i/>
          <w:lang w:val="id-ID" w:eastAsia="en-US"/>
        </w:rPr>
        <w:t xml:space="preserve"> </w:t>
      </w:r>
      <w:r w:rsidR="00C73CCB">
        <w:rPr>
          <w:lang w:eastAsia="en-US"/>
        </w:rPr>
        <w:t>Fungi Tanah</w:t>
      </w:r>
      <w:r w:rsidR="005022D4">
        <w:rPr>
          <w:lang w:eastAsia="en-US"/>
        </w:rPr>
        <w:t xml:space="preserve"> </w:t>
      </w:r>
    </w:p>
    <w:p w14:paraId="23FA05FB" w14:textId="35E61327" w:rsidR="003C32C4" w:rsidRDefault="00BF22FE" w:rsidP="003C32C4">
      <w:pPr>
        <w:shd w:val="clear" w:color="auto" w:fill="FFFFFF"/>
        <w:spacing w:after="240" w:line="240" w:lineRule="auto"/>
        <w:ind w:left="567"/>
        <w:rPr>
          <w:lang w:val="id-ID" w:eastAsia="en-US"/>
        </w:rPr>
      </w:pPr>
      <w:r>
        <w:rPr>
          <w:b/>
          <w:lang w:eastAsia="en-US"/>
        </w:rPr>
        <w:t>Abstrac</w:t>
      </w:r>
      <w:r>
        <w:rPr>
          <w:b/>
          <w:lang w:val="id-ID" w:eastAsia="en-US"/>
        </w:rPr>
        <w:t>t.</w:t>
      </w:r>
      <w:r w:rsidR="00562418">
        <w:rPr>
          <w:b/>
          <w:szCs w:val="24"/>
        </w:rPr>
        <w:t xml:space="preserve"> </w:t>
      </w:r>
      <w:r w:rsidR="00181CF2">
        <w:rPr>
          <w:b/>
          <w:szCs w:val="24"/>
        </w:rPr>
        <w:t>Search</w:t>
      </w:r>
      <w:r w:rsidR="00181CF2">
        <w:rPr>
          <w:b/>
          <w:szCs w:val="24"/>
          <w:lang w:val="id-ID"/>
        </w:rPr>
        <w:t>ing</w:t>
      </w:r>
      <w:r w:rsidR="00181CF2">
        <w:rPr>
          <w:b/>
          <w:szCs w:val="24"/>
        </w:rPr>
        <w:t xml:space="preserve"> and Isolation </w:t>
      </w:r>
      <w:r w:rsidR="00181CF2">
        <w:rPr>
          <w:b/>
          <w:szCs w:val="24"/>
          <w:lang w:val="id-ID"/>
        </w:rPr>
        <w:t xml:space="preserve">Estuary </w:t>
      </w:r>
      <w:r w:rsidR="00181CF2">
        <w:rPr>
          <w:b/>
          <w:szCs w:val="24"/>
        </w:rPr>
        <w:t xml:space="preserve">Soil Fungi in </w:t>
      </w:r>
      <w:r w:rsidR="00181CF2">
        <w:rPr>
          <w:b/>
          <w:szCs w:val="24"/>
          <w:lang w:val="id-ID"/>
        </w:rPr>
        <w:t>Harbor of Besuki and</w:t>
      </w:r>
      <w:r w:rsidR="00181CF2">
        <w:rPr>
          <w:b/>
          <w:szCs w:val="24"/>
        </w:rPr>
        <w:t xml:space="preserve"> Screening Antibacterial Activities on </w:t>
      </w:r>
      <w:r w:rsidR="00181CF2" w:rsidRPr="00562418">
        <w:rPr>
          <w:b/>
          <w:i/>
          <w:szCs w:val="24"/>
        </w:rPr>
        <w:t>Pseudomonas aeruginosa</w:t>
      </w:r>
      <w:r w:rsidRPr="000B5BC4">
        <w:rPr>
          <w:b/>
          <w:lang w:eastAsia="en-US"/>
        </w:rPr>
        <w:t xml:space="preserve"> </w:t>
      </w:r>
      <w:r w:rsidR="00181CF2" w:rsidRPr="00181CF2">
        <w:rPr>
          <w:lang w:eastAsia="en-US"/>
        </w:rPr>
        <w:t xml:space="preserve">Infectious disease is one of the causes of death </w:t>
      </w:r>
      <w:r w:rsidR="00C856CE">
        <w:rPr>
          <w:lang w:val="id-ID" w:eastAsia="en-US"/>
        </w:rPr>
        <w:t>worldwid</w:t>
      </w:r>
      <w:r w:rsidR="00181CF2" w:rsidRPr="00181CF2">
        <w:rPr>
          <w:lang w:eastAsia="en-US"/>
        </w:rPr>
        <w:t>. Treatment for bacterial infections is usually with antibiotics</w:t>
      </w:r>
      <w:r w:rsidR="00C856CE">
        <w:rPr>
          <w:lang w:val="id-ID" w:eastAsia="en-US"/>
        </w:rPr>
        <w:t xml:space="preserve"> in which i</w:t>
      </w:r>
      <w:r w:rsidR="00181CF2" w:rsidRPr="00181CF2">
        <w:rPr>
          <w:lang w:eastAsia="en-US"/>
        </w:rPr>
        <w:t>nappropriate use</w:t>
      </w:r>
      <w:r w:rsidR="00C856CE">
        <w:rPr>
          <w:lang w:val="id-ID" w:eastAsia="en-US"/>
        </w:rPr>
        <w:t>s</w:t>
      </w:r>
      <w:r w:rsidR="00181CF2" w:rsidRPr="00181CF2">
        <w:rPr>
          <w:lang w:eastAsia="en-US"/>
        </w:rPr>
        <w:t xml:space="preserve"> causes resistance.</w:t>
      </w:r>
      <w:r w:rsidR="00285B25" w:rsidRPr="00285B25">
        <w:rPr>
          <w:lang w:eastAsia="en-US"/>
        </w:rPr>
        <w:t xml:space="preserve"> </w:t>
      </w:r>
      <w:r w:rsidR="00C856CE">
        <w:rPr>
          <w:lang w:val="id-ID" w:eastAsia="en-US"/>
        </w:rPr>
        <w:t>N</w:t>
      </w:r>
      <w:r w:rsidR="00181CF2" w:rsidRPr="00181CF2">
        <w:rPr>
          <w:lang w:eastAsia="en-US"/>
        </w:rPr>
        <w:t>ew antibiotics</w:t>
      </w:r>
      <w:r w:rsidR="00C856CE">
        <w:rPr>
          <w:lang w:val="id-ID" w:eastAsia="en-US"/>
        </w:rPr>
        <w:t xml:space="preserve"> discovery can be sourced</w:t>
      </w:r>
      <w:r w:rsidR="00181CF2" w:rsidRPr="00181CF2">
        <w:rPr>
          <w:lang w:eastAsia="en-US"/>
        </w:rPr>
        <w:t xml:space="preserve"> from natur</w:t>
      </w:r>
      <w:r w:rsidR="00C856CE">
        <w:rPr>
          <w:lang w:val="id-ID" w:eastAsia="en-US"/>
        </w:rPr>
        <w:t>e including which the first antibiotic, penicillin was isolated from Penicillium</w:t>
      </w:r>
      <w:r w:rsidR="00181CF2" w:rsidRPr="00181CF2">
        <w:rPr>
          <w:lang w:eastAsia="en-US"/>
        </w:rPr>
        <w:t xml:space="preserve"> fungi</w:t>
      </w:r>
      <w:r w:rsidR="00C856CE">
        <w:rPr>
          <w:lang w:val="id-ID" w:eastAsia="en-US"/>
        </w:rPr>
        <w:t xml:space="preserve"> genus</w:t>
      </w:r>
      <w:r w:rsidR="00181CF2" w:rsidRPr="00181CF2">
        <w:rPr>
          <w:lang w:eastAsia="en-US"/>
        </w:rPr>
        <w:t xml:space="preserve">. This study aims to determine the antibacterial activity of ethyl acetate extract from fermented estuarine fungi against </w:t>
      </w:r>
      <w:r w:rsidR="00181CF2" w:rsidRPr="00181CF2">
        <w:rPr>
          <w:i/>
          <w:lang w:eastAsia="en-US"/>
        </w:rPr>
        <w:t>Pseudomonas aeruginosa</w:t>
      </w:r>
      <w:r w:rsidR="00181CF2" w:rsidRPr="00181CF2">
        <w:rPr>
          <w:lang w:eastAsia="en-US"/>
        </w:rPr>
        <w:t>.</w:t>
      </w:r>
      <w:r w:rsidR="00285B25" w:rsidRPr="00285B25">
        <w:rPr>
          <w:lang w:eastAsia="en-US"/>
        </w:rPr>
        <w:t xml:space="preserve"> </w:t>
      </w:r>
      <w:r w:rsidR="003C32C4" w:rsidRPr="003C32C4">
        <w:rPr>
          <w:lang w:eastAsia="en-US"/>
        </w:rPr>
        <w:t xml:space="preserve">The antibacterial activity </w:t>
      </w:r>
      <w:proofErr w:type="gramStart"/>
      <w:r w:rsidR="003C32C4" w:rsidRPr="003C32C4">
        <w:rPr>
          <w:lang w:eastAsia="en-US"/>
        </w:rPr>
        <w:t xml:space="preserve">test </w:t>
      </w:r>
      <w:r w:rsidR="00C856CE">
        <w:rPr>
          <w:lang w:val="id-ID" w:eastAsia="en-US"/>
        </w:rPr>
        <w:t>were</w:t>
      </w:r>
      <w:proofErr w:type="gramEnd"/>
      <w:r w:rsidR="00C856CE">
        <w:rPr>
          <w:lang w:val="id-ID" w:eastAsia="en-US"/>
        </w:rPr>
        <w:t xml:space="preserve"> performed based on </w:t>
      </w:r>
      <w:r w:rsidR="003C32C4" w:rsidRPr="003C32C4">
        <w:rPr>
          <w:lang w:eastAsia="en-US"/>
        </w:rPr>
        <w:t xml:space="preserve">microdilution </w:t>
      </w:r>
      <w:r w:rsidR="00C856CE">
        <w:rPr>
          <w:lang w:val="id-ID" w:eastAsia="en-US"/>
        </w:rPr>
        <w:t>protocol</w:t>
      </w:r>
      <w:r w:rsidR="003C32C4" w:rsidRPr="003C32C4">
        <w:rPr>
          <w:lang w:eastAsia="en-US"/>
        </w:rPr>
        <w:t>. The antibacterial activity is presented in the form of percent inhibition. Antibacterial test results from seven extracts of concentration of 100 µg / mL showed the highest inhibitory percent of the IS-PB-A2 code (84.7 ± 1.4%) and the lowest from the IS-PB-T2 code (30.5 ± 3.3% ). The compounds that play a role in inhibiting bacterial growth in this study cannot be ascertained so further research is needed</w:t>
      </w:r>
    </w:p>
    <w:p w14:paraId="0F788D37" w14:textId="49C4245B" w:rsidR="00251A68" w:rsidRPr="00C73CCB" w:rsidRDefault="00E93B4C" w:rsidP="003C32C4">
      <w:pPr>
        <w:shd w:val="clear" w:color="auto" w:fill="FFFFFF"/>
        <w:spacing w:after="240" w:line="240" w:lineRule="auto"/>
        <w:ind w:left="567"/>
        <w:rPr>
          <w:lang w:val="id-ID" w:eastAsia="en-US"/>
        </w:rPr>
      </w:pPr>
      <w:r>
        <w:rPr>
          <w:noProof/>
          <w:lang w:eastAsia="en-US"/>
        </w:rPr>
        <mc:AlternateContent>
          <mc:Choice Requires="wps">
            <w:drawing>
              <wp:anchor distT="0" distB="0" distL="114300" distR="114300" simplePos="0" relativeHeight="251659264" behindDoc="0" locked="0" layoutInCell="1" allowOverlap="1" wp14:anchorId="1EE30A59" wp14:editId="5B67368F">
                <wp:simplePos x="0" y="0"/>
                <wp:positionH relativeFrom="column">
                  <wp:posOffset>349885</wp:posOffset>
                </wp:positionH>
                <wp:positionV relativeFrom="paragraph">
                  <wp:posOffset>252095</wp:posOffset>
                </wp:positionV>
                <wp:extent cx="5878195" cy="0"/>
                <wp:effectExtent l="17780" t="17780" r="9525" b="10795"/>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81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3936AA7" id="AutoShape 6" o:spid="_x0000_s1026" type="#_x0000_t32" style="position:absolute;margin-left:27.55pt;margin-top:19.85pt;width:462.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" strokeweight="1.5pt"/>
            </w:pict>
          </mc:Fallback>
        </mc:AlternateContent>
      </w:r>
      <w:r w:rsidR="00BF22FE" w:rsidRPr="00E15B82">
        <w:rPr>
          <w:b/>
          <w:lang w:eastAsia="en-US"/>
        </w:rPr>
        <w:t>Keywords:</w:t>
      </w:r>
      <w:r w:rsidR="00223B04">
        <w:rPr>
          <w:b/>
          <w:lang w:eastAsia="en-US"/>
        </w:rPr>
        <w:t xml:space="preserve"> </w:t>
      </w:r>
      <w:r w:rsidR="00986083">
        <w:rPr>
          <w:lang w:eastAsia="en-US"/>
        </w:rPr>
        <w:t xml:space="preserve"> </w:t>
      </w:r>
      <w:r w:rsidR="008D3649">
        <w:rPr>
          <w:lang w:eastAsia="en-US"/>
        </w:rPr>
        <w:t xml:space="preserve">Antibacterial; </w:t>
      </w:r>
      <w:r w:rsidR="008D3649">
        <w:rPr>
          <w:i/>
          <w:lang w:eastAsia="en-US"/>
        </w:rPr>
        <w:t>Pseudomonas aeruginosa</w:t>
      </w:r>
      <w:r w:rsidR="00C73CCB">
        <w:rPr>
          <w:lang w:val="id-ID" w:eastAsia="en-US"/>
        </w:rPr>
        <w:t xml:space="preserve">; </w:t>
      </w:r>
      <w:r w:rsidR="00C73CCB">
        <w:rPr>
          <w:lang w:eastAsia="en-US"/>
        </w:rPr>
        <w:t>Soil Fungi</w:t>
      </w:r>
    </w:p>
    <w:p w14:paraId="1ECE1D45" w14:textId="77777777" w:rsidR="000B5BC4" w:rsidRPr="000B5BC4" w:rsidRDefault="000B5BC4" w:rsidP="00C73CCB">
      <w:pPr>
        <w:spacing w:line="360" w:lineRule="auto"/>
        <w:ind w:firstLine="561"/>
        <w:jc w:val="left"/>
        <w:rPr>
          <w:b/>
          <w:lang w:eastAsia="en-US"/>
        </w:rPr>
      </w:pPr>
      <w:r w:rsidRPr="000B5BC4">
        <w:rPr>
          <w:rFonts w:eastAsia="Times New Roman"/>
          <w:b/>
          <w:lang w:eastAsia="zh-CN"/>
        </w:rPr>
        <w:t>1</w:t>
      </w:r>
      <w:r w:rsidRPr="000B5BC4">
        <w:rPr>
          <w:b/>
          <w:lang w:eastAsia="zh-CN"/>
        </w:rPr>
        <w:t xml:space="preserve">. </w:t>
      </w:r>
      <w:r w:rsidR="008C242F">
        <w:rPr>
          <w:b/>
          <w:lang w:eastAsia="en-US"/>
        </w:rPr>
        <w:t>Pendahuluan</w:t>
      </w:r>
    </w:p>
    <w:p w14:paraId="54253248" w14:textId="1DE598A0" w:rsidR="00C73CCB" w:rsidRDefault="00C73CCB" w:rsidP="00C73CCB">
      <w:pPr>
        <w:spacing w:line="360" w:lineRule="auto"/>
        <w:ind w:left="561" w:firstLine="709"/>
        <w:rPr>
          <w:rFonts w:eastAsia="Calibri"/>
          <w:color w:val="auto"/>
          <w:szCs w:val="24"/>
          <w:lang w:val="id-ID" w:eastAsia="en-US"/>
        </w:rPr>
      </w:pPr>
      <w:r w:rsidRPr="00C73CCB">
        <w:rPr>
          <w:rFonts w:eastAsia="Calibri"/>
          <w:color w:val="auto"/>
          <w:szCs w:val="22"/>
          <w:lang w:val="id-ID" w:eastAsia="en-US"/>
        </w:rPr>
        <w:t>M</w:t>
      </w:r>
      <w:r w:rsidRPr="00C73CCB">
        <w:rPr>
          <w:rFonts w:eastAsia="Calibri"/>
          <w:color w:val="auto"/>
          <w:szCs w:val="22"/>
          <w:lang w:eastAsia="en-US"/>
        </w:rPr>
        <w:t>asalah kesehatan di negara berkembang yang kerap menyebabkan kematian di seluruh dunia</w:t>
      </w:r>
      <w:r w:rsidRPr="00C73CCB">
        <w:rPr>
          <w:rFonts w:eastAsia="Calibri"/>
          <w:color w:val="auto"/>
          <w:szCs w:val="22"/>
          <w:lang w:val="id-ID" w:eastAsia="en-US"/>
        </w:rPr>
        <w:t xml:space="preserve"> salah satunya</w:t>
      </w:r>
      <w:r w:rsidRPr="00C73CCB">
        <w:rPr>
          <w:rFonts w:eastAsia="Calibri"/>
          <w:color w:val="auto"/>
          <w:szCs w:val="22"/>
          <w:lang w:eastAsia="en-US"/>
        </w:rPr>
        <w:t xml:space="preserve"> adalah penyakit infeksi </w:t>
      </w:r>
      <w:r w:rsidRPr="00C73CCB">
        <w:rPr>
          <w:rFonts w:eastAsia="Calibri"/>
          <w:color w:val="auto"/>
          <w:szCs w:val="22"/>
          <w:lang w:eastAsia="en-US"/>
        </w:rPr>
        <w:fldChar w:fldCharType="begin" w:fldLock="1"/>
      </w:r>
      <w:r w:rsidR="00F4335F">
        <w:rPr>
          <w:rFonts w:eastAsia="Calibri"/>
          <w:color w:val="auto"/>
          <w:szCs w:val="22"/>
          <w:lang w:eastAsia="en-US"/>
        </w:rPr>
        <w:instrText>ADDIN CSL_CITATION {"citationItems":[{"id":"ITEM-1","itemData":{"author":[{"dropping-particle":"","family":"Mustaqof","given":"Ahmad","non-dropping-particle":"","parse-names":false,"suffix":""},{"dropping-particle":"","family":"Wiharto","given":"","non-dropping-particle":"","parse-names":false,"suffix":""},{"dropping-particle":"","family":"Suryani","given":"Esti","non-dropping-particle":"","parse-names":false,"suffix":""}],"container-title":"Jurnal ITSMART","id":"ITEM-1","issue":"1","issued":{"date-parts":[["2015"]]},"title":"Sistem Pakar untuk Mendiagnosis Penyakit Infeksi Menggunakan Forward Chaining","type":"article-journal","volume":"4"},"uris":["http://www.mendeley.com/documents/?uuid=9ad8d7d8-38d4-48e4-88d2-6597f1da2b69","http://www.mendeley.com/documents/?uuid=b076b49b-9a81-4900-895a-99dbd68e6a9c"]}],"mendeley":{"formattedCitation":"(Mustaqof et al., 2015)","plainTextFormattedCitation":"(Mustaqof et al., 2015)","previouslyFormattedCitation":"(Mustaqof dkk., 2015)"},"properties":{"noteIndex":0},"schema":"https://github.com/citation-style-language/schema/raw/master/csl-citation.json"}</w:instrText>
      </w:r>
      <w:r w:rsidRPr="00C73CCB">
        <w:rPr>
          <w:rFonts w:eastAsia="Calibri"/>
          <w:color w:val="auto"/>
          <w:szCs w:val="22"/>
          <w:lang w:eastAsia="en-US"/>
        </w:rPr>
        <w:fldChar w:fldCharType="separate"/>
      </w:r>
      <w:r w:rsidR="00F4335F" w:rsidRPr="00F4335F">
        <w:rPr>
          <w:rFonts w:eastAsia="Calibri"/>
          <w:noProof/>
          <w:color w:val="auto"/>
          <w:szCs w:val="22"/>
          <w:lang w:eastAsia="en-US"/>
        </w:rPr>
        <w:t xml:space="preserve">(Mustaqof </w:t>
      </w:r>
      <w:r w:rsidR="00F4335F" w:rsidRPr="00F4335F">
        <w:rPr>
          <w:rFonts w:eastAsia="Calibri"/>
          <w:i/>
          <w:noProof/>
          <w:color w:val="auto"/>
          <w:szCs w:val="22"/>
          <w:lang w:eastAsia="en-US"/>
        </w:rPr>
        <w:t>et al</w:t>
      </w:r>
      <w:r w:rsidR="00F4335F" w:rsidRPr="00F4335F">
        <w:rPr>
          <w:rFonts w:eastAsia="Calibri"/>
          <w:noProof/>
          <w:color w:val="auto"/>
          <w:szCs w:val="22"/>
          <w:lang w:eastAsia="en-US"/>
        </w:rPr>
        <w:t>., 2015)</w:t>
      </w:r>
      <w:r w:rsidRPr="00C73CCB">
        <w:rPr>
          <w:rFonts w:eastAsia="Calibri"/>
          <w:color w:val="auto"/>
          <w:szCs w:val="22"/>
          <w:lang w:eastAsia="en-US"/>
        </w:rPr>
        <w:fldChar w:fldCharType="end"/>
      </w:r>
      <w:r w:rsidRPr="00C73CCB">
        <w:rPr>
          <w:rFonts w:eastAsia="Calibri"/>
          <w:color w:val="auto"/>
          <w:szCs w:val="22"/>
          <w:lang w:eastAsia="en-US"/>
        </w:rPr>
        <w:t xml:space="preserve">. </w:t>
      </w:r>
      <w:r w:rsidRPr="00C73CCB">
        <w:rPr>
          <w:rFonts w:eastAsia="Calibri"/>
          <w:i/>
          <w:color w:val="auto"/>
          <w:szCs w:val="22"/>
          <w:lang w:eastAsia="en-US"/>
        </w:rPr>
        <w:t xml:space="preserve">World Health Organization </w:t>
      </w:r>
      <w:r w:rsidRPr="00C73CCB">
        <w:rPr>
          <w:rFonts w:eastAsia="Calibri"/>
          <w:color w:val="auto"/>
          <w:szCs w:val="22"/>
          <w:lang w:eastAsia="en-US"/>
        </w:rPr>
        <w:t>(WHO)</w:t>
      </w:r>
      <w:r w:rsidRPr="00C73CCB">
        <w:rPr>
          <w:rFonts w:eastAsia="Calibri"/>
          <w:i/>
          <w:color w:val="auto"/>
          <w:szCs w:val="22"/>
          <w:lang w:eastAsia="en-US"/>
        </w:rPr>
        <w:t xml:space="preserve"> </w:t>
      </w:r>
      <w:r w:rsidRPr="00C73CCB">
        <w:rPr>
          <w:rFonts w:eastAsia="Calibri"/>
          <w:color w:val="auto"/>
          <w:szCs w:val="22"/>
          <w:lang w:eastAsia="en-US"/>
        </w:rPr>
        <w:t>melaporkan bahwa pada tahun 2014</w:t>
      </w:r>
      <w:r w:rsidRPr="00C73CCB">
        <w:rPr>
          <w:rFonts w:eastAsia="Calibri"/>
          <w:i/>
          <w:color w:val="auto"/>
          <w:szCs w:val="22"/>
          <w:lang w:eastAsia="en-US"/>
        </w:rPr>
        <w:t xml:space="preserve"> </w:t>
      </w:r>
      <w:r w:rsidRPr="00C73CCB">
        <w:rPr>
          <w:rFonts w:eastAsia="Calibri"/>
          <w:color w:val="auto"/>
          <w:szCs w:val="22"/>
          <w:lang w:eastAsia="en-US"/>
        </w:rPr>
        <w:t xml:space="preserve">penyakit infeksi menyerang 9,6 juta orang dan menyebabkan 1,2 juta kematian di seluruh dunia terutama balita </w:t>
      </w:r>
      <w:r w:rsidRPr="00C73CCB">
        <w:rPr>
          <w:rFonts w:eastAsia="Calibri"/>
          <w:color w:val="auto"/>
          <w:szCs w:val="22"/>
          <w:lang w:eastAsia="en-US"/>
        </w:rPr>
        <w:fldChar w:fldCharType="begin" w:fldLock="1"/>
      </w:r>
      <w:r w:rsidR="00F4335F">
        <w:rPr>
          <w:rFonts w:eastAsia="Calibri"/>
          <w:color w:val="auto"/>
          <w:szCs w:val="22"/>
          <w:lang w:eastAsia="en-US"/>
        </w:rPr>
        <w:instrText>ADDIN CSL_CITATION {"citationItems":[{"id":"ITEM-1","itemData":{"author":[{"dropping-particle":"","family":"WHO","given":"","non-dropping-particle":"","parse-names":false,"suffix":""}],"id":"ITEM-1","issued":{"date-parts":[["2015"]]},"title":"Indonesia : Who Statistical Profile. World Health Organization on Behalf of the Special Programme for Research and Training in Tropical Diseases","type":"report"},"uris":["http://www.mendeley.com/documents/?uuid=51ba97bc-a8b0-4379-89d8-ca34f4050541"]}],"mendeley":{"formattedCitation":"(WHO, 2015)","plainTextFormattedCitation":"(WHO, 2015)","previouslyFormattedCitation":"(WHO, 2015)"},"properties":{"noteIndex":0},"schema":"https://github.com/citation-style-language/schema/raw/master/csl-citation.json"}</w:instrText>
      </w:r>
      <w:r w:rsidRPr="00C73CCB">
        <w:rPr>
          <w:rFonts w:eastAsia="Calibri"/>
          <w:color w:val="auto"/>
          <w:szCs w:val="22"/>
          <w:lang w:eastAsia="en-US"/>
        </w:rPr>
        <w:fldChar w:fldCharType="separate"/>
      </w:r>
      <w:r w:rsidRPr="00C73CCB">
        <w:rPr>
          <w:rFonts w:eastAsia="Calibri"/>
          <w:noProof/>
          <w:color w:val="auto"/>
          <w:szCs w:val="22"/>
          <w:lang w:eastAsia="en-US"/>
        </w:rPr>
        <w:t>(WHO, 2015)</w:t>
      </w:r>
      <w:r w:rsidRPr="00C73CCB">
        <w:rPr>
          <w:rFonts w:eastAsia="Calibri"/>
          <w:color w:val="auto"/>
          <w:szCs w:val="22"/>
          <w:lang w:eastAsia="en-US"/>
        </w:rPr>
        <w:fldChar w:fldCharType="end"/>
      </w:r>
      <w:r w:rsidRPr="00C73CCB">
        <w:rPr>
          <w:rFonts w:eastAsia="Calibri"/>
          <w:color w:val="auto"/>
          <w:szCs w:val="22"/>
          <w:lang w:eastAsia="en-US"/>
        </w:rPr>
        <w:t xml:space="preserve">. Penyakit infeksi disebabkan oleh mikroorganisme patogen, seperti virus, bakteri, parasit atau jamur </w:t>
      </w:r>
      <w:r w:rsidRPr="00C73CCB">
        <w:rPr>
          <w:rFonts w:eastAsia="Calibri"/>
          <w:color w:val="auto"/>
          <w:szCs w:val="22"/>
          <w:lang w:eastAsia="en-US"/>
        </w:rPr>
        <w:fldChar w:fldCharType="begin" w:fldLock="1"/>
      </w:r>
      <w:r w:rsidR="00F4335F">
        <w:rPr>
          <w:rFonts w:eastAsia="Calibri"/>
          <w:color w:val="auto"/>
          <w:szCs w:val="22"/>
          <w:lang w:eastAsia="en-US"/>
        </w:rPr>
        <w:instrText>ADDIN CSL_CITATION {"citationItems":[{"id":"ITEM-1","itemData":{"author":[{"dropping-particle":"","family":"Nursidika","given":"Perdina","non-dropping-particle":"","parse-names":false,"suffix":""},{"dropping-particle":"","family":"Opstari","given":"Saptarini","non-dropping-particle":"","parse-names":false,"suffix":""},{"dropping-particle":"","family":"Nurul","given":"Rafiqua","non-dropping-particle":"","parse-names":false,"suffix":""}],"id":"ITEM-1","issued":{"date-parts":[["2014"]]},"page":"94-9","title":"Aktivitas Antimikrob Fraksi Ekstrak Etanol Buah Pinang (Areca catechu L) pada Bakteri Methicillin Resistant Staphylococcus aureus","type":"article-journal","volume":"2"},"uris":["http://www.mendeley.com/documents/?uuid=8981fbaa-1dbc-41b5-9646-7ad878ad00f4","http://www.mendeley.com/documents/?uuid=5e523b4a-7e56-4942-8eb4-237c5d73370e"]}],"mendeley":{"formattedCitation":"(Nursidika et al., 2014)","plainTextFormattedCitation":"(Nursidika et al., 2014)","previouslyFormattedCitation":"(Nursidika dkk., 2014)"},"properties":{"noteIndex":0},"schema":"https://github.com/citation-style-language/schema/raw/master/csl-citation.json"}</w:instrText>
      </w:r>
      <w:r w:rsidRPr="00C73CCB">
        <w:rPr>
          <w:rFonts w:eastAsia="Calibri"/>
          <w:color w:val="auto"/>
          <w:szCs w:val="22"/>
          <w:lang w:eastAsia="en-US"/>
        </w:rPr>
        <w:fldChar w:fldCharType="separate"/>
      </w:r>
      <w:r w:rsidR="00F4335F" w:rsidRPr="00F4335F">
        <w:rPr>
          <w:rFonts w:eastAsia="Calibri"/>
          <w:noProof/>
          <w:color w:val="auto"/>
          <w:szCs w:val="22"/>
          <w:lang w:eastAsia="en-US"/>
        </w:rPr>
        <w:t xml:space="preserve">(Nursidika </w:t>
      </w:r>
      <w:r w:rsidR="00F4335F" w:rsidRPr="00F4335F">
        <w:rPr>
          <w:rFonts w:eastAsia="Calibri"/>
          <w:i/>
          <w:noProof/>
          <w:color w:val="auto"/>
          <w:szCs w:val="22"/>
          <w:lang w:eastAsia="en-US"/>
        </w:rPr>
        <w:t>et al</w:t>
      </w:r>
      <w:r w:rsidR="00F4335F" w:rsidRPr="00F4335F">
        <w:rPr>
          <w:rFonts w:eastAsia="Calibri"/>
          <w:noProof/>
          <w:color w:val="auto"/>
          <w:szCs w:val="22"/>
          <w:lang w:eastAsia="en-US"/>
        </w:rPr>
        <w:t>., 2014)</w:t>
      </w:r>
      <w:r w:rsidRPr="00C73CCB">
        <w:rPr>
          <w:rFonts w:eastAsia="Calibri"/>
          <w:color w:val="auto"/>
          <w:szCs w:val="22"/>
          <w:lang w:eastAsia="en-US"/>
        </w:rPr>
        <w:fldChar w:fldCharType="end"/>
      </w:r>
      <w:r w:rsidRPr="00C73CCB">
        <w:rPr>
          <w:rFonts w:eastAsia="Calibri"/>
          <w:color w:val="auto"/>
          <w:szCs w:val="22"/>
          <w:lang w:eastAsia="en-US"/>
        </w:rPr>
        <w:t>.</w:t>
      </w:r>
      <w:r w:rsidRPr="00C73CCB">
        <w:rPr>
          <w:rFonts w:eastAsia="Calibri"/>
          <w:color w:val="auto"/>
          <w:szCs w:val="22"/>
          <w:lang w:val="id-ID" w:eastAsia="en-US"/>
        </w:rPr>
        <w:t xml:space="preserve"> </w:t>
      </w:r>
      <w:r w:rsidRPr="00C73CCB">
        <w:rPr>
          <w:rFonts w:eastAsia="Calibri"/>
          <w:color w:val="auto"/>
          <w:szCs w:val="22"/>
          <w:lang w:eastAsia="en-US"/>
        </w:rPr>
        <w:t>Antibiotik merupakan salah satu agen untuk memerangi penyakit infeksi</w:t>
      </w:r>
      <w:r w:rsidRPr="00C73CCB">
        <w:rPr>
          <w:rFonts w:eastAsia="Calibri"/>
          <w:color w:val="auto"/>
          <w:szCs w:val="22"/>
          <w:lang w:val="id-ID" w:eastAsia="en-US"/>
        </w:rPr>
        <w:t xml:space="preserve"> yang disebabkan bakteri</w:t>
      </w:r>
      <w:r w:rsidRPr="00C73CCB">
        <w:rPr>
          <w:rFonts w:eastAsia="Calibri"/>
          <w:color w:val="auto"/>
          <w:szCs w:val="22"/>
          <w:lang w:eastAsia="en-US"/>
        </w:rPr>
        <w:t xml:space="preserve"> dengan menghambat sintesis sel, sintesis protein, </w:t>
      </w:r>
      <w:r w:rsidRPr="00C73CCB">
        <w:rPr>
          <w:rFonts w:eastAsia="Calibri"/>
          <w:i/>
          <w:color w:val="auto"/>
          <w:szCs w:val="22"/>
          <w:lang w:eastAsia="en-US"/>
        </w:rPr>
        <w:t>asam deoksiribonukleat</w:t>
      </w:r>
      <w:r w:rsidRPr="00C73CCB">
        <w:rPr>
          <w:rFonts w:eastAsia="Calibri"/>
          <w:color w:val="auto"/>
          <w:szCs w:val="22"/>
          <w:lang w:val="id-ID" w:eastAsia="en-US"/>
        </w:rPr>
        <w:t>,</w:t>
      </w:r>
      <w:r w:rsidRPr="00C73CCB">
        <w:rPr>
          <w:rFonts w:eastAsia="Calibri"/>
          <w:color w:val="auto"/>
          <w:szCs w:val="22"/>
          <w:lang w:eastAsia="en-US"/>
        </w:rPr>
        <w:t xml:space="preserve"> </w:t>
      </w:r>
      <w:r w:rsidRPr="00C73CCB">
        <w:rPr>
          <w:rFonts w:eastAsia="Calibri"/>
          <w:color w:val="auto"/>
          <w:szCs w:val="22"/>
          <w:lang w:val="id-ID" w:eastAsia="en-US"/>
        </w:rPr>
        <w:lastRenderedPageBreak/>
        <w:t xml:space="preserve">dan </w:t>
      </w:r>
      <w:r w:rsidRPr="00C73CCB">
        <w:rPr>
          <w:rFonts w:eastAsia="Calibri"/>
          <w:i/>
          <w:color w:val="auto"/>
          <w:szCs w:val="22"/>
          <w:lang w:eastAsia="en-US"/>
        </w:rPr>
        <w:t>asam ribonukleat</w:t>
      </w:r>
      <w:r w:rsidRPr="00C73CCB">
        <w:rPr>
          <w:rFonts w:eastAsia="Calibri"/>
          <w:color w:val="auto"/>
          <w:szCs w:val="22"/>
          <w:lang w:eastAsia="en-US"/>
        </w:rPr>
        <w:t xml:space="preserve"> </w:t>
      </w:r>
      <w:r w:rsidRPr="00C73CCB">
        <w:rPr>
          <w:rFonts w:eastAsia="Calibri"/>
          <w:color w:val="auto"/>
          <w:szCs w:val="22"/>
          <w:lang w:eastAsia="en-US"/>
        </w:rPr>
        <w:fldChar w:fldCharType="begin" w:fldLock="1"/>
      </w:r>
      <w:r w:rsidR="00F4335F">
        <w:rPr>
          <w:rFonts w:eastAsia="Calibri"/>
          <w:color w:val="auto"/>
          <w:szCs w:val="22"/>
          <w:lang w:eastAsia="en-US"/>
        </w:rPr>
        <w:instrText>ADDIN CSL_CITATION {"citationItems":[{"id":"ITEM-1","itemData":{"DOI":"10.1056/NEJM199306173282418","author":[{"dropping-particle":"","family":"SB","given":"Levy","non-dropping-particle":"","parse-names":false,"suffix":""}],"container-title":"N Engl J Med. York Plenum Press","id":"ITEM-1","issued":{"date-parts":[["2014"]]},"page":"328:1729","title":"The antimicrobial paradox. How miracle drugs are destroying the miracle","type":"article-journal"},"uris":["http://www.mendeley.com/documents/?uuid=0ee5283d-3c41-4f9d-ac26-b04c2a9896fe","http://www.mendeley.com/documents/?uuid=6aa9724e-b1c1-44c2-96e5-60f798af0788"]}],"mendeley":{"formattedCitation":"(SB, 2014)","manualFormatting":"(Levy, 2014)","plainTextFormattedCitation":"(SB, 2014)","previouslyFormattedCitation":"(SB, 2014)"},"properties":{"noteIndex":0},"schema":"https://github.com/citation-style-language/schema/raw/master/csl-citation.json"}</w:instrText>
      </w:r>
      <w:r w:rsidRPr="00C73CCB">
        <w:rPr>
          <w:rFonts w:eastAsia="Calibri"/>
          <w:color w:val="auto"/>
          <w:szCs w:val="22"/>
          <w:lang w:eastAsia="en-US"/>
        </w:rPr>
        <w:fldChar w:fldCharType="separate"/>
      </w:r>
      <w:r w:rsidRPr="00C73CCB">
        <w:rPr>
          <w:rFonts w:eastAsia="Calibri"/>
          <w:noProof/>
          <w:color w:val="auto"/>
          <w:szCs w:val="22"/>
          <w:lang w:eastAsia="en-US"/>
        </w:rPr>
        <w:t>(Levy, 2014)</w:t>
      </w:r>
      <w:r w:rsidRPr="00C73CCB">
        <w:rPr>
          <w:rFonts w:eastAsia="Calibri"/>
          <w:color w:val="auto"/>
          <w:szCs w:val="22"/>
          <w:lang w:eastAsia="en-US"/>
        </w:rPr>
        <w:fldChar w:fldCharType="end"/>
      </w:r>
      <w:r w:rsidRPr="00C73CCB">
        <w:rPr>
          <w:rFonts w:eastAsia="Calibri"/>
          <w:color w:val="auto"/>
          <w:szCs w:val="22"/>
          <w:lang w:eastAsia="en-US"/>
        </w:rPr>
        <w:t xml:space="preserve">. </w:t>
      </w:r>
      <w:proofErr w:type="gramStart"/>
      <w:r w:rsidRPr="00C73CCB">
        <w:rPr>
          <w:rFonts w:eastAsia="Calibri"/>
          <w:color w:val="auto"/>
          <w:szCs w:val="22"/>
          <w:lang w:eastAsia="en-US"/>
        </w:rPr>
        <w:t>Penggunaan antibiotik yang kurang tepat telah memberikan kontribusi signifikan terhadap munculnya kasus resistensi.</w:t>
      </w:r>
      <w:proofErr w:type="gramEnd"/>
      <w:r w:rsidRPr="00C73CCB">
        <w:rPr>
          <w:rFonts w:eastAsia="Calibri"/>
          <w:color w:val="auto"/>
          <w:szCs w:val="22"/>
          <w:lang w:val="id-ID" w:eastAsia="en-US"/>
        </w:rPr>
        <w:t xml:space="preserve"> </w:t>
      </w:r>
      <w:r w:rsidRPr="00C73CCB">
        <w:rPr>
          <w:rFonts w:eastAsia="Calibri"/>
          <w:color w:val="auto"/>
          <w:szCs w:val="22"/>
          <w:lang w:eastAsia="en-US"/>
        </w:rPr>
        <w:t xml:space="preserve">Resistensi menyebabkan obat kehilangan kemampuan untuk menghambat pertumbuhan bakteri sehingga bakteri menjadi “tahan” dan terus berkembang </w:t>
      </w:r>
      <w:proofErr w:type="gramStart"/>
      <w:r w:rsidRPr="00C73CCB">
        <w:rPr>
          <w:rFonts w:eastAsia="Calibri"/>
          <w:color w:val="auto"/>
          <w:szCs w:val="22"/>
          <w:lang w:eastAsia="en-US"/>
        </w:rPr>
        <w:t>biak</w:t>
      </w:r>
      <w:proofErr w:type="gramEnd"/>
      <w:r w:rsidRPr="00C73CCB">
        <w:rPr>
          <w:rFonts w:eastAsia="Calibri"/>
          <w:color w:val="auto"/>
          <w:szCs w:val="22"/>
          <w:lang w:eastAsia="en-US"/>
        </w:rPr>
        <w:t xml:space="preserve">. </w:t>
      </w:r>
      <w:proofErr w:type="gramStart"/>
      <w:r w:rsidRPr="00C73CCB">
        <w:rPr>
          <w:rFonts w:eastAsia="Calibri"/>
          <w:color w:val="auto"/>
          <w:szCs w:val="22"/>
          <w:lang w:eastAsia="en-US"/>
        </w:rPr>
        <w:t xml:space="preserve">Resistensi tersebut membuat penemuan alternatif antibiotik baru untuk melawan penyakit infeksi akibat bakteri menjadi sangat </w:t>
      </w:r>
      <w:r w:rsidRPr="00C73CCB">
        <w:rPr>
          <w:rFonts w:eastAsia="Calibri"/>
          <w:color w:val="auto"/>
          <w:szCs w:val="24"/>
          <w:lang w:eastAsia="en-US"/>
        </w:rPr>
        <w:t>diperlukan.</w:t>
      </w:r>
      <w:proofErr w:type="gramEnd"/>
      <w:r w:rsidRPr="00C73CCB">
        <w:rPr>
          <w:rFonts w:eastAsia="Calibri"/>
          <w:color w:val="auto"/>
          <w:szCs w:val="24"/>
          <w:lang w:eastAsia="en-US"/>
        </w:rPr>
        <w:t xml:space="preserve"> </w:t>
      </w:r>
      <w:r w:rsidRPr="00C73CCB">
        <w:rPr>
          <w:rFonts w:eastAsia="Calibri"/>
          <w:color w:val="auto"/>
          <w:szCs w:val="24"/>
          <w:lang w:eastAsia="en-US"/>
        </w:rPr>
        <w:fldChar w:fldCharType="begin" w:fldLock="1"/>
      </w:r>
      <w:r w:rsidR="00F4335F">
        <w:rPr>
          <w:rFonts w:eastAsia="Calibri"/>
          <w:color w:val="auto"/>
          <w:szCs w:val="24"/>
          <w:lang w:eastAsia="en-US"/>
        </w:rPr>
        <w:instrText>ADDIN CSL_CITATION {"citationItems":[{"id":"ITEM-1","itemData":{"author":[{"dropping-particle":"","family":"Zaman","given":"SB","non-dropping-particle":"","parse-names":false,"suffix":""},{"dropping-particle":"","family":"Hossain","given":"N","non-dropping-particle":"","parse-names":false,"suffix":""},{"dropping-particle":"","family":"Yasir Arafat","given":"SM","non-dropping-particle":"","parse-names":false,"suffix":""}],"container-title":"IJPPH","id":"ITEM-1","issued":{"date-parts":[["2017"]]},"page":"127–132.","title":"Management of newborn infection: Knowledge and attitude among health care providers of selected sub-district hospitals in Bangladesh","type":"article-journal","volume":"1"},"uris":["http://www.mendeley.com/documents/?uuid=37e81e04-37e6-4db0-9fb0-a720f2084d8d","http://www.mendeley.com/documents/?uuid=be93d047-5208-4a3c-86dd-bbc285ee94ca"]}],"mendeley":{"formattedCitation":"(Zaman et al., 2017)","plainTextFormattedCitation":"(Zaman et al., 2017)","previouslyFormattedCitation":"(Zaman dkk., 2017)"},"properties":{"noteIndex":0},"schema":"https://github.com/citation-style-language/schema/raw/master/csl-citation.json"}</w:instrText>
      </w:r>
      <w:r w:rsidRPr="00C73CCB">
        <w:rPr>
          <w:rFonts w:eastAsia="Calibri"/>
          <w:color w:val="auto"/>
          <w:szCs w:val="24"/>
          <w:lang w:eastAsia="en-US"/>
        </w:rPr>
        <w:fldChar w:fldCharType="separate"/>
      </w:r>
      <w:proofErr w:type="gramStart"/>
      <w:r w:rsidR="00F4335F" w:rsidRPr="00F4335F">
        <w:rPr>
          <w:rFonts w:eastAsia="Calibri"/>
          <w:noProof/>
          <w:color w:val="auto"/>
          <w:szCs w:val="24"/>
          <w:lang w:eastAsia="en-US"/>
        </w:rPr>
        <w:t xml:space="preserve">(Zaman </w:t>
      </w:r>
      <w:r w:rsidR="00F4335F" w:rsidRPr="00F4335F">
        <w:rPr>
          <w:rFonts w:eastAsia="Calibri"/>
          <w:i/>
          <w:noProof/>
          <w:color w:val="auto"/>
          <w:szCs w:val="24"/>
          <w:lang w:eastAsia="en-US"/>
        </w:rPr>
        <w:t>et al</w:t>
      </w:r>
      <w:r w:rsidR="00F4335F" w:rsidRPr="00F4335F">
        <w:rPr>
          <w:rFonts w:eastAsia="Calibri"/>
          <w:noProof/>
          <w:color w:val="auto"/>
          <w:szCs w:val="24"/>
          <w:lang w:eastAsia="en-US"/>
        </w:rPr>
        <w:t>., 2017)</w:t>
      </w:r>
      <w:r w:rsidRPr="00C73CCB">
        <w:rPr>
          <w:rFonts w:eastAsia="Calibri"/>
          <w:color w:val="auto"/>
          <w:szCs w:val="24"/>
          <w:lang w:eastAsia="en-US"/>
        </w:rPr>
        <w:fldChar w:fldCharType="end"/>
      </w:r>
      <w:r w:rsidRPr="00C73CCB">
        <w:rPr>
          <w:rFonts w:eastAsia="Calibri"/>
          <w:color w:val="auto"/>
          <w:szCs w:val="24"/>
          <w:lang w:eastAsia="en-US"/>
        </w:rPr>
        <w:t>.</w:t>
      </w:r>
      <w:proofErr w:type="gramEnd"/>
      <w:r w:rsidRPr="00C73CCB">
        <w:rPr>
          <w:rFonts w:eastAsia="Calibri"/>
          <w:color w:val="auto"/>
          <w:szCs w:val="24"/>
          <w:lang w:eastAsia="en-US"/>
        </w:rPr>
        <w:t xml:space="preserve"> </w:t>
      </w:r>
      <w:r w:rsidRPr="00C73CCB">
        <w:rPr>
          <w:rFonts w:eastAsia="Calibri"/>
          <w:color w:val="auto"/>
          <w:szCs w:val="24"/>
          <w:lang w:val="id-ID" w:eastAsia="en-US"/>
        </w:rPr>
        <w:t>Penemuan a</w:t>
      </w:r>
      <w:r w:rsidRPr="00C73CCB">
        <w:rPr>
          <w:rFonts w:eastAsia="Calibri"/>
          <w:color w:val="auto"/>
          <w:szCs w:val="24"/>
          <w:lang w:eastAsia="en-US"/>
        </w:rPr>
        <w:t>ntibiotik tersebut dapat bersumber dari fungi</w:t>
      </w:r>
      <w:r w:rsidRPr="00C73CCB">
        <w:rPr>
          <w:rFonts w:eastAsia="Calibri"/>
          <w:color w:val="auto"/>
          <w:szCs w:val="24"/>
          <w:lang w:val="id-ID" w:eastAsia="en-US"/>
        </w:rPr>
        <w:t xml:space="preserve"> tanah</w:t>
      </w:r>
      <w:r w:rsidRPr="00C73CCB">
        <w:rPr>
          <w:rFonts w:eastAsia="Calibri"/>
          <w:color w:val="auto"/>
          <w:szCs w:val="24"/>
          <w:lang w:eastAsia="en-US"/>
        </w:rPr>
        <w:t>.</w:t>
      </w:r>
    </w:p>
    <w:p w14:paraId="1CE4A8CC" w14:textId="4BFD127A" w:rsidR="00C73CCB" w:rsidRDefault="00C73CCB" w:rsidP="00C73CCB">
      <w:pPr>
        <w:spacing w:line="360" w:lineRule="auto"/>
        <w:ind w:left="561" w:firstLine="709"/>
        <w:rPr>
          <w:rFonts w:eastAsia="Calibri"/>
          <w:color w:val="auto"/>
          <w:szCs w:val="22"/>
          <w:lang w:val="id-ID" w:eastAsia="en-US"/>
        </w:rPr>
      </w:pPr>
      <w:proofErr w:type="gramStart"/>
      <w:r w:rsidRPr="00C73CCB">
        <w:rPr>
          <w:rFonts w:eastAsia="Calibri"/>
          <w:color w:val="auto"/>
          <w:szCs w:val="22"/>
          <w:lang w:eastAsia="en-US"/>
        </w:rPr>
        <w:t>Salah satu ekosistem tempat tumbuhnya fungi penghasil antibiotik adalah tanah muara.</w:t>
      </w:r>
      <w:proofErr w:type="gramEnd"/>
      <w:r w:rsidRPr="00C73CCB">
        <w:rPr>
          <w:rFonts w:eastAsia="Calibri"/>
          <w:color w:val="auto"/>
          <w:szCs w:val="22"/>
          <w:lang w:eastAsia="en-US"/>
        </w:rPr>
        <w:t xml:space="preserve"> </w:t>
      </w:r>
      <w:r w:rsidRPr="00C73CCB">
        <w:rPr>
          <w:rFonts w:eastAsia="Calibri"/>
          <w:color w:val="auto"/>
          <w:szCs w:val="22"/>
          <w:lang w:val="id-ID" w:eastAsia="en-US"/>
        </w:rPr>
        <w:t xml:space="preserve"> </w:t>
      </w:r>
      <w:r w:rsidRPr="00C73CCB">
        <w:rPr>
          <w:rFonts w:eastAsia="Calibri"/>
          <w:color w:val="auto"/>
          <w:szCs w:val="22"/>
          <w:lang w:eastAsia="en-US"/>
        </w:rPr>
        <w:t xml:space="preserve">Muara dicirikan dengan gradien salinitas dalam sistem pesisir semi tertutup yang menghasilkan evolusi sekelompok organisme yang unik dan mampu beradaptasi menggunakan gradien salinitas sebagai keunggulan kompetitif dengan kemampuan osmoregulator yang baik </w:t>
      </w:r>
      <w:r w:rsidRPr="00C73CCB">
        <w:rPr>
          <w:rFonts w:eastAsia="Calibri"/>
          <w:color w:val="auto"/>
          <w:szCs w:val="22"/>
          <w:lang w:eastAsia="en-US"/>
        </w:rPr>
        <w:fldChar w:fldCharType="begin" w:fldLock="1"/>
      </w:r>
      <w:r w:rsidR="00F4335F">
        <w:rPr>
          <w:rFonts w:eastAsia="Calibri"/>
          <w:color w:val="auto"/>
          <w:szCs w:val="22"/>
          <w:lang w:eastAsia="en-US"/>
        </w:rPr>
        <w:instrText>ADDIN CSL_CITATION {"citationItems":[{"id":"ITEM-1","itemData":{"author":[{"dropping-particle":"","family":"Elliott","given":"M","non-dropping-particle":"","parse-names":false,"suffix":""},{"dropping-particle":"","family":"Whitfield","given":"A. K.","non-dropping-particle":"","parse-names":false,"suffix":""}],"container-title":"Estuarine, Coastal and Shelf Science","id":"ITEM-1","issued":{"date-parts":[["2011"]]},"page":"306–314","title":"Challenging paradigms in estuarine ecology and management","type":"article-journal","volume":"94"},"uris":["http://www.mendeley.com/documents/?uuid=1fe0fede-78a6-4703-aaa9-1e9a9fa51658"]}],"mendeley":{"formattedCitation":"(Elliott &amp; Whitfield, 2011)","plainTextFormattedCitation":"(Elliott &amp; Whitfield, 2011)","previouslyFormattedCitation":"(Elliott dan Whitfield, 2011)"},"properties":{"noteIndex":0},"schema":"https://github.com/citation-style-language/schema/raw/master/csl-citation.json"}</w:instrText>
      </w:r>
      <w:r w:rsidRPr="00C73CCB">
        <w:rPr>
          <w:rFonts w:eastAsia="Calibri"/>
          <w:color w:val="auto"/>
          <w:szCs w:val="22"/>
          <w:lang w:eastAsia="en-US"/>
        </w:rPr>
        <w:fldChar w:fldCharType="separate"/>
      </w:r>
      <w:r w:rsidR="00F4335F" w:rsidRPr="00F4335F">
        <w:rPr>
          <w:rFonts w:eastAsia="Calibri"/>
          <w:noProof/>
          <w:color w:val="auto"/>
          <w:szCs w:val="22"/>
          <w:lang w:eastAsia="en-US"/>
        </w:rPr>
        <w:t>(Elliott &amp; Whitfield, 2011)</w:t>
      </w:r>
      <w:r w:rsidRPr="00C73CCB">
        <w:rPr>
          <w:rFonts w:eastAsia="Calibri"/>
          <w:color w:val="auto"/>
          <w:szCs w:val="22"/>
          <w:lang w:eastAsia="en-US"/>
        </w:rPr>
        <w:fldChar w:fldCharType="end"/>
      </w:r>
      <w:r w:rsidRPr="00C73CCB">
        <w:rPr>
          <w:rFonts w:eastAsia="Calibri"/>
          <w:color w:val="auto"/>
          <w:szCs w:val="22"/>
          <w:lang w:eastAsia="en-US"/>
        </w:rPr>
        <w:t>.</w:t>
      </w:r>
      <w:r w:rsidRPr="00C73CCB">
        <w:rPr>
          <w:rFonts w:eastAsia="Calibri"/>
          <w:color w:val="auto"/>
          <w:szCs w:val="22"/>
          <w:lang w:val="id-ID" w:eastAsia="en-US"/>
        </w:rPr>
        <w:t xml:space="preserve"> </w:t>
      </w:r>
      <w:proofErr w:type="gramStart"/>
      <w:r w:rsidRPr="00C73CCB">
        <w:rPr>
          <w:rFonts w:eastAsia="Calibri"/>
          <w:color w:val="auto"/>
          <w:szCs w:val="24"/>
          <w:lang w:eastAsia="en-US"/>
        </w:rPr>
        <w:t>Fungi</w:t>
      </w:r>
      <w:r w:rsidRPr="00C73CCB">
        <w:rPr>
          <w:rFonts w:eastAsia="Calibri"/>
          <w:color w:val="auto"/>
          <w:szCs w:val="24"/>
          <w:lang w:val="id-ID" w:eastAsia="en-US"/>
        </w:rPr>
        <w:t xml:space="preserve"> tanah</w:t>
      </w:r>
      <w:r w:rsidRPr="00C73CCB">
        <w:rPr>
          <w:rFonts w:eastAsia="Calibri"/>
          <w:color w:val="auto"/>
          <w:szCs w:val="24"/>
          <w:lang w:eastAsia="en-US"/>
        </w:rPr>
        <w:t xml:space="preserve"> mampu mendegradasi selulosa, protein, dan lignin, tahan terhadap kerusakan serta dapat menghancurkan kayu keras yang ada didalam tanah.</w:t>
      </w:r>
      <w:proofErr w:type="gramEnd"/>
      <w:r w:rsidRPr="00C73CCB">
        <w:rPr>
          <w:rFonts w:eastAsia="Calibri"/>
          <w:color w:val="auto"/>
          <w:szCs w:val="24"/>
          <w:lang w:eastAsia="en-US"/>
        </w:rPr>
        <w:t xml:space="preserve"> </w:t>
      </w:r>
      <w:proofErr w:type="gramStart"/>
      <w:r w:rsidRPr="00C73CCB">
        <w:rPr>
          <w:rFonts w:eastAsia="Calibri"/>
          <w:color w:val="auto"/>
          <w:szCs w:val="22"/>
          <w:lang w:eastAsia="en-US"/>
        </w:rPr>
        <w:t xml:space="preserve">Fungi menyerap sebagian hasil penguraian tersebut dan melepaskan bahan-bahan sederhana </w:t>
      </w:r>
      <w:r w:rsidRPr="00C73CCB">
        <w:rPr>
          <w:rFonts w:eastAsia="Calibri"/>
          <w:color w:val="auto"/>
          <w:szCs w:val="22"/>
          <w:lang w:val="id-ID" w:eastAsia="en-US"/>
        </w:rPr>
        <w:t>salah satunya</w:t>
      </w:r>
      <w:r w:rsidRPr="00C73CCB">
        <w:rPr>
          <w:rFonts w:eastAsia="Calibri"/>
          <w:color w:val="auto"/>
          <w:szCs w:val="22"/>
          <w:lang w:eastAsia="en-US"/>
        </w:rPr>
        <w:t xml:space="preserve"> metabolit sekunder untuk mempertahankan diri dari kondisi lingkungan yang tidak menguntungkan.</w:t>
      </w:r>
      <w:proofErr w:type="gramEnd"/>
      <w:r w:rsidRPr="00C73CCB">
        <w:rPr>
          <w:rFonts w:eastAsia="Calibri"/>
          <w:color w:val="auto"/>
          <w:szCs w:val="22"/>
          <w:lang w:eastAsia="en-US"/>
        </w:rPr>
        <w:t xml:space="preserve"> </w:t>
      </w:r>
      <w:proofErr w:type="gramStart"/>
      <w:r w:rsidRPr="00C73CCB">
        <w:rPr>
          <w:rFonts w:eastAsia="Calibri"/>
          <w:color w:val="auto"/>
          <w:szCs w:val="22"/>
          <w:lang w:eastAsia="en-US"/>
        </w:rPr>
        <w:t>Metabolit sekunder inilah yang kemudian dapat dijadikan sebagai sumber penemuan antibiotik baru.</w:t>
      </w:r>
      <w:proofErr w:type="gramEnd"/>
      <w:r w:rsidRPr="00C73CCB">
        <w:rPr>
          <w:rFonts w:eastAsia="Calibri"/>
          <w:color w:val="auto"/>
          <w:szCs w:val="22"/>
          <w:lang w:eastAsia="en-US"/>
        </w:rPr>
        <w:t xml:space="preserve"> </w:t>
      </w:r>
      <w:proofErr w:type="gramStart"/>
      <w:r w:rsidRPr="00C73CCB">
        <w:rPr>
          <w:rFonts w:eastAsia="Calibri"/>
          <w:color w:val="auto"/>
          <w:szCs w:val="22"/>
          <w:lang w:eastAsia="en-US"/>
        </w:rPr>
        <w:t>Potensi dari bagian ekosistem muara adalah ekosistem bakau yang mencerminkan hubungan timbal balik antara makhluk hidup dengan lingkungannya dan antar makhluk hidup itu sendiri.</w:t>
      </w:r>
      <w:proofErr w:type="gramEnd"/>
      <w:r w:rsidRPr="00C73CCB">
        <w:rPr>
          <w:rFonts w:eastAsia="Calibri"/>
          <w:color w:val="auto"/>
          <w:szCs w:val="22"/>
          <w:lang w:eastAsia="en-US"/>
        </w:rPr>
        <w:t xml:space="preserve"> Ekosistem bakau menjadi habitat kaya </w:t>
      </w:r>
      <w:proofErr w:type="gramStart"/>
      <w:r w:rsidRPr="00C73CCB">
        <w:rPr>
          <w:rFonts w:eastAsia="Calibri"/>
          <w:color w:val="auto"/>
          <w:szCs w:val="22"/>
          <w:lang w:eastAsia="en-US"/>
        </w:rPr>
        <w:t>akan</w:t>
      </w:r>
      <w:proofErr w:type="gramEnd"/>
      <w:r w:rsidRPr="00C73CCB">
        <w:rPr>
          <w:rFonts w:eastAsia="Calibri"/>
          <w:color w:val="auto"/>
          <w:szCs w:val="22"/>
          <w:lang w:eastAsia="en-US"/>
        </w:rPr>
        <w:t xml:space="preserve"> bahan organik sebagai pendukung pertumbuhan fungi.  </w:t>
      </w:r>
      <w:r w:rsidRPr="00C73CCB">
        <w:rPr>
          <w:rFonts w:eastAsia="Calibri"/>
          <w:color w:val="auto"/>
          <w:szCs w:val="22"/>
          <w:lang w:eastAsia="en-US"/>
        </w:rPr>
        <w:fldChar w:fldCharType="begin" w:fldLock="1"/>
      </w:r>
      <w:r w:rsidR="00F4335F">
        <w:rPr>
          <w:rFonts w:eastAsia="Calibri"/>
          <w:color w:val="auto"/>
          <w:szCs w:val="22"/>
          <w:lang w:eastAsia="en-US"/>
        </w:rPr>
        <w:instrText>ADDIN CSL_CITATION {"citationItems":[{"id":"ITEM-1","itemData":{"author":[{"dropping-particle":"","family":"Entwistle","given":"Elizabeth Mae","non-dropping-particle":"","parse-names":false,"suffix":""}],"container-title":"Natural Resources and Environment","id":"ITEM-1","issued":{"date-parts":[["2016"]]},"title":"Anthropogenic Nitrogen Deposition and Decomposer Fungi: Altered Composition and Function Fosters Greater Soil Carbon Storage","type":"article-journal"},"uris":["http://www.mendeley.com/documents/?uuid=f9766fb2-8e05-4fe9-90ac-34d0777d8e02","http://www.mendeley.com/documents/?uuid=61bb1c7b-ca2d-47a7-bb81-d21f50a85402"]}],"mendeley":{"formattedCitation":"(Entwistle, 2016)","plainTextFormattedCitation":"(Entwistle, 2016)","previouslyFormattedCitation":"(Entwistle, 2016)"},"properties":{"noteIndex":0},"schema":"https://github.com/citation-style-language/schema/raw/master/csl-citation.json"}</w:instrText>
      </w:r>
      <w:r w:rsidRPr="00C73CCB">
        <w:rPr>
          <w:rFonts w:eastAsia="Calibri"/>
          <w:color w:val="auto"/>
          <w:szCs w:val="22"/>
          <w:lang w:eastAsia="en-US"/>
        </w:rPr>
        <w:fldChar w:fldCharType="separate"/>
      </w:r>
      <w:proofErr w:type="gramStart"/>
      <w:r w:rsidRPr="00C73CCB">
        <w:rPr>
          <w:rFonts w:eastAsia="Calibri"/>
          <w:noProof/>
          <w:color w:val="auto"/>
          <w:szCs w:val="22"/>
          <w:lang w:eastAsia="en-US"/>
        </w:rPr>
        <w:t>(Entwistle, 2016)</w:t>
      </w:r>
      <w:r w:rsidRPr="00C73CCB">
        <w:rPr>
          <w:rFonts w:eastAsia="Calibri"/>
          <w:color w:val="auto"/>
          <w:szCs w:val="22"/>
          <w:lang w:eastAsia="en-US"/>
        </w:rPr>
        <w:fldChar w:fldCharType="end"/>
      </w:r>
      <w:r w:rsidRPr="00C73CCB">
        <w:rPr>
          <w:rFonts w:eastAsia="Calibri"/>
          <w:color w:val="auto"/>
          <w:szCs w:val="22"/>
          <w:lang w:eastAsia="en-US"/>
        </w:rPr>
        <w:t>.</w:t>
      </w:r>
      <w:proofErr w:type="gramEnd"/>
      <w:r w:rsidRPr="00C73CCB">
        <w:rPr>
          <w:rFonts w:eastAsia="Calibri"/>
          <w:color w:val="auto"/>
          <w:szCs w:val="22"/>
          <w:lang w:eastAsia="en-US"/>
        </w:rPr>
        <w:t xml:space="preserve"> </w:t>
      </w:r>
      <w:r w:rsidRPr="00C73CCB">
        <w:rPr>
          <w:rFonts w:eastAsia="Calibri"/>
          <w:color w:val="auto"/>
          <w:szCs w:val="22"/>
          <w:lang w:val="id-ID" w:eastAsia="en-US"/>
        </w:rPr>
        <w:t>P</w:t>
      </w:r>
      <w:r w:rsidRPr="00C73CCB">
        <w:rPr>
          <w:rFonts w:eastAsia="Calibri"/>
          <w:color w:val="auto"/>
          <w:szCs w:val="22"/>
          <w:lang w:eastAsia="en-US"/>
        </w:rPr>
        <w:t>roses kultur massa fungi</w:t>
      </w:r>
      <w:r w:rsidRPr="00C73CCB">
        <w:rPr>
          <w:rFonts w:eastAsia="Calibri"/>
          <w:color w:val="auto"/>
          <w:szCs w:val="22"/>
          <w:lang w:val="id-ID" w:eastAsia="en-US"/>
        </w:rPr>
        <w:t xml:space="preserve"> </w:t>
      </w:r>
      <w:r w:rsidRPr="00C73CCB">
        <w:rPr>
          <w:rFonts w:eastAsia="Calibri"/>
          <w:color w:val="auto"/>
          <w:szCs w:val="22"/>
          <w:lang w:eastAsia="en-US"/>
        </w:rPr>
        <w:t xml:space="preserve">yang dapat menghasilkan  bioproduk </w:t>
      </w:r>
      <w:r w:rsidRPr="00C73CCB">
        <w:rPr>
          <w:rFonts w:eastAsia="Calibri"/>
          <w:color w:val="auto"/>
          <w:szCs w:val="22"/>
          <w:lang w:val="id-ID" w:eastAsia="en-US"/>
        </w:rPr>
        <w:t>salah satunya</w:t>
      </w:r>
      <w:r w:rsidRPr="00C73CCB">
        <w:rPr>
          <w:rFonts w:eastAsia="Calibri"/>
          <w:color w:val="auto"/>
          <w:szCs w:val="22"/>
          <w:lang w:eastAsia="en-US"/>
        </w:rPr>
        <w:t xml:space="preserve"> metabolit sekunder</w:t>
      </w:r>
      <w:r w:rsidRPr="00C73CCB">
        <w:rPr>
          <w:rFonts w:eastAsia="Calibri"/>
          <w:color w:val="auto"/>
          <w:szCs w:val="22"/>
          <w:lang w:val="id-ID" w:eastAsia="en-US"/>
        </w:rPr>
        <w:t xml:space="preserve"> dapat dilakukan dengan teknologi fermentasi. Teknologi ini banyak digunakan oleh para peneliti dan industri farmasi untuk meningkatkan produksi metabolit sekunder</w:t>
      </w:r>
      <w:r w:rsidRPr="00C73CCB">
        <w:rPr>
          <w:rFonts w:ascii="Calibri" w:eastAsia="Calibri" w:hAnsi="Calibri"/>
          <w:color w:val="auto"/>
          <w:szCs w:val="22"/>
          <w:lang w:val="id-ID" w:eastAsia="en-US"/>
        </w:rPr>
        <w:t xml:space="preserve"> </w:t>
      </w:r>
      <w:r w:rsidRPr="00C73CCB">
        <w:rPr>
          <w:rFonts w:eastAsia="Calibri"/>
          <w:color w:val="auto"/>
          <w:szCs w:val="22"/>
          <w:lang w:val="id-ID" w:eastAsia="en-US"/>
        </w:rPr>
        <w:fldChar w:fldCharType="begin" w:fldLock="1"/>
      </w:r>
      <w:r w:rsidR="00F4335F">
        <w:rPr>
          <w:rFonts w:eastAsia="Calibri"/>
          <w:color w:val="auto"/>
          <w:szCs w:val="22"/>
          <w:lang w:val="id-ID" w:eastAsia="en-US"/>
        </w:rPr>
        <w:instrText>ADDIN CSL_CITATION {"citationItems":[{"id":"ITEM-1","itemData":{"author":[{"dropping-particle":"","family":"Burke","given":"D.","non-dropping-particle":"","parse-names":false,"suffix":""},{"dropping-particle":"","family":"Cotter","given":"P.","non-dropping-particle":"","parse-names":false,"suffix":""},{"dropping-particle":"","family":"Ross","given":"R. .","non-dropping-particle":"","parse-names":false,"suffix":""},{"dropping-particle":"","family":"Hill","given":"C.","non-dropping-particle":"","parse-names":false,"suffix":""}],"id":"ITEM-1","issued":{"date-parts":[["2013"]]},"title":"Microbial Production of Bacteriocins for Use in Foods","type":"report"},"uris":["http://www.mendeley.com/documents/?uuid=64db5e93-2241-43fa-aba1-047383af30e2"]}],"mendeley":{"formattedCitation":"(Burke et al., 2013)","plainTextFormattedCitation":"(Burke et al., 2013)","previouslyFormattedCitation":"(Burke dkk., 2013)"},"properties":{"noteIndex":0},"schema":"https://github.com/citation-style-language/schema/raw/master/csl-citation.json"}</w:instrText>
      </w:r>
      <w:r w:rsidRPr="00C73CCB">
        <w:rPr>
          <w:rFonts w:eastAsia="Calibri"/>
          <w:color w:val="auto"/>
          <w:szCs w:val="22"/>
          <w:lang w:val="id-ID" w:eastAsia="en-US"/>
        </w:rPr>
        <w:fldChar w:fldCharType="separate"/>
      </w:r>
      <w:r w:rsidR="00F4335F" w:rsidRPr="00F4335F">
        <w:rPr>
          <w:rFonts w:eastAsia="Calibri"/>
          <w:noProof/>
          <w:color w:val="auto"/>
          <w:szCs w:val="22"/>
          <w:lang w:val="id-ID" w:eastAsia="en-US"/>
        </w:rPr>
        <w:t xml:space="preserve">(Burke </w:t>
      </w:r>
      <w:r w:rsidR="00F4335F" w:rsidRPr="00F4335F">
        <w:rPr>
          <w:rFonts w:eastAsia="Calibri"/>
          <w:i/>
          <w:noProof/>
          <w:color w:val="auto"/>
          <w:szCs w:val="22"/>
          <w:lang w:val="id-ID" w:eastAsia="en-US"/>
        </w:rPr>
        <w:t>et al</w:t>
      </w:r>
      <w:r w:rsidR="00F4335F" w:rsidRPr="00F4335F">
        <w:rPr>
          <w:rFonts w:eastAsia="Calibri"/>
          <w:noProof/>
          <w:color w:val="auto"/>
          <w:szCs w:val="22"/>
          <w:lang w:val="id-ID" w:eastAsia="en-US"/>
        </w:rPr>
        <w:t>., 2013)</w:t>
      </w:r>
      <w:r w:rsidRPr="00C73CCB">
        <w:rPr>
          <w:rFonts w:eastAsia="Calibri"/>
          <w:color w:val="auto"/>
          <w:szCs w:val="22"/>
          <w:lang w:val="id-ID" w:eastAsia="en-US"/>
        </w:rPr>
        <w:fldChar w:fldCharType="end"/>
      </w:r>
      <w:r>
        <w:rPr>
          <w:rFonts w:eastAsia="Calibri"/>
          <w:color w:val="auto"/>
          <w:szCs w:val="22"/>
          <w:lang w:val="id-ID" w:eastAsia="en-US"/>
        </w:rPr>
        <w:t>.</w:t>
      </w:r>
    </w:p>
    <w:p w14:paraId="7C7E91A0" w14:textId="0B2C6232" w:rsidR="00C73CCB" w:rsidRPr="00C73CCB" w:rsidRDefault="00C73CCB" w:rsidP="00C73CCB">
      <w:pPr>
        <w:spacing w:line="360" w:lineRule="auto"/>
        <w:ind w:left="561" w:firstLine="709"/>
        <w:rPr>
          <w:rFonts w:eastAsia="Calibri"/>
          <w:color w:val="auto"/>
          <w:szCs w:val="22"/>
          <w:lang w:eastAsia="en-US"/>
        </w:rPr>
      </w:pPr>
      <w:proofErr w:type="gramStart"/>
      <w:r w:rsidRPr="00C73CCB">
        <w:rPr>
          <w:rFonts w:eastAsia="Calibri"/>
          <w:color w:val="auto"/>
          <w:szCs w:val="22"/>
          <w:lang w:eastAsia="en-US"/>
        </w:rPr>
        <w:t xml:space="preserve">Berdasarkan </w:t>
      </w:r>
      <w:r w:rsidRPr="00C73CCB">
        <w:rPr>
          <w:rFonts w:eastAsia="Calibri"/>
          <w:color w:val="auto"/>
          <w:szCs w:val="22"/>
          <w:lang w:val="id-ID" w:eastAsia="en-US"/>
        </w:rPr>
        <w:t>hal</w:t>
      </w:r>
      <w:r w:rsidRPr="00C73CCB">
        <w:rPr>
          <w:rFonts w:eastAsia="Calibri"/>
          <w:color w:val="auto"/>
          <w:szCs w:val="22"/>
          <w:lang w:eastAsia="en-US"/>
        </w:rPr>
        <w:t xml:space="preserve"> tersebut, penelitian ini bertujuan untuk mengetahui aktivitas antibakteri dari fungi yang diisolasi dari tanah muara Pelabuhan Besuki Kabupaten Situbondo</w:t>
      </w:r>
      <w:r w:rsidRPr="00C73CCB">
        <w:rPr>
          <w:rFonts w:eastAsia="Calibri"/>
          <w:color w:val="auto"/>
          <w:szCs w:val="22"/>
          <w:lang w:val="id-ID" w:eastAsia="en-US"/>
        </w:rPr>
        <w:t xml:space="preserve"> terhadap</w:t>
      </w:r>
      <w:r w:rsidRPr="00C73CCB">
        <w:rPr>
          <w:rFonts w:eastAsia="Calibri"/>
          <w:color w:val="auto"/>
          <w:szCs w:val="22"/>
          <w:lang w:eastAsia="en-US"/>
        </w:rPr>
        <w:t xml:space="preserve"> </w:t>
      </w:r>
      <w:r w:rsidRPr="00C73CCB">
        <w:rPr>
          <w:rFonts w:eastAsia="Calibri"/>
          <w:i/>
          <w:color w:val="auto"/>
          <w:szCs w:val="22"/>
          <w:lang w:eastAsia="en-US"/>
        </w:rPr>
        <w:t>Pseudomonas aeruginosa</w:t>
      </w:r>
      <w:r w:rsidRPr="00C73CCB">
        <w:rPr>
          <w:rFonts w:eastAsia="Calibri"/>
          <w:color w:val="auto"/>
          <w:szCs w:val="22"/>
          <w:lang w:eastAsia="en-US"/>
        </w:rPr>
        <w:t>.</w:t>
      </w:r>
      <w:proofErr w:type="gramEnd"/>
      <w:r w:rsidRPr="00C73CCB">
        <w:rPr>
          <w:rFonts w:eastAsia="Calibri"/>
          <w:color w:val="auto"/>
          <w:szCs w:val="22"/>
          <w:lang w:eastAsia="en-US"/>
        </w:rPr>
        <w:t xml:space="preserve"> </w:t>
      </w:r>
      <w:proofErr w:type="gramStart"/>
      <w:r w:rsidRPr="00C73CCB">
        <w:rPr>
          <w:rFonts w:eastAsia="Calibri"/>
          <w:color w:val="auto"/>
          <w:szCs w:val="22"/>
          <w:lang w:eastAsia="en-US"/>
        </w:rPr>
        <w:t>Parameter aktivitas antibakteri yang digunakan persentase hambat ekstrak etil asetat fungi tanah menggunakan metode mikrodilusi.</w:t>
      </w:r>
      <w:proofErr w:type="gramEnd"/>
      <w:r w:rsidRPr="00C73CCB">
        <w:rPr>
          <w:rFonts w:eastAsia="Calibri"/>
          <w:color w:val="auto"/>
          <w:szCs w:val="22"/>
          <w:lang w:eastAsia="en-US"/>
        </w:rPr>
        <w:t xml:space="preserve"> </w:t>
      </w:r>
      <w:proofErr w:type="gramStart"/>
      <w:r w:rsidRPr="00C73CCB">
        <w:rPr>
          <w:rFonts w:eastAsia="Calibri"/>
          <w:iCs/>
          <w:szCs w:val="24"/>
          <w:shd w:val="clear" w:color="auto" w:fill="FFFFFF"/>
          <w:lang w:eastAsia="en-US"/>
        </w:rPr>
        <w:t xml:space="preserve">Studi </w:t>
      </w:r>
      <w:r w:rsidRPr="00C73CCB">
        <w:rPr>
          <w:rFonts w:eastAsia="Calibri"/>
          <w:iCs/>
          <w:szCs w:val="24"/>
          <w:shd w:val="clear" w:color="auto" w:fill="FFFFFF"/>
          <w:lang w:val="id-ID" w:eastAsia="en-US"/>
        </w:rPr>
        <w:t>terkait</w:t>
      </w:r>
      <w:r w:rsidRPr="00C73CCB">
        <w:rPr>
          <w:rFonts w:eastAsia="Calibri"/>
          <w:iCs/>
          <w:szCs w:val="24"/>
          <w:shd w:val="clear" w:color="auto" w:fill="FFFFFF"/>
          <w:lang w:eastAsia="en-US"/>
        </w:rPr>
        <w:t xml:space="preserve"> </w:t>
      </w:r>
      <w:r w:rsidRPr="00C73CCB">
        <w:rPr>
          <w:rFonts w:eastAsia="Calibri"/>
          <w:iCs/>
          <w:szCs w:val="24"/>
          <w:shd w:val="clear" w:color="auto" w:fill="FFFFFF"/>
          <w:lang w:val="id-ID" w:eastAsia="en-US"/>
        </w:rPr>
        <w:t xml:space="preserve">identifikasi </w:t>
      </w:r>
      <w:r w:rsidRPr="00C73CCB">
        <w:rPr>
          <w:rFonts w:eastAsia="Calibri"/>
          <w:iCs/>
          <w:szCs w:val="24"/>
          <w:shd w:val="clear" w:color="auto" w:fill="FFFFFF"/>
          <w:lang w:eastAsia="en-US"/>
        </w:rPr>
        <w:t xml:space="preserve">fungi dan skrining bioaktivitas </w:t>
      </w:r>
      <w:r w:rsidRPr="00C73CCB">
        <w:rPr>
          <w:rFonts w:eastAsia="Calibri"/>
          <w:iCs/>
          <w:szCs w:val="24"/>
          <w:shd w:val="clear" w:color="auto" w:fill="FFFFFF"/>
          <w:lang w:val="id-ID" w:eastAsia="en-US"/>
        </w:rPr>
        <w:t>terhadap pertumbuhan bakteri</w:t>
      </w:r>
      <w:r w:rsidRPr="00C73CCB">
        <w:rPr>
          <w:rFonts w:eastAsia="Calibri"/>
          <w:iCs/>
          <w:szCs w:val="24"/>
          <w:shd w:val="clear" w:color="auto" w:fill="FFFFFF"/>
          <w:lang w:eastAsia="en-US"/>
        </w:rPr>
        <w:t xml:space="preserve"> diharapkan dapat memberikan pengetahuan lebih banyak tentang keanekaragaman </w:t>
      </w:r>
      <w:r w:rsidRPr="00C73CCB">
        <w:rPr>
          <w:rFonts w:eastAsia="Calibri"/>
          <w:iCs/>
          <w:szCs w:val="24"/>
          <w:shd w:val="clear" w:color="auto" w:fill="FFFFFF"/>
          <w:lang w:val="id-ID" w:eastAsia="en-US"/>
        </w:rPr>
        <w:t>fungi</w:t>
      </w:r>
      <w:r w:rsidRPr="00C73CCB">
        <w:rPr>
          <w:rFonts w:eastAsia="Calibri"/>
          <w:iCs/>
          <w:szCs w:val="24"/>
          <w:shd w:val="clear" w:color="auto" w:fill="FFFFFF"/>
          <w:lang w:eastAsia="en-US"/>
        </w:rPr>
        <w:t xml:space="preserve"> serta untuk memberikan informasi potensi penemuan</w:t>
      </w:r>
      <w:r w:rsidRPr="00C73CCB">
        <w:rPr>
          <w:rFonts w:eastAsia="Calibri"/>
          <w:iCs/>
          <w:szCs w:val="24"/>
          <w:shd w:val="clear" w:color="auto" w:fill="FFFFFF"/>
          <w:lang w:val="id-ID" w:eastAsia="en-US"/>
        </w:rPr>
        <w:t xml:space="preserve"> alternatif</w:t>
      </w:r>
      <w:r w:rsidRPr="00C73CCB">
        <w:rPr>
          <w:rFonts w:eastAsia="Calibri"/>
          <w:iCs/>
          <w:szCs w:val="24"/>
          <w:shd w:val="clear" w:color="auto" w:fill="FFFFFF"/>
          <w:lang w:eastAsia="en-US"/>
        </w:rPr>
        <w:t xml:space="preserve"> antibiotik baru.</w:t>
      </w:r>
      <w:proofErr w:type="gramEnd"/>
    </w:p>
    <w:p w14:paraId="1A6BFC6A" w14:textId="77777777" w:rsidR="00AD6CBF" w:rsidRDefault="00AD6CBF" w:rsidP="00C73CCB">
      <w:pPr>
        <w:spacing w:line="360" w:lineRule="auto"/>
        <w:ind w:right="25"/>
        <w:contextualSpacing/>
        <w:rPr>
          <w:rFonts w:eastAsia="Times New Roman"/>
          <w:color w:val="111111"/>
          <w:szCs w:val="24"/>
          <w:lang w:eastAsia="id-ID"/>
        </w:rPr>
      </w:pPr>
    </w:p>
    <w:p w14:paraId="60EE76FB" w14:textId="06AEFEAF" w:rsidR="00676382" w:rsidRPr="00C73CCB" w:rsidRDefault="00986E81" w:rsidP="00986E81">
      <w:pPr>
        <w:spacing w:line="360" w:lineRule="auto"/>
        <w:ind w:left="1134" w:hanging="567"/>
        <w:jc w:val="left"/>
        <w:rPr>
          <w:b/>
          <w:lang w:val="id-ID" w:eastAsia="en-US"/>
        </w:rPr>
      </w:pPr>
      <w:r>
        <w:rPr>
          <w:b/>
          <w:lang w:eastAsia="en-US"/>
        </w:rPr>
        <w:t>2</w:t>
      </w:r>
      <w:r>
        <w:rPr>
          <w:b/>
          <w:lang w:val="id-ID" w:eastAsia="en-US"/>
        </w:rPr>
        <w:t xml:space="preserve">.    </w:t>
      </w:r>
      <w:r w:rsidR="00C73CCB">
        <w:rPr>
          <w:b/>
          <w:lang w:val="id-ID" w:eastAsia="en-US"/>
        </w:rPr>
        <w:t>Metode Penelitian</w:t>
      </w:r>
    </w:p>
    <w:p w14:paraId="635A9690" w14:textId="77777777" w:rsidR="00C73CCB" w:rsidRPr="00C73CCB" w:rsidRDefault="00C73CCB" w:rsidP="00C73CCB">
      <w:pPr>
        <w:pStyle w:val="ListParagraph"/>
        <w:widowControl w:val="0"/>
        <w:numPr>
          <w:ilvl w:val="0"/>
          <w:numId w:val="13"/>
        </w:numPr>
        <w:spacing w:after="0" w:line="360" w:lineRule="auto"/>
        <w:ind w:left="992" w:hanging="425"/>
        <w:rPr>
          <w:rFonts w:ascii="Times New Roman" w:hAnsi="Times New Roman"/>
          <w:b/>
          <w:sz w:val="24"/>
          <w:szCs w:val="24"/>
          <w:lang w:val="id-ID"/>
        </w:rPr>
      </w:pPr>
      <w:r w:rsidRPr="00C73CCB">
        <w:rPr>
          <w:rFonts w:ascii="Times New Roman" w:hAnsi="Times New Roman"/>
          <w:b/>
          <w:sz w:val="24"/>
          <w:szCs w:val="24"/>
          <w:lang w:val="id-ID"/>
        </w:rPr>
        <w:t>Alat</w:t>
      </w:r>
    </w:p>
    <w:p w14:paraId="254EFA2A" w14:textId="77777777" w:rsidR="00C73CCB" w:rsidRDefault="00C73CCB" w:rsidP="00986E81">
      <w:pPr>
        <w:widowControl w:val="0"/>
        <w:spacing w:after="160" w:line="360" w:lineRule="auto"/>
        <w:ind w:left="567" w:firstLine="709"/>
        <w:rPr>
          <w:i/>
          <w:szCs w:val="24"/>
          <w:lang w:val="id-ID"/>
        </w:rPr>
      </w:pPr>
      <w:r w:rsidRPr="005F2524">
        <w:rPr>
          <w:i/>
          <w:szCs w:val="24"/>
        </w:rPr>
        <w:t xml:space="preserve">Laminar Air Flow </w:t>
      </w:r>
      <w:r w:rsidRPr="005F2524">
        <w:rPr>
          <w:szCs w:val="24"/>
        </w:rPr>
        <w:t>(THERMO  CIENTIFIC 1300 SERIES A2),</w:t>
      </w:r>
      <w:r>
        <w:rPr>
          <w:szCs w:val="24"/>
          <w:lang w:val="id-ID"/>
        </w:rPr>
        <w:t xml:space="preserve"> </w:t>
      </w:r>
      <w:r w:rsidRPr="005F2524">
        <w:rPr>
          <w:i/>
          <w:szCs w:val="24"/>
        </w:rPr>
        <w:t xml:space="preserve">microplate flat bottom 96 wells </w:t>
      </w:r>
      <w:r w:rsidRPr="005F2524">
        <w:rPr>
          <w:szCs w:val="24"/>
        </w:rPr>
        <w:t>(IWAKI)</w:t>
      </w:r>
      <w:r>
        <w:rPr>
          <w:szCs w:val="24"/>
          <w:lang w:val="id-ID"/>
        </w:rPr>
        <w:t>,</w:t>
      </w:r>
      <w:r w:rsidRPr="005F2524">
        <w:rPr>
          <w:szCs w:val="24"/>
        </w:rPr>
        <w:t xml:space="preserve"> </w:t>
      </w:r>
      <w:r w:rsidRPr="005F2524">
        <w:rPr>
          <w:i/>
          <w:szCs w:val="24"/>
        </w:rPr>
        <w:t xml:space="preserve">autoclave </w:t>
      </w:r>
      <w:r w:rsidRPr="005F2524">
        <w:rPr>
          <w:szCs w:val="24"/>
        </w:rPr>
        <w:t>(B-ONE),</w:t>
      </w:r>
      <w:r>
        <w:rPr>
          <w:szCs w:val="24"/>
          <w:lang w:val="id-ID"/>
        </w:rPr>
        <w:t xml:space="preserve"> </w:t>
      </w:r>
      <w:r w:rsidRPr="005F2524">
        <w:rPr>
          <w:i/>
          <w:szCs w:val="24"/>
        </w:rPr>
        <w:t>microplate reader</w:t>
      </w:r>
      <w:r w:rsidRPr="005F2524">
        <w:rPr>
          <w:szCs w:val="24"/>
        </w:rPr>
        <w:t xml:space="preserve"> (HumaReader HS), </w:t>
      </w:r>
      <w:r w:rsidRPr="005F2524">
        <w:rPr>
          <w:i/>
          <w:szCs w:val="24"/>
        </w:rPr>
        <w:t xml:space="preserve">shaker incubator </w:t>
      </w:r>
      <w:r w:rsidRPr="005F2524">
        <w:rPr>
          <w:szCs w:val="24"/>
        </w:rPr>
        <w:t>(B-</w:t>
      </w:r>
      <w:r w:rsidRPr="005F2524">
        <w:rPr>
          <w:szCs w:val="24"/>
        </w:rPr>
        <w:lastRenderedPageBreak/>
        <w:t xml:space="preserve">ONE), neraca analitik (OHAUS), </w:t>
      </w:r>
      <w:r w:rsidRPr="005F2524">
        <w:rPr>
          <w:i/>
          <w:szCs w:val="24"/>
        </w:rPr>
        <w:t>hot plate</w:t>
      </w:r>
      <w:r w:rsidRPr="005F2524">
        <w:rPr>
          <w:szCs w:val="24"/>
        </w:rPr>
        <w:t xml:space="preserve"> (HEIDOLPH), </w:t>
      </w:r>
      <w:r w:rsidRPr="005F2524">
        <w:rPr>
          <w:i/>
          <w:szCs w:val="24"/>
        </w:rPr>
        <w:t xml:space="preserve">vortex </w:t>
      </w:r>
      <w:r w:rsidRPr="005F2524">
        <w:rPr>
          <w:szCs w:val="24"/>
        </w:rPr>
        <w:t xml:space="preserve">(GENE-2), mikropipet (Socorex dan Eppendorf), </w:t>
      </w:r>
      <w:r w:rsidRPr="005F2524">
        <w:rPr>
          <w:i/>
          <w:szCs w:val="24"/>
        </w:rPr>
        <w:t xml:space="preserve">centrifuge, </w:t>
      </w:r>
      <w:r w:rsidRPr="005F2524">
        <w:rPr>
          <w:szCs w:val="24"/>
        </w:rPr>
        <w:t>spe</w:t>
      </w:r>
      <w:r>
        <w:rPr>
          <w:szCs w:val="24"/>
        </w:rPr>
        <w:t>ktrofotometer UV-Vis (GENESYS),</w:t>
      </w:r>
      <w:r w:rsidRPr="005075BE">
        <w:rPr>
          <w:szCs w:val="24"/>
        </w:rPr>
        <w:t xml:space="preserve"> </w:t>
      </w:r>
      <w:r w:rsidRPr="005F2524">
        <w:rPr>
          <w:szCs w:val="24"/>
        </w:rPr>
        <w:t xml:space="preserve">gelas ukur (DURAN), </w:t>
      </w:r>
      <w:r w:rsidRPr="005F2524">
        <w:rPr>
          <w:i/>
          <w:szCs w:val="24"/>
        </w:rPr>
        <w:t xml:space="preserve">beaker glass </w:t>
      </w:r>
      <w:r w:rsidRPr="005F2524">
        <w:rPr>
          <w:szCs w:val="24"/>
        </w:rPr>
        <w:t>(BOROSIL), corong</w:t>
      </w:r>
      <w:r>
        <w:rPr>
          <w:szCs w:val="24"/>
        </w:rPr>
        <w:t xml:space="preserve"> pisah (SCHOTT DURAN),</w:t>
      </w:r>
      <w:r w:rsidRPr="005F2524">
        <w:rPr>
          <w:szCs w:val="24"/>
        </w:rPr>
        <w:t xml:space="preserve"> lem</w:t>
      </w:r>
      <w:r>
        <w:rPr>
          <w:szCs w:val="24"/>
        </w:rPr>
        <w:t xml:space="preserve">ari asam, ultraviolet detektor, </w:t>
      </w:r>
      <w:r w:rsidRPr="005F2524">
        <w:rPr>
          <w:szCs w:val="24"/>
        </w:rPr>
        <w:t>destilator. Perlengkapan lain berupa: erlenmeyer (SCHOTT DURAN)</w:t>
      </w:r>
      <w:proofErr w:type="gramStart"/>
      <w:r w:rsidRPr="005F2524">
        <w:rPr>
          <w:szCs w:val="24"/>
        </w:rPr>
        <w:t xml:space="preserve">, </w:t>
      </w:r>
      <w:r>
        <w:rPr>
          <w:szCs w:val="24"/>
        </w:rPr>
        <w:t>,</w:t>
      </w:r>
      <w:proofErr w:type="gramEnd"/>
      <w:r>
        <w:rPr>
          <w:szCs w:val="24"/>
        </w:rPr>
        <w:t xml:space="preserve"> tabung reaksi.</w:t>
      </w:r>
      <w:r>
        <w:rPr>
          <w:szCs w:val="24"/>
          <w:lang w:val="id-ID"/>
        </w:rPr>
        <w:t xml:space="preserve"> </w:t>
      </w:r>
      <w:proofErr w:type="gramStart"/>
      <w:r w:rsidRPr="005F2524">
        <w:rPr>
          <w:i/>
          <w:szCs w:val="24"/>
        </w:rPr>
        <w:t>petri</w:t>
      </w:r>
      <w:proofErr w:type="gramEnd"/>
      <w:r w:rsidRPr="005F2524">
        <w:rPr>
          <w:i/>
          <w:szCs w:val="24"/>
        </w:rPr>
        <w:t xml:space="preserve"> dish</w:t>
      </w:r>
      <w:r w:rsidRPr="005F2524">
        <w:rPr>
          <w:szCs w:val="24"/>
        </w:rPr>
        <w:t xml:space="preserve"> (DURAN), </w:t>
      </w:r>
      <w:r>
        <w:rPr>
          <w:szCs w:val="24"/>
        </w:rPr>
        <w:t>filter dengan pompa vakum</w:t>
      </w:r>
      <w:r w:rsidRPr="005F2524">
        <w:rPr>
          <w:szCs w:val="24"/>
        </w:rPr>
        <w:t xml:space="preserve">, </w:t>
      </w:r>
      <w:r w:rsidRPr="005F2524">
        <w:rPr>
          <w:i/>
          <w:szCs w:val="24"/>
        </w:rPr>
        <w:t xml:space="preserve">chamber </w:t>
      </w:r>
      <w:r w:rsidRPr="005F2524">
        <w:rPr>
          <w:szCs w:val="24"/>
        </w:rPr>
        <w:t>KLT (CAMAG), tabung sentrifus (BIOLOGIX)</w:t>
      </w:r>
      <w:r>
        <w:rPr>
          <w:szCs w:val="24"/>
        </w:rPr>
        <w:t>, jangka sorong (TRICLE BRAND)</w:t>
      </w:r>
      <w:r w:rsidRPr="005F2524">
        <w:rPr>
          <w:i/>
          <w:szCs w:val="24"/>
        </w:rPr>
        <w:t>, yellow ti</w:t>
      </w:r>
      <w:r w:rsidRPr="005F2524">
        <w:rPr>
          <w:i/>
          <w:szCs w:val="24"/>
          <w:lang w:val="en-GB"/>
        </w:rPr>
        <w:t>p</w:t>
      </w:r>
      <w:r w:rsidRPr="005F2524">
        <w:rPr>
          <w:szCs w:val="24"/>
        </w:rPr>
        <w:t>,</w:t>
      </w:r>
      <w:r w:rsidRPr="005F2524">
        <w:rPr>
          <w:szCs w:val="24"/>
          <w:lang w:val="en-GB"/>
        </w:rPr>
        <w:t xml:space="preserve"> </w:t>
      </w:r>
      <w:r w:rsidRPr="005F2524">
        <w:rPr>
          <w:i/>
          <w:szCs w:val="24"/>
        </w:rPr>
        <w:t>blue tip</w:t>
      </w:r>
      <w:r>
        <w:rPr>
          <w:i/>
          <w:szCs w:val="24"/>
          <w:lang w:val="id-ID"/>
        </w:rPr>
        <w:t>.</w:t>
      </w:r>
    </w:p>
    <w:p w14:paraId="61DFEDA7" w14:textId="77777777" w:rsidR="00C73CCB" w:rsidRPr="00C73CCB" w:rsidRDefault="00C73CCB" w:rsidP="00C73CCB">
      <w:pPr>
        <w:pStyle w:val="ListParagraph"/>
        <w:widowControl w:val="0"/>
        <w:numPr>
          <w:ilvl w:val="0"/>
          <w:numId w:val="13"/>
        </w:numPr>
        <w:spacing w:after="0" w:line="360" w:lineRule="auto"/>
        <w:ind w:left="992" w:hanging="425"/>
        <w:rPr>
          <w:rFonts w:ascii="Times New Roman" w:hAnsi="Times New Roman"/>
          <w:b/>
          <w:sz w:val="24"/>
          <w:szCs w:val="24"/>
          <w:lang w:val="id-ID"/>
        </w:rPr>
      </w:pPr>
      <w:r w:rsidRPr="00C73CCB">
        <w:rPr>
          <w:rFonts w:ascii="Times New Roman" w:hAnsi="Times New Roman"/>
          <w:b/>
          <w:sz w:val="24"/>
          <w:szCs w:val="24"/>
          <w:lang w:val="id-ID"/>
        </w:rPr>
        <w:t>Bahan</w:t>
      </w:r>
    </w:p>
    <w:p w14:paraId="1AFFBD60" w14:textId="66AD1C0C" w:rsidR="00E659E3" w:rsidRDefault="00C73CCB" w:rsidP="00986E81">
      <w:pPr>
        <w:spacing w:after="160" w:line="360" w:lineRule="auto"/>
        <w:ind w:left="567" w:right="23" w:firstLine="567"/>
        <w:rPr>
          <w:szCs w:val="24"/>
          <w:lang w:val="id-ID"/>
        </w:rPr>
      </w:pPr>
      <w:r w:rsidRPr="005F2524">
        <w:rPr>
          <w:szCs w:val="24"/>
        </w:rPr>
        <w:t xml:space="preserve">Tanah muara dari muara </w:t>
      </w:r>
      <w:r>
        <w:rPr>
          <w:szCs w:val="24"/>
          <w:lang w:val="id-ID"/>
        </w:rPr>
        <w:t>Pelabuhan Besuki Kabupaten</w:t>
      </w:r>
      <w:r w:rsidRPr="005F2524">
        <w:rPr>
          <w:szCs w:val="24"/>
        </w:rPr>
        <w:t xml:space="preserve"> Situbondo, </w:t>
      </w:r>
      <w:r>
        <w:rPr>
          <w:i/>
          <w:szCs w:val="24"/>
        </w:rPr>
        <w:t>sterile water for irrigation</w:t>
      </w:r>
      <w:r w:rsidRPr="005F2524">
        <w:rPr>
          <w:szCs w:val="24"/>
        </w:rPr>
        <w:t>, aqua demineral</w:t>
      </w:r>
      <w:r>
        <w:rPr>
          <w:szCs w:val="24"/>
        </w:rPr>
        <w:t>i</w:t>
      </w:r>
      <w:r w:rsidRPr="005F2524">
        <w:rPr>
          <w:szCs w:val="24"/>
        </w:rPr>
        <w:t xml:space="preserve">sata (HYDROBATT), air laut, larutan NaCl 0,9% , </w:t>
      </w:r>
      <w:r w:rsidRPr="005F2524">
        <w:rPr>
          <w:i/>
          <w:szCs w:val="24"/>
        </w:rPr>
        <w:t>Potato Dextrose Agar</w:t>
      </w:r>
      <w:r w:rsidRPr="005F2524">
        <w:rPr>
          <w:szCs w:val="24"/>
        </w:rPr>
        <w:t xml:space="preserve"> (PDA) (HIMEDIA), </w:t>
      </w:r>
      <w:r w:rsidRPr="005F2524">
        <w:rPr>
          <w:i/>
          <w:szCs w:val="24"/>
        </w:rPr>
        <w:t xml:space="preserve">Potato Dextrose Broth </w:t>
      </w:r>
      <w:r w:rsidRPr="005F2524">
        <w:rPr>
          <w:szCs w:val="24"/>
        </w:rPr>
        <w:t xml:space="preserve">(PDB) (HIMEDIA), </w:t>
      </w:r>
      <w:r w:rsidRPr="005F2524">
        <w:rPr>
          <w:i/>
          <w:szCs w:val="24"/>
        </w:rPr>
        <w:t>Mueller Hinton Agar</w:t>
      </w:r>
      <w:r w:rsidRPr="005F2524">
        <w:rPr>
          <w:szCs w:val="24"/>
        </w:rPr>
        <w:t xml:space="preserve"> (MHA) (Merck), </w:t>
      </w:r>
      <w:r w:rsidRPr="005F2524">
        <w:rPr>
          <w:i/>
          <w:szCs w:val="24"/>
        </w:rPr>
        <w:t xml:space="preserve">Mueller Hinton Broth </w:t>
      </w:r>
      <w:r w:rsidRPr="005F2524">
        <w:rPr>
          <w:szCs w:val="24"/>
        </w:rPr>
        <w:t xml:space="preserve">(MHB) (HIMEDIA), bakteri </w:t>
      </w:r>
      <w:r w:rsidRPr="005075BE">
        <w:rPr>
          <w:i/>
        </w:rPr>
        <w:t xml:space="preserve">Pseudomonas aeruginosa </w:t>
      </w:r>
      <w:r w:rsidRPr="005075BE">
        <w:t>ATCC 27853</w:t>
      </w:r>
      <w:r w:rsidRPr="005F2524">
        <w:rPr>
          <w:szCs w:val="24"/>
        </w:rPr>
        <w:t>, DMSO (Emsure), CaCl</w:t>
      </w:r>
      <w:r w:rsidRPr="005F2524">
        <w:rPr>
          <w:szCs w:val="24"/>
          <w:vertAlign w:val="subscript"/>
        </w:rPr>
        <w:t xml:space="preserve">2 </w:t>
      </w:r>
      <w:r w:rsidRPr="005F2524">
        <w:rPr>
          <w:szCs w:val="24"/>
        </w:rPr>
        <w:t>(Sigma)</w:t>
      </w:r>
      <w:r>
        <w:rPr>
          <w:szCs w:val="24"/>
          <w:vertAlign w:val="subscript"/>
        </w:rPr>
        <w:t>,</w:t>
      </w:r>
      <w:r w:rsidRPr="005F2524">
        <w:rPr>
          <w:szCs w:val="24"/>
          <w:vertAlign w:val="subscript"/>
        </w:rPr>
        <w:t xml:space="preserve"> </w:t>
      </w:r>
      <w:r w:rsidRPr="005F2524">
        <w:rPr>
          <w:szCs w:val="24"/>
        </w:rPr>
        <w:t>MgCl</w:t>
      </w:r>
      <w:r w:rsidRPr="005F2524">
        <w:rPr>
          <w:szCs w:val="24"/>
          <w:vertAlign w:val="subscript"/>
        </w:rPr>
        <w:t xml:space="preserve">2 </w:t>
      </w:r>
      <w:r w:rsidRPr="005F2524">
        <w:rPr>
          <w:szCs w:val="24"/>
        </w:rPr>
        <w:t>(Brataco), BaCl</w:t>
      </w:r>
      <w:r w:rsidRPr="005F2524">
        <w:rPr>
          <w:szCs w:val="24"/>
          <w:vertAlign w:val="subscript"/>
        </w:rPr>
        <w:t>2</w:t>
      </w:r>
      <w:r w:rsidRPr="005F2524">
        <w:rPr>
          <w:szCs w:val="24"/>
        </w:rPr>
        <w:t>, H</w:t>
      </w:r>
      <w:r w:rsidRPr="005F2524">
        <w:rPr>
          <w:szCs w:val="24"/>
          <w:vertAlign w:val="subscript"/>
        </w:rPr>
        <w:t>2</w:t>
      </w:r>
      <w:r w:rsidRPr="005F2524">
        <w:rPr>
          <w:szCs w:val="24"/>
        </w:rPr>
        <w:t>SO</w:t>
      </w:r>
      <w:r w:rsidRPr="005F2524">
        <w:rPr>
          <w:szCs w:val="24"/>
          <w:vertAlign w:val="subscript"/>
        </w:rPr>
        <w:t>4</w:t>
      </w:r>
      <w:r w:rsidRPr="005F2524">
        <w:rPr>
          <w:szCs w:val="24"/>
        </w:rPr>
        <w:t>, etil asetat teknis</w:t>
      </w:r>
      <w:r>
        <w:rPr>
          <w:szCs w:val="24"/>
        </w:rPr>
        <w:t>, gentamisin sulfat</w:t>
      </w:r>
      <w:r>
        <w:rPr>
          <w:szCs w:val="24"/>
          <w:lang w:val="id-ID"/>
        </w:rPr>
        <w:t>.</w:t>
      </w:r>
    </w:p>
    <w:p w14:paraId="437E2D87" w14:textId="48A4D8D7" w:rsidR="00114EDE" w:rsidRPr="00986E81" w:rsidRDefault="00B90770" w:rsidP="00986E81">
      <w:pPr>
        <w:pStyle w:val="Heading3"/>
        <w:keepNext/>
        <w:keepLines/>
        <w:numPr>
          <w:ilvl w:val="0"/>
          <w:numId w:val="13"/>
        </w:numPr>
        <w:tabs>
          <w:tab w:val="left" w:pos="993"/>
        </w:tabs>
        <w:spacing w:before="40" w:line="360" w:lineRule="auto"/>
        <w:ind w:left="993" w:hanging="426"/>
        <w:contextualSpacing/>
        <w:jc w:val="left"/>
      </w:pPr>
      <w:bookmarkStart w:id="1" w:name="_Toc34928206"/>
      <w:r>
        <w:t>P</w:t>
      </w:r>
      <w:bookmarkEnd w:id="1"/>
      <w:r w:rsidR="00C73CCB">
        <w:rPr>
          <w:lang w:val="id-ID"/>
        </w:rPr>
        <w:t>rosedur Penelitian</w:t>
      </w:r>
    </w:p>
    <w:p w14:paraId="2D9FC099" w14:textId="77777777" w:rsidR="00986E81" w:rsidRPr="00986E81" w:rsidRDefault="00986E81" w:rsidP="00986E81">
      <w:pPr>
        <w:pStyle w:val="ListParagraph"/>
        <w:widowControl w:val="0"/>
        <w:numPr>
          <w:ilvl w:val="0"/>
          <w:numId w:val="14"/>
        </w:numPr>
        <w:tabs>
          <w:tab w:val="left" w:pos="993"/>
          <w:tab w:val="left" w:pos="1276"/>
        </w:tabs>
        <w:spacing w:after="0" w:line="360" w:lineRule="auto"/>
        <w:ind w:left="567" w:firstLine="0"/>
        <w:rPr>
          <w:rFonts w:ascii="Times New Roman" w:hAnsi="Times New Roman"/>
          <w:sz w:val="24"/>
          <w:szCs w:val="24"/>
          <w:lang w:val="id-ID"/>
        </w:rPr>
      </w:pPr>
      <w:r w:rsidRPr="00986E81">
        <w:rPr>
          <w:rFonts w:ascii="Times New Roman" w:hAnsi="Times New Roman"/>
          <w:sz w:val="24"/>
          <w:szCs w:val="24"/>
          <w:lang w:val="id-ID"/>
        </w:rPr>
        <w:t>Preparasi Media</w:t>
      </w:r>
    </w:p>
    <w:p w14:paraId="64AC6A1F" w14:textId="5468F0A1" w:rsidR="00986E81" w:rsidRDefault="00986E81" w:rsidP="00986E81">
      <w:pPr>
        <w:spacing w:line="360" w:lineRule="auto"/>
        <w:ind w:left="567" w:firstLine="709"/>
        <w:rPr>
          <w:lang w:val="id-ID"/>
        </w:rPr>
      </w:pPr>
      <w:r w:rsidRPr="005F2524">
        <w:rPr>
          <w:szCs w:val="24"/>
        </w:rPr>
        <w:t xml:space="preserve">Media PDA ditimbang sejumlah </w:t>
      </w:r>
      <w:r>
        <w:rPr>
          <w:szCs w:val="24"/>
          <w:lang w:val="id-ID"/>
        </w:rPr>
        <w:t>1</w:t>
      </w:r>
      <w:proofErr w:type="gramStart"/>
      <w:r>
        <w:rPr>
          <w:szCs w:val="24"/>
          <w:lang w:val="id-ID"/>
        </w:rPr>
        <w:t>,17</w:t>
      </w:r>
      <w:proofErr w:type="gramEnd"/>
      <w:r w:rsidR="00D028B9">
        <w:rPr>
          <w:szCs w:val="24"/>
        </w:rPr>
        <w:t xml:space="preserve"> g</w:t>
      </w:r>
      <w:r w:rsidRPr="005F2524">
        <w:rPr>
          <w:szCs w:val="24"/>
        </w:rPr>
        <w:t xml:space="preserve"> dan dilarutkan d</w:t>
      </w:r>
      <w:r>
        <w:rPr>
          <w:szCs w:val="24"/>
        </w:rPr>
        <w:t>engan aqua demineral sebanyak 250</w:t>
      </w:r>
      <w:r w:rsidRPr="005F2524">
        <w:rPr>
          <w:szCs w:val="24"/>
        </w:rPr>
        <w:t xml:space="preserve"> mL.</w:t>
      </w:r>
      <w:r w:rsidRPr="005F2524">
        <w:t xml:space="preserve"> </w:t>
      </w:r>
      <w:r w:rsidRPr="005F2524">
        <w:rPr>
          <w:szCs w:val="24"/>
        </w:rPr>
        <w:t xml:space="preserve">Media PDB ditimbang sebanyak </w:t>
      </w:r>
      <w:r>
        <w:rPr>
          <w:szCs w:val="24"/>
          <w:lang w:val="id-ID"/>
        </w:rPr>
        <w:t>3</w:t>
      </w:r>
      <w:proofErr w:type="gramStart"/>
      <w:r>
        <w:rPr>
          <w:szCs w:val="24"/>
          <w:lang w:val="id-ID"/>
        </w:rPr>
        <w:t>,6</w:t>
      </w:r>
      <w:proofErr w:type="gramEnd"/>
      <w:r w:rsidR="00D028B9">
        <w:rPr>
          <w:szCs w:val="24"/>
        </w:rPr>
        <w:t xml:space="preserve"> g</w:t>
      </w:r>
      <w:r w:rsidRPr="005F2524">
        <w:rPr>
          <w:szCs w:val="24"/>
        </w:rPr>
        <w:t xml:space="preserve"> lalu dilaru</w:t>
      </w:r>
      <w:r>
        <w:rPr>
          <w:szCs w:val="24"/>
        </w:rPr>
        <w:t xml:space="preserve">tkan dalam erlenmeyer dengan </w:t>
      </w:r>
      <w:r>
        <w:rPr>
          <w:szCs w:val="24"/>
          <w:lang w:val="id-ID"/>
        </w:rPr>
        <w:t>150</w:t>
      </w:r>
      <w:r w:rsidRPr="005F2524">
        <w:rPr>
          <w:szCs w:val="24"/>
        </w:rPr>
        <w:t xml:space="preserve"> mL aqua demineralisata.</w:t>
      </w:r>
      <w:r w:rsidRPr="005F2524">
        <w:t xml:space="preserve"> Media </w:t>
      </w:r>
      <w:r w:rsidRPr="005F2524">
        <w:rPr>
          <w:szCs w:val="24"/>
        </w:rPr>
        <w:t xml:space="preserve">MHA ditimbang </w:t>
      </w:r>
      <w:r>
        <w:rPr>
          <w:szCs w:val="24"/>
        </w:rPr>
        <w:t xml:space="preserve">sebanyak </w:t>
      </w:r>
      <w:r>
        <w:rPr>
          <w:szCs w:val="24"/>
          <w:lang w:val="id-ID"/>
        </w:rPr>
        <w:t>3</w:t>
      </w:r>
      <w:proofErr w:type="gramStart"/>
      <w:r>
        <w:rPr>
          <w:szCs w:val="24"/>
          <w:lang w:val="id-ID"/>
        </w:rPr>
        <w:t>,4</w:t>
      </w:r>
      <w:proofErr w:type="gramEnd"/>
      <w:r w:rsidRPr="005F2524">
        <w:rPr>
          <w:szCs w:val="24"/>
        </w:rPr>
        <w:t xml:space="preserve"> </w:t>
      </w:r>
      <w:r w:rsidR="00D028B9">
        <w:rPr>
          <w:szCs w:val="24"/>
        </w:rPr>
        <w:t>g</w:t>
      </w:r>
      <w:r w:rsidRPr="005F2524">
        <w:rPr>
          <w:szCs w:val="24"/>
        </w:rPr>
        <w:t>, dilarut</w:t>
      </w:r>
      <w:r>
        <w:rPr>
          <w:szCs w:val="24"/>
        </w:rPr>
        <w:t xml:space="preserve">kan dengan aqua demineralisata </w:t>
      </w:r>
      <w:r>
        <w:rPr>
          <w:szCs w:val="24"/>
          <w:lang w:val="id-ID"/>
        </w:rPr>
        <w:t>1</w:t>
      </w:r>
      <w:r w:rsidRPr="005F2524">
        <w:rPr>
          <w:szCs w:val="24"/>
        </w:rPr>
        <w:t>50 mL dalam erlenmeyer</w:t>
      </w:r>
      <w:r w:rsidRPr="005F2524">
        <w:t xml:space="preserve">. </w:t>
      </w:r>
      <w:r>
        <w:rPr>
          <w:lang w:val="id-ID"/>
        </w:rPr>
        <w:t xml:space="preserve">Media </w:t>
      </w:r>
      <w:r w:rsidRPr="00825060">
        <w:t xml:space="preserve">MHB </w:t>
      </w:r>
      <w:r>
        <w:rPr>
          <w:lang w:val="id-ID"/>
        </w:rPr>
        <w:t>ditimbang</w:t>
      </w:r>
      <w:r>
        <w:t xml:space="preserve"> 1 </w:t>
      </w:r>
      <w:r w:rsidR="00D028B9">
        <w:t>g</w:t>
      </w:r>
      <w:r w:rsidRPr="00825060">
        <w:t xml:space="preserve"> dilarutkan dalam 50 mL aqua demineralis</w:t>
      </w:r>
      <w:r>
        <w:t>ata</w:t>
      </w:r>
      <w:r>
        <w:rPr>
          <w:lang w:val="id-ID"/>
        </w:rPr>
        <w:t xml:space="preserve">. </w:t>
      </w:r>
      <w:r w:rsidRPr="00825060">
        <w:t>Media</w:t>
      </w:r>
      <w:r>
        <w:rPr>
          <w:lang w:val="id-ID"/>
        </w:rPr>
        <w:t xml:space="preserve"> CAMHB dibuat dengan media MHB</w:t>
      </w:r>
      <w:r w:rsidRPr="00825060">
        <w:t xml:space="preserve"> steril  ditambahkan Mg</w:t>
      </w:r>
      <w:r w:rsidRPr="00825060">
        <w:rPr>
          <w:vertAlign w:val="superscript"/>
        </w:rPr>
        <w:t>2+</w:t>
      </w:r>
      <w:r w:rsidRPr="00825060">
        <w:t xml:space="preserve"> dan CaCl</w:t>
      </w:r>
      <w:r w:rsidRPr="00825060">
        <w:rPr>
          <w:vertAlign w:val="subscript"/>
        </w:rPr>
        <w:t>2</w:t>
      </w:r>
      <w:r w:rsidRPr="00825060">
        <w:t xml:space="preserve"> steril hingga konsentrasi keduanya berturut-turut 10-12,5 mg/L dan 20-25 mg/L </w:t>
      </w:r>
      <w:r w:rsidRPr="00825060">
        <w:fldChar w:fldCharType="begin" w:fldLock="1"/>
      </w:r>
      <w:r w:rsidR="00F4335F">
        <w:instrText>ADDIN CSL_CITATION {"citationItems":[{"id":"ITEM-1","itemData":{"author":[{"dropping-particle":"","family":"CLSI","given":"","non-dropping-particle":"","parse-names":false,"suffix":""}],"edition":"Ninth edit","id":"ITEM-1","issued":{"date-parts":[["2012"]]},"title":"Methods for Dilution Antimicrobial Susceptibility Tests for Bacteria That Grow Aerobically ; Approved Standard","type":"book"},"uris":["http://www.mendeley.com/documents/?uuid=f8f2b584-4637-4036-a5a7-612c9c5047a5"]}],"mendeley":{"formattedCitation":"(CLSI, 2012)","plainTextFormattedCitation":"(CLSI, 2012)","previouslyFormattedCitation":"(CLSI, 2012)"},"properties":{"noteIndex":0},"schema":"https://github.com/citation-style-language/schema/raw/master/csl-citation.json"}</w:instrText>
      </w:r>
      <w:r w:rsidRPr="00825060">
        <w:fldChar w:fldCharType="separate"/>
      </w:r>
      <w:r w:rsidRPr="00825060">
        <w:rPr>
          <w:noProof/>
        </w:rPr>
        <w:t>(CLSI, 2012)</w:t>
      </w:r>
      <w:r w:rsidRPr="00825060">
        <w:fldChar w:fldCharType="end"/>
      </w:r>
      <w:r w:rsidRPr="00825060">
        <w:rPr>
          <w:color w:val="FF0000"/>
        </w:rPr>
        <w:t xml:space="preserve">. </w:t>
      </w:r>
      <w:r w:rsidRPr="007D232F">
        <w:rPr>
          <w:lang w:val="id-ID"/>
        </w:rPr>
        <w:t>P</w:t>
      </w:r>
      <w:r w:rsidRPr="00825060">
        <w:t>enambahan larutan induk Mg</w:t>
      </w:r>
      <w:r w:rsidRPr="00825060">
        <w:rPr>
          <w:vertAlign w:val="superscript"/>
        </w:rPr>
        <w:t>2+</w:t>
      </w:r>
      <w:r w:rsidRPr="00825060">
        <w:t xml:space="preserve"> dan CaCl</w:t>
      </w:r>
      <w:r w:rsidRPr="00825060">
        <w:rPr>
          <w:vertAlign w:val="subscript"/>
        </w:rPr>
        <w:t>2</w:t>
      </w:r>
      <w:r w:rsidRPr="00825060">
        <w:t xml:space="preserve"> kedalam 50 mL media MHB steril masing-masing 56 µL untuk Mg</w:t>
      </w:r>
      <w:r w:rsidRPr="00825060">
        <w:rPr>
          <w:vertAlign w:val="superscript"/>
        </w:rPr>
        <w:t>2+</w:t>
      </w:r>
      <w:r w:rsidRPr="00825060">
        <w:t xml:space="preserve"> dan 110 µL untuk CaCl</w:t>
      </w:r>
      <w:r w:rsidRPr="00825060">
        <w:rPr>
          <w:vertAlign w:val="subscript"/>
        </w:rPr>
        <w:t>2</w:t>
      </w:r>
      <w:r w:rsidRPr="00825060">
        <w:t xml:space="preserve">  sehingga diperoleh konsentrasi 11,25 mg Mg</w:t>
      </w:r>
      <w:r w:rsidRPr="00825060">
        <w:rPr>
          <w:vertAlign w:val="superscript"/>
        </w:rPr>
        <w:t>2+</w:t>
      </w:r>
      <w:r w:rsidRPr="00825060">
        <w:t>/L dan 22,5 mg CaCl</w:t>
      </w:r>
      <w:r w:rsidRPr="00825060">
        <w:rPr>
          <w:vertAlign w:val="subscript"/>
        </w:rPr>
        <w:t>2</w:t>
      </w:r>
      <w:r w:rsidRPr="00825060">
        <w:t>/L</w:t>
      </w:r>
      <w:r>
        <w:rPr>
          <w:lang w:val="id-ID"/>
        </w:rPr>
        <w:t>.</w:t>
      </w:r>
    </w:p>
    <w:p w14:paraId="794DE16B" w14:textId="77777777" w:rsidR="00986E81" w:rsidRPr="00986E81" w:rsidRDefault="00986E81" w:rsidP="00986E81">
      <w:pPr>
        <w:pStyle w:val="ListParagraph"/>
        <w:numPr>
          <w:ilvl w:val="0"/>
          <w:numId w:val="14"/>
        </w:numPr>
        <w:tabs>
          <w:tab w:val="left" w:pos="1276"/>
        </w:tabs>
        <w:spacing w:after="0" w:line="360" w:lineRule="auto"/>
        <w:ind w:left="851" w:hanging="284"/>
        <w:rPr>
          <w:rFonts w:ascii="Times New Roman" w:hAnsi="Times New Roman"/>
          <w:sz w:val="24"/>
          <w:lang w:val="id-ID"/>
        </w:rPr>
      </w:pPr>
      <w:r w:rsidRPr="00986E81">
        <w:rPr>
          <w:rFonts w:ascii="Times New Roman" w:hAnsi="Times New Roman"/>
          <w:sz w:val="24"/>
          <w:lang w:val="id-ID"/>
        </w:rPr>
        <w:t>Preparasi Sampel Tanah, Pembiakan dan Isolasi Fungi</w:t>
      </w:r>
    </w:p>
    <w:p w14:paraId="3BCDC16E" w14:textId="46DF0BAB" w:rsidR="00986E81" w:rsidRDefault="00986E81" w:rsidP="00986E81">
      <w:pPr>
        <w:spacing w:after="160" w:line="360" w:lineRule="auto"/>
        <w:ind w:left="567" w:firstLine="709"/>
        <w:rPr>
          <w:szCs w:val="24"/>
          <w:shd w:val="clear" w:color="auto" w:fill="FFFFFF"/>
          <w:lang w:val="id-ID"/>
        </w:rPr>
      </w:pPr>
      <w:r w:rsidRPr="007D232F">
        <w:rPr>
          <w:szCs w:val="24"/>
          <w:shd w:val="clear" w:color="auto" w:fill="FFFFFF"/>
          <w:lang w:val="id-ID"/>
        </w:rPr>
        <w:t xml:space="preserve">Sampel tanah diambil dari muara </w:t>
      </w:r>
      <w:r>
        <w:rPr>
          <w:szCs w:val="24"/>
          <w:shd w:val="clear" w:color="auto" w:fill="FFFFFF"/>
          <w:lang w:val="id-ID"/>
        </w:rPr>
        <w:t>Pelabuhan Besuki</w:t>
      </w:r>
      <w:r w:rsidRPr="007D232F">
        <w:rPr>
          <w:szCs w:val="24"/>
          <w:shd w:val="clear" w:color="auto" w:fill="FFFFFF"/>
          <w:lang w:val="id-ID"/>
        </w:rPr>
        <w:t xml:space="preserve">, Kabupaten Situbondo di sekitar tanaman bakau dengan kedalaman 0-40 cm menggunakan pipa PVC. Sampel </w:t>
      </w:r>
      <w:r>
        <w:rPr>
          <w:szCs w:val="24"/>
          <w:shd w:val="clear" w:color="auto" w:fill="FFFFFF"/>
          <w:lang w:val="id-ID"/>
        </w:rPr>
        <w:t>dibagi tiga bagian yaitu</w:t>
      </w:r>
      <w:r w:rsidRPr="007D232F">
        <w:rPr>
          <w:szCs w:val="24"/>
          <w:shd w:val="clear" w:color="auto" w:fill="FFFFFF"/>
          <w:lang w:val="id-ID"/>
        </w:rPr>
        <w:t xml:space="preserve"> atas, tengah, dan bawah</w:t>
      </w:r>
      <w:r>
        <w:rPr>
          <w:szCs w:val="24"/>
          <w:shd w:val="clear" w:color="auto" w:fill="FFFFFF"/>
          <w:lang w:val="id-ID"/>
        </w:rPr>
        <w:t xml:space="preserve"> maisng-masing 3 </w:t>
      </w:r>
      <w:r w:rsidR="00D028B9">
        <w:rPr>
          <w:szCs w:val="24"/>
          <w:shd w:val="clear" w:color="auto" w:fill="FFFFFF"/>
          <w:lang w:val="id-ID"/>
        </w:rPr>
        <w:t>g</w:t>
      </w:r>
      <w:r w:rsidRPr="007D232F">
        <w:rPr>
          <w:szCs w:val="24"/>
          <w:shd w:val="clear" w:color="auto" w:fill="FFFFFF"/>
          <w:lang w:val="id-ID"/>
        </w:rPr>
        <w:t xml:space="preserve">. Sampel disuspensikan dengan air steril 10 mL, 2 mL </w:t>
      </w:r>
      <w:r>
        <w:rPr>
          <w:szCs w:val="24"/>
          <w:shd w:val="clear" w:color="auto" w:fill="FFFFFF"/>
          <w:lang w:val="id-ID"/>
        </w:rPr>
        <w:t>dipipet</w:t>
      </w:r>
      <w:r w:rsidRPr="007D232F">
        <w:rPr>
          <w:szCs w:val="24"/>
          <w:shd w:val="clear" w:color="auto" w:fill="FFFFFF"/>
          <w:lang w:val="id-ID"/>
        </w:rPr>
        <w:t xml:space="preserve"> ke </w:t>
      </w:r>
      <w:r w:rsidRPr="007D232F">
        <w:rPr>
          <w:i/>
          <w:iCs/>
          <w:szCs w:val="24"/>
          <w:shd w:val="clear" w:color="auto" w:fill="FFFFFF"/>
          <w:lang w:val="id-ID"/>
        </w:rPr>
        <w:t>microtube</w:t>
      </w:r>
      <w:r w:rsidRPr="007D232F">
        <w:rPr>
          <w:szCs w:val="24"/>
          <w:shd w:val="clear" w:color="auto" w:fill="FFFFFF"/>
          <w:lang w:val="id-ID"/>
        </w:rPr>
        <w:t xml:space="preserve"> lalu disentrifu</w:t>
      </w:r>
      <w:r>
        <w:rPr>
          <w:szCs w:val="24"/>
          <w:shd w:val="clear" w:color="auto" w:fill="FFFFFF"/>
          <w:lang w:val="id-ID"/>
        </w:rPr>
        <w:t>gasi</w:t>
      </w:r>
      <w:r w:rsidRPr="007D232F">
        <w:rPr>
          <w:szCs w:val="24"/>
          <w:shd w:val="clear" w:color="auto" w:fill="FFFFFF"/>
          <w:lang w:val="id-ID"/>
        </w:rPr>
        <w:t xml:space="preserve"> dengan kecepetan 500 rpm </w:t>
      </w:r>
      <w:r>
        <w:rPr>
          <w:szCs w:val="24"/>
          <w:shd w:val="clear" w:color="auto" w:fill="FFFFFF"/>
          <w:lang w:val="id-ID"/>
        </w:rPr>
        <w:t>1</w:t>
      </w:r>
      <w:r w:rsidRPr="007D232F">
        <w:rPr>
          <w:szCs w:val="24"/>
          <w:shd w:val="clear" w:color="auto" w:fill="FFFFFF"/>
          <w:lang w:val="id-ID"/>
        </w:rPr>
        <w:t xml:space="preserve">5 </w:t>
      </w:r>
      <w:r>
        <w:rPr>
          <w:szCs w:val="24"/>
          <w:shd w:val="clear" w:color="auto" w:fill="FFFFFF"/>
          <w:lang w:val="id-ID"/>
        </w:rPr>
        <w:t>menit. Bagian supernatan</w:t>
      </w:r>
      <w:r w:rsidRPr="007D232F">
        <w:rPr>
          <w:szCs w:val="24"/>
          <w:shd w:val="clear" w:color="auto" w:fill="FFFFFF"/>
          <w:lang w:val="id-ID"/>
        </w:rPr>
        <w:t xml:space="preserve"> diambil 100 µL dan di</w:t>
      </w:r>
      <w:r>
        <w:rPr>
          <w:szCs w:val="24"/>
          <w:shd w:val="clear" w:color="auto" w:fill="FFFFFF"/>
          <w:lang w:val="id-ID"/>
        </w:rPr>
        <w:t>tuang</w:t>
      </w:r>
      <w:r w:rsidRPr="007D232F">
        <w:rPr>
          <w:szCs w:val="24"/>
          <w:shd w:val="clear" w:color="auto" w:fill="FFFFFF"/>
          <w:lang w:val="id-ID"/>
        </w:rPr>
        <w:t xml:space="preserve"> pada media PDA. Fungi yang tumbuh setelah inkubasi pada suhu 28</w:t>
      </w:r>
      <w:r w:rsidRPr="007D232F">
        <w:rPr>
          <w:szCs w:val="24"/>
          <w:shd w:val="clear" w:color="auto" w:fill="FFFFFF"/>
        </w:rPr>
        <w:t xml:space="preserve"> </w:t>
      </w:r>
      <w:r w:rsidRPr="007D232F">
        <w:rPr>
          <w:szCs w:val="24"/>
          <w:shd w:val="clear" w:color="auto" w:fill="FFFFFF"/>
          <w:lang w:val="id-ID"/>
        </w:rPr>
        <w:t>± 2</w:t>
      </w:r>
      <w:r w:rsidRPr="007D232F">
        <w:rPr>
          <w:szCs w:val="24"/>
          <w:shd w:val="clear" w:color="auto" w:fill="FFFFFF"/>
          <w:vertAlign w:val="superscript"/>
          <w:lang w:val="id-ID"/>
        </w:rPr>
        <w:t>o</w:t>
      </w:r>
      <w:r w:rsidRPr="007D232F">
        <w:rPr>
          <w:szCs w:val="24"/>
          <w:shd w:val="clear" w:color="auto" w:fill="FFFFFF"/>
          <w:lang w:val="id-ID"/>
        </w:rPr>
        <w:t xml:space="preserve">C  selama 7 hari dipindah berdasarkan morfologi </w:t>
      </w:r>
      <w:r>
        <w:rPr>
          <w:szCs w:val="24"/>
          <w:shd w:val="clear" w:color="auto" w:fill="FFFFFF"/>
          <w:lang w:val="id-ID"/>
        </w:rPr>
        <w:t>yang berbeda secara visual pada</w:t>
      </w:r>
      <w:r w:rsidRPr="007D232F">
        <w:rPr>
          <w:szCs w:val="24"/>
          <w:shd w:val="clear" w:color="auto" w:fill="FFFFFF"/>
          <w:lang w:val="id-ID"/>
        </w:rPr>
        <w:t xml:space="preserve"> media PDA</w:t>
      </w:r>
      <w:r w:rsidRPr="007D232F">
        <w:rPr>
          <w:szCs w:val="24"/>
          <w:shd w:val="clear" w:color="auto" w:fill="FFFFFF"/>
        </w:rPr>
        <w:t xml:space="preserve"> yang baru</w:t>
      </w:r>
      <w:r w:rsidRPr="007D232F">
        <w:rPr>
          <w:szCs w:val="24"/>
          <w:shd w:val="clear" w:color="auto" w:fill="FFFFFF"/>
          <w:lang w:val="id-ID"/>
        </w:rPr>
        <w:t xml:space="preserve"> kemudian diinkubasi kembali 7 hari pada suhu 28</w:t>
      </w:r>
      <w:r w:rsidRPr="007D232F">
        <w:rPr>
          <w:szCs w:val="24"/>
          <w:shd w:val="clear" w:color="auto" w:fill="FFFFFF"/>
          <w:vertAlign w:val="superscript"/>
          <w:lang w:val="id-ID"/>
        </w:rPr>
        <w:t>o</w:t>
      </w:r>
      <w:r w:rsidRPr="007D232F">
        <w:rPr>
          <w:szCs w:val="24"/>
          <w:shd w:val="clear" w:color="auto" w:fill="FFFFFF"/>
          <w:lang w:val="id-ID"/>
        </w:rPr>
        <w:t>C</w:t>
      </w:r>
      <w:r>
        <w:rPr>
          <w:szCs w:val="24"/>
          <w:shd w:val="clear" w:color="auto" w:fill="FFFFFF"/>
          <w:lang w:val="id-ID"/>
        </w:rPr>
        <w:t>.</w:t>
      </w:r>
    </w:p>
    <w:p w14:paraId="27C35371" w14:textId="77777777" w:rsidR="00986E81" w:rsidRPr="00986E81" w:rsidRDefault="00986E81" w:rsidP="00986E81">
      <w:pPr>
        <w:pStyle w:val="ListParagraph"/>
        <w:numPr>
          <w:ilvl w:val="0"/>
          <w:numId w:val="14"/>
        </w:numPr>
        <w:tabs>
          <w:tab w:val="left" w:pos="1276"/>
        </w:tabs>
        <w:spacing w:after="0" w:line="360" w:lineRule="auto"/>
        <w:ind w:left="851" w:hanging="284"/>
        <w:rPr>
          <w:rFonts w:ascii="Times New Roman" w:hAnsi="Times New Roman"/>
          <w:sz w:val="24"/>
          <w:szCs w:val="24"/>
          <w:shd w:val="clear" w:color="auto" w:fill="FFFFFF"/>
          <w:lang w:val="id-ID"/>
        </w:rPr>
      </w:pPr>
      <w:r w:rsidRPr="00986E81">
        <w:rPr>
          <w:rFonts w:ascii="Times New Roman" w:hAnsi="Times New Roman"/>
          <w:sz w:val="24"/>
          <w:szCs w:val="24"/>
          <w:shd w:val="clear" w:color="auto" w:fill="FFFFFF"/>
          <w:lang w:val="id-ID"/>
        </w:rPr>
        <w:t>Identifikasi Fungi Makroskopis dan Mikroskopis</w:t>
      </w:r>
    </w:p>
    <w:p w14:paraId="0B64EF4B" w14:textId="04D80F6A" w:rsidR="00986E81" w:rsidRDefault="00986E81" w:rsidP="00986E81">
      <w:pPr>
        <w:spacing w:after="160" w:line="360" w:lineRule="auto"/>
        <w:ind w:left="567" w:firstLine="709"/>
        <w:rPr>
          <w:szCs w:val="24"/>
          <w:shd w:val="clear" w:color="auto" w:fill="FFFFFF"/>
          <w:lang w:val="id-ID"/>
        </w:rPr>
      </w:pPr>
      <w:r>
        <w:rPr>
          <w:szCs w:val="24"/>
          <w:shd w:val="clear" w:color="auto" w:fill="FFFFFF"/>
          <w:lang w:val="id-ID"/>
        </w:rPr>
        <w:lastRenderedPageBreak/>
        <w:t>Identifikasi fungi makroskopis dilakukan dengan pengamatan secara visual fungi yang tumbuh pada media PDA. Identifikasi fungi mikroskopis dilakukan dengan menggunakan  mikroskop perbesaran 1000x.</w:t>
      </w:r>
    </w:p>
    <w:p w14:paraId="4A18EBC4" w14:textId="77777777" w:rsidR="00986E81" w:rsidRPr="00986E81" w:rsidRDefault="00986E81" w:rsidP="00986E81">
      <w:pPr>
        <w:pStyle w:val="ListParagraph"/>
        <w:keepNext/>
        <w:keepLines/>
        <w:numPr>
          <w:ilvl w:val="0"/>
          <w:numId w:val="14"/>
        </w:numPr>
        <w:tabs>
          <w:tab w:val="left" w:pos="1276"/>
        </w:tabs>
        <w:spacing w:after="0" w:line="360" w:lineRule="auto"/>
        <w:ind w:left="851" w:hanging="284"/>
        <w:outlineLvl w:val="2"/>
        <w:rPr>
          <w:rFonts w:ascii="Times New Roman" w:eastAsia="Times New Roman" w:hAnsi="Times New Roman"/>
          <w:bCs/>
          <w:sz w:val="24"/>
          <w:lang w:val="id-ID"/>
        </w:rPr>
      </w:pPr>
      <w:bookmarkStart w:id="2" w:name="_Toc23452612"/>
      <w:bookmarkStart w:id="3" w:name="_Toc23486674"/>
      <w:bookmarkStart w:id="4" w:name="_Toc34985201"/>
      <w:r w:rsidRPr="00986E81">
        <w:rPr>
          <w:rFonts w:ascii="Times New Roman" w:eastAsia="Times New Roman" w:hAnsi="Times New Roman"/>
          <w:bCs/>
          <w:sz w:val="24"/>
          <w:lang w:val="id-ID"/>
        </w:rPr>
        <w:t xml:space="preserve">Pembuatan Suspensi Bakteri </w:t>
      </w:r>
      <w:bookmarkEnd w:id="2"/>
      <w:bookmarkEnd w:id="3"/>
      <w:bookmarkEnd w:id="4"/>
    </w:p>
    <w:p w14:paraId="23BA28E3" w14:textId="7721B128" w:rsidR="00986E81" w:rsidRDefault="00986E81" w:rsidP="00986E81">
      <w:pPr>
        <w:keepNext/>
        <w:keepLines/>
        <w:spacing w:after="160" w:line="360" w:lineRule="auto"/>
        <w:ind w:left="567" w:firstLine="709"/>
        <w:outlineLvl w:val="2"/>
        <w:rPr>
          <w:lang w:val="id-ID"/>
        </w:rPr>
      </w:pPr>
      <w:r>
        <w:rPr>
          <w:szCs w:val="24"/>
          <w:lang w:val="id-ID"/>
        </w:rPr>
        <w:t xml:space="preserve">Hasil </w:t>
      </w:r>
      <w:r w:rsidRPr="005F2524">
        <w:rPr>
          <w:szCs w:val="24"/>
        </w:rPr>
        <w:t>inokulum</w:t>
      </w:r>
      <w:r w:rsidRPr="005F2524">
        <w:t xml:space="preserve"> </w:t>
      </w:r>
      <w:r w:rsidRPr="005F2524">
        <w:rPr>
          <w:szCs w:val="24"/>
        </w:rPr>
        <w:t>bakteri uji</w:t>
      </w:r>
      <w:r>
        <w:rPr>
          <w:szCs w:val="24"/>
          <w:lang w:val="id-ID"/>
        </w:rPr>
        <w:t xml:space="preserve"> diambil 1 ose</w:t>
      </w:r>
      <w:r w:rsidRPr="005F2524">
        <w:rPr>
          <w:szCs w:val="24"/>
        </w:rPr>
        <w:t xml:space="preserve"> disuspensikan ke dalam tabung</w:t>
      </w:r>
      <w:r w:rsidRPr="005F2524">
        <w:t xml:space="preserve"> </w:t>
      </w:r>
      <w:r>
        <w:rPr>
          <w:szCs w:val="24"/>
        </w:rPr>
        <w:t xml:space="preserve">reaksi </w:t>
      </w:r>
      <w:r w:rsidRPr="005F2524">
        <w:rPr>
          <w:szCs w:val="24"/>
        </w:rPr>
        <w:t>berisi NaCl fisiologis 0,9%,</w:t>
      </w:r>
      <w:r w:rsidRPr="005F2524">
        <w:t xml:space="preserve"> </w:t>
      </w:r>
      <w:r w:rsidRPr="005F2524">
        <w:rPr>
          <w:szCs w:val="24"/>
        </w:rPr>
        <w:t>lakukan</w:t>
      </w:r>
      <w:r w:rsidRPr="005F2524">
        <w:t xml:space="preserve"> </w:t>
      </w:r>
      <w:r w:rsidRPr="005F2524">
        <w:rPr>
          <w:szCs w:val="24"/>
        </w:rPr>
        <w:t>pengenceran hingga menghasilkan absorban</w:t>
      </w:r>
      <w:r>
        <w:rPr>
          <w:szCs w:val="24"/>
          <w:lang w:val="id-ID"/>
        </w:rPr>
        <w:t>si</w:t>
      </w:r>
      <w:r w:rsidRPr="005F2524">
        <w:t xml:space="preserve"> </w:t>
      </w:r>
      <w:r w:rsidRPr="005F2524">
        <w:rPr>
          <w:szCs w:val="24"/>
        </w:rPr>
        <w:t>sebesar 0,08 - 0,13 pada spektrofotometer</w:t>
      </w:r>
      <w:r w:rsidRPr="005F2524">
        <w:t xml:space="preserve"> </w:t>
      </w:r>
      <w:r w:rsidRPr="005F2524">
        <w:rPr>
          <w:szCs w:val="24"/>
        </w:rPr>
        <w:t>dengan panjang gelombang 625 nm.</w:t>
      </w:r>
    </w:p>
    <w:p w14:paraId="37BF63D5" w14:textId="77777777" w:rsidR="00986E81" w:rsidRPr="00986E81" w:rsidRDefault="00986E81" w:rsidP="00656C7B">
      <w:pPr>
        <w:pStyle w:val="ListParagraph"/>
        <w:numPr>
          <w:ilvl w:val="0"/>
          <w:numId w:val="14"/>
        </w:numPr>
        <w:tabs>
          <w:tab w:val="left" w:pos="1276"/>
        </w:tabs>
        <w:spacing w:after="0" w:line="360" w:lineRule="auto"/>
        <w:ind w:left="851" w:hanging="284"/>
        <w:rPr>
          <w:rFonts w:ascii="Times New Roman" w:hAnsi="Times New Roman"/>
          <w:sz w:val="24"/>
          <w:szCs w:val="24"/>
          <w:shd w:val="clear" w:color="auto" w:fill="FFFFFF"/>
          <w:lang w:val="id-ID"/>
        </w:rPr>
      </w:pPr>
      <w:r w:rsidRPr="00986E81">
        <w:rPr>
          <w:rFonts w:ascii="Times New Roman" w:hAnsi="Times New Roman"/>
          <w:sz w:val="24"/>
          <w:szCs w:val="24"/>
          <w:shd w:val="clear" w:color="auto" w:fill="FFFFFF"/>
          <w:lang w:val="id-ID"/>
        </w:rPr>
        <w:t>Uji Antagonis Bakteri</w:t>
      </w:r>
    </w:p>
    <w:p w14:paraId="4465B447" w14:textId="77777777" w:rsidR="00986E81" w:rsidRDefault="00986E81" w:rsidP="00656C7B">
      <w:pPr>
        <w:spacing w:line="360" w:lineRule="auto"/>
        <w:ind w:left="567" w:firstLine="709"/>
        <w:rPr>
          <w:lang w:val="id-ID"/>
        </w:rPr>
      </w:pPr>
      <w:r w:rsidRPr="00B9192A">
        <w:t xml:space="preserve">Isolat fungi pada media PDA dicetak menggunakan sumuran diambil dengan ose </w:t>
      </w:r>
      <w:r>
        <w:rPr>
          <w:lang w:val="id-ID"/>
        </w:rPr>
        <w:t xml:space="preserve">dan </w:t>
      </w:r>
      <w:r w:rsidRPr="00B9192A">
        <w:t>dikontak</w:t>
      </w:r>
      <w:r>
        <w:rPr>
          <w:lang w:val="id-ID"/>
        </w:rPr>
        <w:t>kan</w:t>
      </w:r>
      <w:r w:rsidRPr="00B9192A">
        <w:t xml:space="preserve"> dengan </w:t>
      </w:r>
      <w:r>
        <w:rPr>
          <w:lang w:val="id-ID"/>
        </w:rPr>
        <w:t>bakteri uji</w:t>
      </w:r>
      <w:r w:rsidRPr="00B9192A">
        <w:t xml:space="preserve"> </w:t>
      </w:r>
      <w:r w:rsidRPr="00B9192A">
        <w:rPr>
          <w:i/>
        </w:rPr>
        <w:t>Pseudomonas aeruginosa</w:t>
      </w:r>
      <w:r>
        <w:rPr>
          <w:lang w:val="id-ID"/>
        </w:rPr>
        <w:t>, selanjutnya</w:t>
      </w:r>
      <w:r w:rsidRPr="00B9192A">
        <w:t xml:space="preserve"> diinkubasi selama 18 jam pada suhu 35±2°C menggunakan inkubator. </w:t>
      </w:r>
      <w:proofErr w:type="gramStart"/>
      <w:r w:rsidRPr="00B9192A">
        <w:t xml:space="preserve">Dilakukan pengukuran nilai diameter zona bening </w:t>
      </w:r>
      <w:r>
        <w:rPr>
          <w:lang w:val="id-ID"/>
        </w:rPr>
        <w:t>menggunakan jangka sorong.</w:t>
      </w:r>
      <w:proofErr w:type="gramEnd"/>
    </w:p>
    <w:p w14:paraId="0CC1CFBA" w14:textId="77777777" w:rsidR="00986E81" w:rsidRPr="00986E81" w:rsidRDefault="00986E81" w:rsidP="00656C7B">
      <w:pPr>
        <w:pStyle w:val="ListParagraph"/>
        <w:keepNext/>
        <w:keepLines/>
        <w:numPr>
          <w:ilvl w:val="0"/>
          <w:numId w:val="14"/>
        </w:numPr>
        <w:tabs>
          <w:tab w:val="left" w:pos="1276"/>
        </w:tabs>
        <w:spacing w:before="160" w:after="0" w:line="360" w:lineRule="auto"/>
        <w:ind w:left="851" w:hanging="284"/>
        <w:contextualSpacing w:val="0"/>
        <w:outlineLvl w:val="2"/>
        <w:rPr>
          <w:rFonts w:ascii="Times New Roman" w:eastAsia="Times New Roman" w:hAnsi="Times New Roman"/>
          <w:bCs/>
          <w:sz w:val="24"/>
        </w:rPr>
      </w:pPr>
      <w:bookmarkStart w:id="5" w:name="_Toc23452614"/>
      <w:bookmarkStart w:id="6" w:name="_Toc23486676"/>
      <w:bookmarkStart w:id="7" w:name="_Toc34985203"/>
      <w:r w:rsidRPr="00986E81">
        <w:rPr>
          <w:rFonts w:ascii="Times New Roman" w:eastAsia="Times New Roman" w:hAnsi="Times New Roman"/>
          <w:bCs/>
          <w:sz w:val="24"/>
          <w:lang w:val="id-ID"/>
        </w:rPr>
        <w:t xml:space="preserve">Fermentasi dan Ekstraksi </w:t>
      </w:r>
      <w:r w:rsidRPr="00986E81">
        <w:rPr>
          <w:rFonts w:ascii="Times New Roman" w:eastAsia="Times New Roman" w:hAnsi="Times New Roman"/>
          <w:bCs/>
          <w:sz w:val="24"/>
        </w:rPr>
        <w:t>Fungi Tanah</w:t>
      </w:r>
      <w:bookmarkEnd w:id="5"/>
      <w:bookmarkEnd w:id="6"/>
      <w:bookmarkEnd w:id="7"/>
    </w:p>
    <w:p w14:paraId="0BC47334" w14:textId="56C09D45" w:rsidR="00986E81" w:rsidRPr="00656C7B" w:rsidRDefault="00986E81" w:rsidP="00656C7B">
      <w:pPr>
        <w:spacing w:after="160" w:line="360" w:lineRule="auto"/>
        <w:ind w:left="567" w:firstLine="720"/>
        <w:rPr>
          <w:lang w:val="id-ID"/>
        </w:rPr>
      </w:pPr>
      <w:r>
        <w:t>Fermentasi dil</w:t>
      </w:r>
      <w:r>
        <w:rPr>
          <w:lang w:val="id-ID"/>
        </w:rPr>
        <w:t xml:space="preserve">akukan menggunakan metode </w:t>
      </w:r>
      <w:r>
        <w:rPr>
          <w:i/>
          <w:lang w:val="id-ID"/>
        </w:rPr>
        <w:t xml:space="preserve">batch fermentation </w:t>
      </w:r>
      <w:r>
        <w:rPr>
          <w:lang w:val="id-ID"/>
        </w:rPr>
        <w:t>dengan</w:t>
      </w:r>
      <w:r w:rsidRPr="00B55558">
        <w:t xml:space="preserve"> memasukkan 5 potong bagian kultur fungi yang dice</w:t>
      </w:r>
      <w:r>
        <w:t xml:space="preserve">tak dengan sumuran berdiameter </w:t>
      </w:r>
      <w:r>
        <w:rPr>
          <w:lang w:val="id-ID"/>
        </w:rPr>
        <w:t>0</w:t>
      </w:r>
      <w:proofErr w:type="gramStart"/>
      <w:r>
        <w:rPr>
          <w:lang w:val="id-ID"/>
        </w:rPr>
        <w:t>,9</w:t>
      </w:r>
      <w:proofErr w:type="gramEnd"/>
      <w:r w:rsidRPr="00B55558">
        <w:t xml:space="preserve"> cm ke dalam media PDB 150 mL. </w:t>
      </w:r>
      <w:proofErr w:type="gramStart"/>
      <w:r w:rsidRPr="00B55558">
        <w:t xml:space="preserve">Campuran keduanya di letakkan pada </w:t>
      </w:r>
      <w:r w:rsidRPr="00B55558">
        <w:rPr>
          <w:i/>
        </w:rPr>
        <w:t>shaker incubator</w:t>
      </w:r>
      <w:r w:rsidRPr="00B55558">
        <w:t xml:space="preserve"> hingga fungi mencapai fase stationer pada hari ke-14.</w:t>
      </w:r>
      <w:proofErr w:type="gramEnd"/>
      <w:r>
        <w:rPr>
          <w:lang w:val="id-ID"/>
        </w:rPr>
        <w:t xml:space="preserve"> </w:t>
      </w:r>
      <w:r w:rsidRPr="00B55558">
        <w:rPr>
          <w:szCs w:val="24"/>
          <w:shd w:val="clear" w:color="auto" w:fill="FFFFFF"/>
          <w:lang w:val="id-ID"/>
        </w:rPr>
        <w:t>Ekstraksi dilakukan de</w:t>
      </w:r>
      <w:r>
        <w:rPr>
          <w:szCs w:val="24"/>
          <w:shd w:val="clear" w:color="auto" w:fill="FFFFFF"/>
          <w:lang w:val="id-ID"/>
        </w:rPr>
        <w:t>ngan menyaring hasil fermentasi. Hasil saringan</w:t>
      </w:r>
      <w:r w:rsidRPr="00B55558">
        <w:t xml:space="preserve"> media fermentasi ditambah etil asetat 1:1</w:t>
      </w:r>
      <w:r>
        <w:rPr>
          <w:szCs w:val="24"/>
          <w:shd w:val="clear" w:color="auto" w:fill="FFFFFF"/>
          <w:lang w:val="id-ID"/>
        </w:rPr>
        <w:t xml:space="preserve"> </w:t>
      </w:r>
      <w:r w:rsidRPr="00B55558">
        <w:rPr>
          <w:szCs w:val="24"/>
          <w:shd w:val="clear" w:color="auto" w:fill="FFFFFF"/>
          <w:lang w:val="id-ID"/>
        </w:rPr>
        <w:t>dan dilakukan partisi cair-cair selama lima belas menit sebanyak</w:t>
      </w:r>
      <w:r>
        <w:rPr>
          <w:szCs w:val="24"/>
          <w:shd w:val="clear" w:color="auto" w:fill="FFFFFF"/>
          <w:lang w:val="id-ID"/>
        </w:rPr>
        <w:t xml:space="preserve"> 3</w:t>
      </w:r>
      <w:r w:rsidRPr="00B55558">
        <w:rPr>
          <w:szCs w:val="24"/>
          <w:shd w:val="clear" w:color="auto" w:fill="FFFFFF"/>
          <w:lang w:val="id-ID"/>
        </w:rPr>
        <w:t xml:space="preserve"> kali replikasi. Hasil ekstraksi dengan etil asetat dituang ke dalam mangkok untuk menguapkan pelarut di dalam lemari asam. Setelah pelarut</w:t>
      </w:r>
      <w:r>
        <w:rPr>
          <w:szCs w:val="24"/>
          <w:shd w:val="clear" w:color="auto" w:fill="FFFFFF"/>
          <w:lang w:val="id-ID"/>
        </w:rPr>
        <w:t xml:space="preserve"> menguap seutuhnya</w:t>
      </w:r>
      <w:r w:rsidRPr="00B55558">
        <w:rPr>
          <w:szCs w:val="24"/>
          <w:shd w:val="clear" w:color="auto" w:fill="FFFFFF"/>
          <w:lang w:val="id-ID"/>
        </w:rPr>
        <w:t>, esktrak dimasukkan ke dalam vial dan ditimbang bobotnya</w:t>
      </w:r>
      <w:r>
        <w:rPr>
          <w:szCs w:val="24"/>
          <w:shd w:val="clear" w:color="auto" w:fill="FFFFFF"/>
          <w:lang w:val="id-ID"/>
        </w:rPr>
        <w:t>.</w:t>
      </w:r>
      <w:r w:rsidRPr="00B55558">
        <w:rPr>
          <w:szCs w:val="24"/>
          <w:shd w:val="clear" w:color="auto" w:fill="FFFFFF"/>
        </w:rPr>
        <w:t xml:space="preserve"> </w:t>
      </w:r>
      <w:r>
        <w:rPr>
          <w:szCs w:val="24"/>
          <w:shd w:val="clear" w:color="auto" w:fill="FFFFFF"/>
          <w:lang w:val="id-ID"/>
        </w:rPr>
        <w:t>D</w:t>
      </w:r>
      <w:r w:rsidRPr="00B55558">
        <w:rPr>
          <w:szCs w:val="24"/>
          <w:shd w:val="clear" w:color="auto" w:fill="FFFFFF"/>
        </w:rPr>
        <w:t>ihitung % rendemen ekstrak</w:t>
      </w:r>
      <w:r>
        <w:rPr>
          <w:szCs w:val="24"/>
          <w:shd w:val="clear" w:color="auto" w:fill="FFFFFF"/>
          <w:lang w:val="id-ID"/>
        </w:rPr>
        <w:t xml:space="preserve"> kemudian.</w:t>
      </w:r>
    </w:p>
    <w:p w14:paraId="0A84534F" w14:textId="77777777" w:rsidR="00986E81" w:rsidRPr="00986E81" w:rsidRDefault="00986E81" w:rsidP="00656C7B">
      <w:pPr>
        <w:pStyle w:val="ListParagraph"/>
        <w:numPr>
          <w:ilvl w:val="0"/>
          <w:numId w:val="14"/>
        </w:numPr>
        <w:tabs>
          <w:tab w:val="left" w:pos="1276"/>
        </w:tabs>
        <w:spacing w:after="0" w:line="360" w:lineRule="auto"/>
        <w:ind w:left="851" w:hanging="284"/>
        <w:rPr>
          <w:rFonts w:ascii="Times New Roman" w:hAnsi="Times New Roman"/>
          <w:sz w:val="24"/>
          <w:lang w:val="id-ID"/>
        </w:rPr>
      </w:pPr>
      <w:r w:rsidRPr="00986E81">
        <w:rPr>
          <w:rFonts w:ascii="Times New Roman" w:hAnsi="Times New Roman"/>
          <w:sz w:val="24"/>
          <w:lang w:val="id-ID"/>
        </w:rPr>
        <w:t>Uji Aktivitas Antibakteri</w:t>
      </w:r>
    </w:p>
    <w:p w14:paraId="117CB7C3" w14:textId="243E7F40" w:rsidR="00986E81" w:rsidRPr="00656C7B" w:rsidRDefault="00986E81" w:rsidP="00656C7B">
      <w:pPr>
        <w:spacing w:line="360" w:lineRule="auto"/>
        <w:ind w:left="567" w:firstLine="709"/>
        <w:rPr>
          <w:lang w:val="id-ID"/>
        </w:rPr>
      </w:pPr>
      <w:r w:rsidRPr="00B55558">
        <w:t>Pengujian aktivitas antibakteri fungi tanah dilakukan dengan metode mikrodilusi</w:t>
      </w:r>
      <w:r>
        <w:rPr>
          <w:lang w:val="id-ID"/>
        </w:rPr>
        <w:t xml:space="preserve"> konsentrasi 100µg/mL</w:t>
      </w:r>
      <w:r w:rsidRPr="00B55558">
        <w:t xml:space="preserve"> yang mengacu pada protokol standar CLSI M100-S25 </w:t>
      </w:r>
      <w:r w:rsidRPr="00B55558">
        <w:fldChar w:fldCharType="begin" w:fldLock="1"/>
      </w:r>
      <w:r w:rsidR="00F4335F">
        <w:instrText>ADDIN CSL_CITATION {"citationItems":[{"id":"ITEM-1","itemData":{"author":[{"dropping-particle":"","family":"CLSI","given":"","non-dropping-particle":"","parse-names":false,"suffix":""}],"edition":". Edisi 27","id":"ITEM-1","issued":{"date-parts":[["2017"]]},"publisher":"Wayne: CLSI supplement M100-S20","title":"Performance Standarts for Antimicrobial Susceptibility Testing","type":"book"},"uris":["http://www.mendeley.com/documents/?uuid=a17a73c6-9a17-4cba-a679-2d7aa1cea231"]}],"mendeley":{"formattedCitation":"(CLSI, 2017)","plainTextFormattedCitation":"(CLSI, 2017)","previouslyFormattedCitation":"(CLSI, 2017)"},"properties":{"noteIndex":0},"schema":"https://github.com/citation-style-language/schema/raw/master/csl-citation.json"}</w:instrText>
      </w:r>
      <w:r w:rsidRPr="00B55558">
        <w:fldChar w:fldCharType="separate"/>
      </w:r>
      <w:r w:rsidRPr="00B55558">
        <w:rPr>
          <w:noProof/>
        </w:rPr>
        <w:t>(CLSI, 2017)</w:t>
      </w:r>
      <w:r w:rsidRPr="00B55558">
        <w:fldChar w:fldCharType="end"/>
      </w:r>
      <w:r>
        <w:rPr>
          <w:lang w:val="id-ID"/>
        </w:rPr>
        <w:t xml:space="preserve">. </w:t>
      </w:r>
      <w:proofErr w:type="gramStart"/>
      <w:r w:rsidRPr="00B55558">
        <w:t>Penentuan aktivitas antibakteri ekstrak etil asetat fungi tanah dila</w:t>
      </w:r>
      <w:r>
        <w:t>kukan dengan metode mikrodilus</w:t>
      </w:r>
      <w:r>
        <w:rPr>
          <w:lang w:val="id-ID"/>
        </w:rPr>
        <w:t>i.</w:t>
      </w:r>
      <w:proofErr w:type="gramEnd"/>
      <w:r>
        <w:rPr>
          <w:lang w:val="id-ID"/>
        </w:rPr>
        <w:t xml:space="preserve"> </w:t>
      </w:r>
      <w:proofErr w:type="gramStart"/>
      <w:r w:rsidRPr="00B55558">
        <w:t>Suspensi bakteri dalam media CAMHB (1 x 10</w:t>
      </w:r>
      <w:r w:rsidRPr="00B55558">
        <w:rPr>
          <w:vertAlign w:val="superscript"/>
        </w:rPr>
        <w:t>8</w:t>
      </w:r>
      <w:r w:rsidRPr="00B55558">
        <w:t xml:space="preserve"> CFU/mL) diencerkan 100 kali menggunakan media CAMHB hingga konsentrasi bakteri menjadi 1 x 10</w:t>
      </w:r>
      <w:r w:rsidRPr="00B55558">
        <w:rPr>
          <w:vertAlign w:val="superscript"/>
        </w:rPr>
        <w:t>6</w:t>
      </w:r>
      <w:r w:rsidRPr="00B55558">
        <w:t xml:space="preserve"> CFU/mL.</w:t>
      </w:r>
      <w:proofErr w:type="gramEnd"/>
      <w:r w:rsidRPr="00B55558">
        <w:t xml:space="preserve"> </w:t>
      </w:r>
      <w:proofErr w:type="gramStart"/>
      <w:r w:rsidRPr="00B55558">
        <w:t>Setiap sumuran berisi 50 µL suspens</w:t>
      </w:r>
      <w:r w:rsidRPr="00B55558">
        <w:rPr>
          <w:lang w:val="id-ID"/>
        </w:rPr>
        <w:t>i</w:t>
      </w:r>
      <w:r w:rsidRPr="00B55558">
        <w:t xml:space="preserve"> bakteri dalam media CAMHB.</w:t>
      </w:r>
      <w:proofErr w:type="gramEnd"/>
      <w:r w:rsidRPr="00B55558">
        <w:t xml:space="preserve"> </w:t>
      </w:r>
      <w:r>
        <w:rPr>
          <w:lang w:val="id-ID"/>
        </w:rPr>
        <w:t>P</w:t>
      </w:r>
      <w:r w:rsidRPr="00B55558">
        <w:t xml:space="preserve">enambahan larutan kontrol positif, kontrol negatif, dan larutan uji masing-masing sebanyak 50µL. </w:t>
      </w:r>
      <w:proofErr w:type="gramStart"/>
      <w:r w:rsidRPr="00B55558">
        <w:t>Konsentrasi akhir bakteri dalam tiap sumuran 5 x 10</w:t>
      </w:r>
      <w:r w:rsidRPr="00B55558">
        <w:rPr>
          <w:vertAlign w:val="superscript"/>
        </w:rPr>
        <w:t>4</w:t>
      </w:r>
      <w:r w:rsidRPr="00B55558">
        <w:t xml:space="preserve"> CFU.</w:t>
      </w:r>
      <w:proofErr w:type="gramEnd"/>
      <w:r>
        <w:rPr>
          <w:lang w:val="id-ID"/>
        </w:rPr>
        <w:t xml:space="preserve"> </w:t>
      </w:r>
      <w:proofErr w:type="gramStart"/>
      <w:r w:rsidRPr="00B55558">
        <w:t>Uji aktivitas antibakteri ekstrak etil asetat fungi tanah terdiri dari campuran 50µL larutan ekstrak dalam DMSO 1% dan 50µL bakteri (5 x 10</w:t>
      </w:r>
      <w:r w:rsidRPr="00B55558">
        <w:rPr>
          <w:vertAlign w:val="superscript"/>
        </w:rPr>
        <w:t>4</w:t>
      </w:r>
      <w:r w:rsidRPr="00B55558">
        <w:t xml:space="preserve"> CFL/mL) dalam media CAMHB.</w:t>
      </w:r>
      <w:proofErr w:type="gramEnd"/>
      <w:r w:rsidRPr="00B55558">
        <w:t xml:space="preserve"> </w:t>
      </w:r>
      <w:proofErr w:type="gramStart"/>
      <w:r w:rsidRPr="00B55558">
        <w:t xml:space="preserve">Kontrol ekstrak </w:t>
      </w:r>
      <w:r>
        <w:rPr>
          <w:lang w:val="id-ID"/>
        </w:rPr>
        <w:t>terdiri dari</w:t>
      </w:r>
      <w:r w:rsidRPr="00B55558">
        <w:t xml:space="preserve"> campuran 50 µL larutan ekstrak etil asetat </w:t>
      </w:r>
      <w:r w:rsidRPr="00B55558">
        <w:lastRenderedPageBreak/>
        <w:t>konsentrasi 100 µg/mL dalam DMSO 1% dan 50µL media CAMHB.</w:t>
      </w:r>
      <w:proofErr w:type="gramEnd"/>
      <w:r w:rsidRPr="00B55558">
        <w:t xml:space="preserve"> </w:t>
      </w:r>
      <w:proofErr w:type="gramStart"/>
      <w:r w:rsidRPr="00B55558">
        <w:t xml:space="preserve">Kontrol negatif ekstrak </w:t>
      </w:r>
      <w:r>
        <w:rPr>
          <w:lang w:val="id-ID"/>
        </w:rPr>
        <w:t>terdiri dari</w:t>
      </w:r>
      <w:r w:rsidRPr="00B55558">
        <w:t xml:space="preserve"> campuran 50 µL DMSO 1% dalam media CAMHB dan 50 µL bakteri dalam media CAMHB.</w:t>
      </w:r>
      <w:proofErr w:type="gramEnd"/>
      <w:r w:rsidRPr="00B55558">
        <w:t xml:space="preserve"> </w:t>
      </w:r>
      <w:proofErr w:type="gramStart"/>
      <w:r w:rsidRPr="00B55558">
        <w:t>Kontrol DMSO 1% yaitu campuran 50 µL DMSO 1% dalam media CAMHB dan 50µL media CAMHB.</w:t>
      </w:r>
      <w:proofErr w:type="gramEnd"/>
      <w:r w:rsidRPr="00B55558">
        <w:t xml:space="preserve"> </w:t>
      </w:r>
      <w:proofErr w:type="gramStart"/>
      <w:r w:rsidRPr="00B55558">
        <w:t xml:space="preserve">Kontrol positif </w:t>
      </w:r>
      <w:r>
        <w:rPr>
          <w:lang w:val="id-ID"/>
        </w:rPr>
        <w:t>terdiri dari</w:t>
      </w:r>
      <w:r w:rsidRPr="00B55558">
        <w:t xml:space="preserve"> 50 µL campuran gentamisin konsentrasi 1 µg/mL dan 50 µL bakteri dalam m</w:t>
      </w:r>
      <w:r>
        <w:t>edia CAMHB.</w:t>
      </w:r>
      <w:proofErr w:type="gramEnd"/>
      <w:r>
        <w:t xml:space="preserve"> </w:t>
      </w:r>
      <w:proofErr w:type="gramStart"/>
      <w:r>
        <w:t>Kontrol gentamisin terdiri dari</w:t>
      </w:r>
      <w:r w:rsidRPr="00B55558">
        <w:t xml:space="preserve"> campuran 50µL gentamisin konsentrasi 1 µg/mL dan 50 µL media CAMHB.</w:t>
      </w:r>
      <w:proofErr w:type="gramEnd"/>
      <w:r w:rsidRPr="00B55558">
        <w:t xml:space="preserve"> </w:t>
      </w:r>
      <w:proofErr w:type="gramStart"/>
      <w:r w:rsidRPr="00B55558">
        <w:t xml:space="preserve">Campuran media CAMHB 50µL dan bakteri 50µL </w:t>
      </w:r>
      <w:r>
        <w:rPr>
          <w:lang w:val="id-ID"/>
        </w:rPr>
        <w:t>menjadi</w:t>
      </w:r>
      <w:r w:rsidRPr="00B55558">
        <w:t xml:space="preserve"> kontrol negatif gentamisin, sedangkan media CAMHB 100 µL merupakan kontrol media.</w:t>
      </w:r>
      <w:proofErr w:type="gramEnd"/>
      <w:r w:rsidRPr="00B55558">
        <w:t xml:space="preserve"> </w:t>
      </w:r>
      <w:proofErr w:type="gramStart"/>
      <w:r w:rsidRPr="00B55558">
        <w:t xml:space="preserve">Semua prosedur uji aktivitas antibakteri </w:t>
      </w:r>
      <w:r w:rsidR="00656C7B">
        <w:t>dilakukan dalam kondisi aseptis</w:t>
      </w:r>
      <w:r w:rsidR="00656C7B">
        <w:rPr>
          <w:lang w:val="id-ID"/>
        </w:rPr>
        <w:t>.</w:t>
      </w:r>
      <w:proofErr w:type="gramEnd"/>
    </w:p>
    <w:p w14:paraId="78A275A7" w14:textId="77777777" w:rsidR="00986E81" w:rsidRPr="00986E81" w:rsidRDefault="00986E81" w:rsidP="00656C7B">
      <w:pPr>
        <w:pStyle w:val="ListParagraph"/>
        <w:keepNext/>
        <w:keepLines/>
        <w:numPr>
          <w:ilvl w:val="0"/>
          <w:numId w:val="14"/>
        </w:numPr>
        <w:tabs>
          <w:tab w:val="left" w:pos="1276"/>
        </w:tabs>
        <w:spacing w:before="160" w:after="0" w:line="360" w:lineRule="auto"/>
        <w:ind w:left="851" w:hanging="284"/>
        <w:contextualSpacing w:val="0"/>
        <w:outlineLvl w:val="2"/>
        <w:rPr>
          <w:rFonts w:ascii="Times New Roman" w:eastAsia="Times New Roman" w:hAnsi="Times New Roman"/>
          <w:bCs/>
          <w:sz w:val="24"/>
        </w:rPr>
      </w:pPr>
      <w:bookmarkStart w:id="8" w:name="_Toc23452617"/>
      <w:bookmarkStart w:id="9" w:name="_Toc23486679"/>
      <w:bookmarkStart w:id="10" w:name="_Toc34985206"/>
      <w:r w:rsidRPr="00986E81">
        <w:rPr>
          <w:rFonts w:ascii="Times New Roman" w:eastAsia="Times New Roman" w:hAnsi="Times New Roman"/>
          <w:bCs/>
          <w:sz w:val="24"/>
        </w:rPr>
        <w:t>Analisis Data</w:t>
      </w:r>
      <w:bookmarkEnd w:id="8"/>
      <w:bookmarkEnd w:id="9"/>
      <w:bookmarkEnd w:id="10"/>
    </w:p>
    <w:p w14:paraId="0B887B5C" w14:textId="77777777" w:rsidR="00986E81" w:rsidRPr="008947E7" w:rsidRDefault="00986E81" w:rsidP="00656C7B">
      <w:pPr>
        <w:tabs>
          <w:tab w:val="left" w:pos="1276"/>
        </w:tabs>
        <w:spacing w:line="360" w:lineRule="auto"/>
        <w:ind w:left="709" w:firstLine="567"/>
      </w:pPr>
      <w:r w:rsidRPr="008947E7">
        <w:t>Persentase pertumbuhan bakteri di</w:t>
      </w:r>
      <w:r>
        <w:rPr>
          <w:lang w:val="id-ID"/>
        </w:rPr>
        <w:t>h</w:t>
      </w:r>
      <w:r w:rsidRPr="008947E7">
        <w:t>itung berdasarkan rumus persamaan berikut:</w:t>
      </w:r>
    </w:p>
    <w:p w14:paraId="0DF13D49" w14:textId="77777777" w:rsidR="00986E81" w:rsidRPr="005F2524" w:rsidRDefault="00986E81" w:rsidP="00986E81">
      <w:pPr>
        <w:spacing w:line="360" w:lineRule="auto"/>
        <w:jc w:val="center"/>
        <w:rPr>
          <w:rFonts w:eastAsiaTheme="minorEastAsia"/>
          <w:szCs w:val="24"/>
        </w:rPr>
      </w:pPr>
      <w:r w:rsidRPr="008947E7">
        <w:rPr>
          <w:szCs w:val="24"/>
        </w:rPr>
        <w:t xml:space="preserve">% </w:t>
      </w:r>
      <w:r w:rsidRPr="008947E7">
        <w:rPr>
          <w:szCs w:val="24"/>
          <w:lang w:val="id-ID"/>
        </w:rPr>
        <w:t>P</w:t>
      </w:r>
      <w:r w:rsidRPr="008947E7">
        <w:rPr>
          <w:szCs w:val="24"/>
        </w:rPr>
        <w:t xml:space="preserve">enghambatan </w:t>
      </w:r>
      <w:r w:rsidRPr="005F2524">
        <w:rPr>
          <w:szCs w:val="24"/>
        </w:rPr>
        <w:t xml:space="preserve">= </w:t>
      </w:r>
      <m:oMath>
        <m:d>
          <m:dPr>
            <m:ctrlPr>
              <w:rPr>
                <w:rFonts w:ascii="Cambria Math" w:hAnsi="Cambria Math"/>
                <w:i/>
                <w:szCs w:val="24"/>
              </w:rPr>
            </m:ctrlPr>
          </m:dPr>
          <m:e>
            <m:r>
              <w:rPr>
                <w:rFonts w:ascii="Cambria Math" w:hAnsi="Cambria Math"/>
                <w:szCs w:val="24"/>
              </w:rPr>
              <m:t>1-</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Abs C-Abs D</m:t>
                    </m:r>
                  </m:e>
                </m:d>
              </m:num>
              <m:den>
                <m:d>
                  <m:dPr>
                    <m:ctrlPr>
                      <w:rPr>
                        <w:rFonts w:ascii="Cambria Math" w:hAnsi="Cambria Math"/>
                        <w:i/>
                        <w:szCs w:val="24"/>
                      </w:rPr>
                    </m:ctrlPr>
                  </m:dPr>
                  <m:e>
                    <m:r>
                      <w:rPr>
                        <w:rFonts w:ascii="Cambria Math" w:hAnsi="Cambria Math"/>
                        <w:szCs w:val="24"/>
                      </w:rPr>
                      <m:t>Abs A-Abs B</m:t>
                    </m:r>
                  </m:e>
                </m:d>
              </m:den>
            </m:f>
          </m:e>
        </m:d>
        <m:r>
          <w:rPr>
            <w:rFonts w:ascii="Cambria Math" w:hAnsi="Cambria Math"/>
            <w:szCs w:val="24"/>
          </w:rPr>
          <m:t>x 100%</m:t>
        </m:r>
      </m:oMath>
    </w:p>
    <w:p w14:paraId="7AC8CA38" w14:textId="05960E1A" w:rsidR="00986E81" w:rsidRPr="008947E7" w:rsidRDefault="00986E81" w:rsidP="00656C7B">
      <w:pPr>
        <w:spacing w:line="360" w:lineRule="auto"/>
        <w:ind w:left="567"/>
      </w:pPr>
      <w:r w:rsidRPr="008947E7">
        <w:fldChar w:fldCharType="begin" w:fldLock="1"/>
      </w:r>
      <w:r w:rsidR="00F4335F">
        <w:instrText>ADDIN CSL_CITATION {"citationItems":[{"id":"ITEM-1","itemData":{"author":[{"dropping-particle":"","family":"Queve","given":"C. L","non-dropping-particle":"","parse-names":false,"suffix":""},{"dropping-particle":"","family":"Plano","given":"R. W.","non-dropping-particle":"","parse-names":false,"suffix":""},{"dropping-particle":"","family":"Pantuso","given":"T.","non-dropping-particle":"","parse-names":false,"suffix":""},{"dropping-particle":"","family":"Bannett","given":"B. C.","non-dropping-particle":"","parse-names":false,"suffix":""}],"container-title":"Journal Of Ethnopharmacology","id":"ITEM-1","issue":"3","issued":{"date-parts":[["2008"]]},"page":"418–428","title":"Effect of extracts from italian medicinal plants on planktonik growth, biofilm, formation and adherence of methicillin-resistant Staphylococcus aureus","type":"article-journal","volume":"118"},"uris":["http://www.mendeley.com/documents/?uuid=c05f84ad-bf2b-4839-9c0a-c63303d3ec1f"]}],"mendeley":{"formattedCitation":"(Queve et al., 2008)","plainTextFormattedCitation":"(Queve et al., 2008)","previouslyFormattedCitation":"(Queve dkk., 2008)"},"properties":{"noteIndex":0},"schema":"https://github.com/citation-style-language/schema/raw/master/csl-citation.json"}</w:instrText>
      </w:r>
      <w:r w:rsidRPr="008947E7">
        <w:fldChar w:fldCharType="separate"/>
      </w:r>
      <w:r w:rsidR="00F4335F" w:rsidRPr="00F4335F">
        <w:rPr>
          <w:noProof/>
        </w:rPr>
        <w:t xml:space="preserve">(Queve </w:t>
      </w:r>
      <w:r w:rsidR="00F4335F" w:rsidRPr="00F4335F">
        <w:rPr>
          <w:i/>
          <w:noProof/>
        </w:rPr>
        <w:t>et al</w:t>
      </w:r>
      <w:r w:rsidR="00F4335F" w:rsidRPr="00F4335F">
        <w:rPr>
          <w:noProof/>
        </w:rPr>
        <w:t>., 2008)</w:t>
      </w:r>
      <w:r w:rsidRPr="008947E7">
        <w:fldChar w:fldCharType="end"/>
      </w:r>
    </w:p>
    <w:p w14:paraId="0402C919" w14:textId="77777777" w:rsidR="00986E81" w:rsidRPr="008947E7" w:rsidRDefault="00986E81" w:rsidP="00656C7B">
      <w:pPr>
        <w:spacing w:line="360" w:lineRule="auto"/>
        <w:ind w:left="567"/>
      </w:pPr>
      <w:r w:rsidRPr="008947E7">
        <w:t>Keterangan:</w:t>
      </w:r>
    </w:p>
    <w:p w14:paraId="79E97635" w14:textId="77777777" w:rsidR="00986E81" w:rsidRPr="008947E7" w:rsidRDefault="00986E81" w:rsidP="00656C7B">
      <w:pPr>
        <w:spacing w:line="360" w:lineRule="auto"/>
        <w:ind w:left="567"/>
      </w:pPr>
      <w:r w:rsidRPr="008947E7">
        <w:t>Abs</w:t>
      </w:r>
      <w:r w:rsidRPr="008947E7">
        <w:tab/>
        <w:t>: Absorbansi</w:t>
      </w:r>
    </w:p>
    <w:p w14:paraId="0C68BCF4" w14:textId="4A946047" w:rsidR="00986E81" w:rsidRPr="008947E7" w:rsidRDefault="00986E81" w:rsidP="00656C7B">
      <w:pPr>
        <w:spacing w:line="360" w:lineRule="auto"/>
        <w:ind w:left="567"/>
      </w:pPr>
      <w:r w:rsidRPr="008947E7">
        <w:t>P</w:t>
      </w:r>
      <w:r w:rsidRPr="008947E7">
        <w:tab/>
      </w:r>
      <w:r w:rsidR="00656C7B">
        <w:rPr>
          <w:lang w:val="id-ID"/>
        </w:rPr>
        <w:tab/>
      </w:r>
      <w:r w:rsidRPr="008947E7">
        <w:t>: K</w:t>
      </w:r>
      <w:r w:rsidRPr="008947E7">
        <w:rPr>
          <w:rFonts w:eastAsia="Times New Roman"/>
          <w:szCs w:val="24"/>
        </w:rPr>
        <w:t>ontrol DMSO 1% atau media CAMHB</w:t>
      </w:r>
    </w:p>
    <w:p w14:paraId="29258D1F" w14:textId="77777777" w:rsidR="00986E81" w:rsidRPr="008947E7" w:rsidRDefault="00986E81" w:rsidP="00656C7B">
      <w:pPr>
        <w:spacing w:line="360" w:lineRule="auto"/>
        <w:ind w:left="567"/>
      </w:pPr>
      <w:r w:rsidRPr="008947E7">
        <w:t>Q</w:t>
      </w:r>
      <w:r w:rsidRPr="008947E7">
        <w:tab/>
        <w:t xml:space="preserve">: </w:t>
      </w:r>
      <w:r>
        <w:rPr>
          <w:rFonts w:eastAsia="Times New Roman"/>
          <w:szCs w:val="24"/>
          <w:lang w:val="id-ID"/>
        </w:rPr>
        <w:t>K</w:t>
      </w:r>
      <w:r w:rsidRPr="008947E7">
        <w:rPr>
          <w:rFonts w:eastAsia="Times New Roman"/>
          <w:szCs w:val="24"/>
        </w:rPr>
        <w:t>ontrol DMSO 1% atau media CAMHB</w:t>
      </w:r>
    </w:p>
    <w:p w14:paraId="20A3A5BF" w14:textId="77777777" w:rsidR="00986E81" w:rsidRPr="008947E7" w:rsidRDefault="00986E81" w:rsidP="00656C7B">
      <w:pPr>
        <w:spacing w:line="360" w:lineRule="auto"/>
        <w:ind w:left="567"/>
      </w:pPr>
      <w:r w:rsidRPr="008947E7">
        <w:t>R</w:t>
      </w:r>
      <w:r w:rsidRPr="008947E7">
        <w:tab/>
        <w:t xml:space="preserve">: </w:t>
      </w:r>
      <w:r>
        <w:rPr>
          <w:rFonts w:eastAsia="Times New Roman"/>
          <w:szCs w:val="24"/>
          <w:lang w:val="id-ID"/>
        </w:rPr>
        <w:t>L</w:t>
      </w:r>
      <w:r w:rsidRPr="008947E7">
        <w:rPr>
          <w:rFonts w:eastAsia="Times New Roman"/>
          <w:szCs w:val="24"/>
        </w:rPr>
        <w:t>arutan uji ekstrak/gentamisin</w:t>
      </w:r>
    </w:p>
    <w:p w14:paraId="411A4ECD" w14:textId="77777777" w:rsidR="00986E81" w:rsidRPr="008947E7" w:rsidRDefault="00986E81" w:rsidP="00656C7B">
      <w:pPr>
        <w:spacing w:line="360" w:lineRule="auto"/>
        <w:ind w:left="567"/>
        <w:rPr>
          <w:rFonts w:eastAsia="Times New Roman"/>
          <w:szCs w:val="24"/>
        </w:rPr>
      </w:pPr>
      <w:r w:rsidRPr="008947E7">
        <w:t>S</w:t>
      </w:r>
      <w:r w:rsidRPr="008947E7">
        <w:tab/>
        <w:t xml:space="preserve">: </w:t>
      </w:r>
      <w:r>
        <w:rPr>
          <w:rFonts w:eastAsia="Times New Roman"/>
          <w:szCs w:val="24"/>
          <w:lang w:val="id-ID"/>
        </w:rPr>
        <w:t>K</w:t>
      </w:r>
      <w:r w:rsidRPr="008947E7">
        <w:rPr>
          <w:rFonts w:eastAsia="Times New Roman"/>
          <w:szCs w:val="24"/>
        </w:rPr>
        <w:t>ontrol ekstrak/gentamisin</w:t>
      </w:r>
    </w:p>
    <w:p w14:paraId="2C45FA47" w14:textId="079B0A69" w:rsidR="00FA2684" w:rsidRDefault="005635D8" w:rsidP="00656C7B">
      <w:pPr>
        <w:spacing w:before="160" w:line="360" w:lineRule="auto"/>
        <w:ind w:firstLine="561"/>
        <w:jc w:val="left"/>
        <w:rPr>
          <w:b/>
          <w:lang w:eastAsia="zh-CN"/>
        </w:rPr>
      </w:pPr>
      <w:r>
        <w:rPr>
          <w:b/>
          <w:lang w:val="id-ID" w:eastAsia="zh-CN"/>
        </w:rPr>
        <w:t>3</w:t>
      </w:r>
      <w:r w:rsidR="00FA2684" w:rsidRPr="000B5BC4">
        <w:rPr>
          <w:b/>
          <w:lang w:eastAsia="zh-CN"/>
        </w:rPr>
        <w:t xml:space="preserve">. </w:t>
      </w:r>
      <w:r w:rsidR="00FA2684">
        <w:rPr>
          <w:b/>
          <w:lang w:eastAsia="zh-CN"/>
        </w:rPr>
        <w:t>Hasil</w:t>
      </w:r>
      <w:r w:rsidR="00D12028">
        <w:rPr>
          <w:b/>
          <w:lang w:val="id-ID" w:eastAsia="zh-CN"/>
        </w:rPr>
        <w:t xml:space="preserve"> </w:t>
      </w:r>
    </w:p>
    <w:p w14:paraId="60D13C65" w14:textId="77777777" w:rsidR="00656C7B" w:rsidRPr="00656C7B" w:rsidRDefault="00656C7B" w:rsidP="00656C7B">
      <w:pPr>
        <w:pStyle w:val="ListParagraph"/>
        <w:keepNext/>
        <w:keepLines/>
        <w:numPr>
          <w:ilvl w:val="0"/>
          <w:numId w:val="15"/>
        </w:numPr>
        <w:tabs>
          <w:tab w:val="left" w:pos="993"/>
        </w:tabs>
        <w:spacing w:after="0" w:line="360" w:lineRule="auto"/>
        <w:ind w:left="851" w:hanging="284"/>
        <w:outlineLvl w:val="1"/>
        <w:rPr>
          <w:rFonts w:ascii="Times New Roman" w:eastAsia="Calibri" w:hAnsi="Times New Roman"/>
          <w:b/>
          <w:sz w:val="24"/>
          <w:szCs w:val="24"/>
        </w:rPr>
      </w:pPr>
      <w:bookmarkStart w:id="11" w:name="_Toc34985209"/>
      <w:r w:rsidRPr="00656C7B">
        <w:rPr>
          <w:rFonts w:ascii="Times New Roman" w:eastAsia="Calibri" w:hAnsi="Times New Roman"/>
          <w:b/>
          <w:sz w:val="24"/>
          <w:szCs w:val="24"/>
        </w:rPr>
        <w:t>Pembiakan dan Isolasi Fungi Tanah</w:t>
      </w:r>
      <w:bookmarkEnd w:id="11"/>
    </w:p>
    <w:p w14:paraId="78B4676C" w14:textId="77777777" w:rsidR="001758C7" w:rsidRPr="001758C7" w:rsidRDefault="001758C7" w:rsidP="001758C7">
      <w:pPr>
        <w:spacing w:after="200" w:line="240" w:lineRule="auto"/>
        <w:ind w:left="567" w:firstLine="426"/>
        <w:rPr>
          <w:rFonts w:eastAsia="Calibri"/>
          <w:iCs/>
          <w:sz w:val="22"/>
          <w:szCs w:val="18"/>
          <w:lang w:val="id-ID"/>
        </w:rPr>
      </w:pPr>
      <w:proofErr w:type="gramStart"/>
      <w:r w:rsidRPr="001758C7">
        <w:rPr>
          <w:rFonts w:eastAsia="Calibri"/>
        </w:rPr>
        <w:t>Sampel yang berhasil dikumpulkan dibagi 3 bagian yaitu atas, tengah, dan bawah untuk melihat kemungkinan jenis fungi berbeda di setiap bagian tanah.</w:t>
      </w:r>
      <w:proofErr w:type="gramEnd"/>
    </w:p>
    <w:p w14:paraId="2C66A428" w14:textId="77777777" w:rsidR="001758C7" w:rsidRDefault="001758C7" w:rsidP="00656C7B">
      <w:pPr>
        <w:spacing w:line="360" w:lineRule="auto"/>
        <w:ind w:left="567" w:firstLine="567"/>
        <w:rPr>
          <w:rFonts w:eastAsia="Calibri"/>
          <w:color w:val="auto"/>
          <w:szCs w:val="22"/>
          <w:lang w:val="id-ID" w:eastAsia="en-US"/>
        </w:rPr>
      </w:pPr>
    </w:p>
    <w:p w14:paraId="60C5D2DB" w14:textId="152EA258" w:rsidR="00656C7B" w:rsidRPr="00656C7B" w:rsidRDefault="00656C7B" w:rsidP="001758C7">
      <w:pPr>
        <w:tabs>
          <w:tab w:val="left" w:pos="426"/>
        </w:tabs>
        <w:spacing w:line="360" w:lineRule="auto"/>
        <w:ind w:left="567"/>
        <w:rPr>
          <w:rFonts w:eastAsia="Calibri"/>
          <w:color w:val="auto"/>
          <w:szCs w:val="22"/>
          <w:lang w:val="id-ID" w:eastAsia="en-US"/>
        </w:rPr>
      </w:pPr>
      <w:r w:rsidRPr="00656C7B">
        <w:rPr>
          <w:rFonts w:eastAsia="Calibri"/>
          <w:noProof/>
          <w:color w:val="auto"/>
          <w:szCs w:val="22"/>
          <w:lang w:eastAsia="en-US"/>
        </w:rPr>
        <mc:AlternateContent>
          <mc:Choice Requires="wps">
            <w:drawing>
              <wp:inline distT="0" distB="0" distL="0" distR="0" wp14:anchorId="688B9905" wp14:editId="4E7A4489">
                <wp:extent cx="5638800" cy="1914525"/>
                <wp:effectExtent l="0" t="0" r="0"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914525"/>
                        </a:xfrm>
                        <a:prstGeom prst="rect">
                          <a:avLst/>
                        </a:prstGeom>
                        <a:noFill/>
                        <a:ln w="9525">
                          <a:noFill/>
                          <a:miter lim="800000"/>
                          <a:headEnd/>
                          <a:tailEnd/>
                        </a:ln>
                      </wps:spPr>
                      <wps:txbx>
                        <w:txbxContent>
                          <w:p w14:paraId="4287487F" w14:textId="77777777" w:rsidR="00656C7B" w:rsidRDefault="00656C7B" w:rsidP="001758C7">
                            <w:pPr>
                              <w:jc w:val="center"/>
                              <w:rPr>
                                <w:color w:val="FFFFFF" w:themeColor="background1"/>
                                <w:lang w:val="id-ID"/>
                                <w14:textFill>
                                  <w14:noFill/>
                                </w14:textFill>
                              </w:rPr>
                            </w:pPr>
                            <w:r>
                              <w:rPr>
                                <w:noProof/>
                                <w:lang w:eastAsia="en-US"/>
                              </w:rPr>
                              <w:drawing>
                                <wp:inline distT="0" distB="0" distL="0" distR="0" wp14:anchorId="0761186A" wp14:editId="32F26058">
                                  <wp:extent cx="1566594" cy="16200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4224" t="31407" r="41255" b="41881"/>
                                          <a:stretch/>
                                        </pic:blipFill>
                                        <pic:spPr bwMode="auto">
                                          <a:xfrm>
                                            <a:off x="0" y="0"/>
                                            <a:ext cx="1566594" cy="1620000"/>
                                          </a:xfrm>
                                          <a:prstGeom prst="rect">
                                            <a:avLst/>
                                          </a:prstGeom>
                                          <a:ln>
                                            <a:noFill/>
                                          </a:ln>
                                          <a:extLst>
                                            <a:ext uri="{53640926-AAD7-44D8-BBD7-CCE9431645EC}">
                                              <a14:shadowObscured xmlns:a14="http://schemas.microsoft.com/office/drawing/2010/main"/>
                                            </a:ext>
                                          </a:extLst>
                                        </pic:spPr>
                                      </pic:pic>
                                    </a:graphicData>
                                  </a:graphic>
                                </wp:inline>
                              </w:drawing>
                            </w:r>
                            <w:r>
                              <w:rPr>
                                <w:color w:val="FFFFFF" w:themeColor="background1"/>
                                <w:lang w:val="id-ID"/>
                                <w14:textFill>
                                  <w14:noFill/>
                                </w14:textFill>
                              </w:rPr>
                              <w:t xml:space="preserve"> </w:t>
                            </w:r>
                            <w:r>
                              <w:rPr>
                                <w:noProof/>
                                <w:lang w:eastAsia="en-US"/>
                              </w:rPr>
                              <w:drawing>
                                <wp:inline distT="0" distB="0" distL="0" distR="0" wp14:anchorId="1766CE89" wp14:editId="5E0E2AF2">
                                  <wp:extent cx="1517319" cy="1620000"/>
                                  <wp:effectExtent l="0" t="0" r="698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9378" t="29022" r="26305" b="43787"/>
                                          <a:stretch/>
                                        </pic:blipFill>
                                        <pic:spPr bwMode="auto">
                                          <a:xfrm>
                                            <a:off x="0" y="0"/>
                                            <a:ext cx="1517319" cy="1620000"/>
                                          </a:xfrm>
                                          <a:prstGeom prst="rect">
                                            <a:avLst/>
                                          </a:prstGeom>
                                          <a:ln>
                                            <a:noFill/>
                                          </a:ln>
                                          <a:extLst>
                                            <a:ext uri="{53640926-AAD7-44D8-BBD7-CCE9431645EC}">
                                              <a14:shadowObscured xmlns:a14="http://schemas.microsoft.com/office/drawing/2010/main"/>
                                            </a:ext>
                                          </a:extLst>
                                        </pic:spPr>
                                      </pic:pic>
                                    </a:graphicData>
                                  </a:graphic>
                                </wp:inline>
                              </w:drawing>
                            </w:r>
                            <w:r>
                              <w:rPr>
                                <w:color w:val="FFFFFF" w:themeColor="background1"/>
                                <w:lang w:val="id-ID"/>
                                <w14:textFill>
                                  <w14:noFill/>
                                </w14:textFill>
                              </w:rPr>
                              <w:t xml:space="preserve"> </w:t>
                            </w:r>
                            <w:r>
                              <w:rPr>
                                <w:noProof/>
                                <w:lang w:eastAsia="en-US"/>
                              </w:rPr>
                              <w:drawing>
                                <wp:inline distT="0" distB="0" distL="0" distR="0" wp14:anchorId="60926333" wp14:editId="6AF47AD5">
                                  <wp:extent cx="1620000" cy="162000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1228" t="59172" r="33125" b="12996"/>
                                          <a:stretch/>
                                        </pic:blipFill>
                                        <pic:spPr bwMode="auto">
                                          <a:xfrm>
                                            <a:off x="0" y="0"/>
                                            <a:ext cx="1620000" cy="1620000"/>
                                          </a:xfrm>
                                          <a:prstGeom prst="rect">
                                            <a:avLst/>
                                          </a:prstGeom>
                                          <a:ln>
                                            <a:noFill/>
                                          </a:ln>
                                          <a:extLst>
                                            <a:ext uri="{53640926-AAD7-44D8-BBD7-CCE9431645EC}">
                                              <a14:shadowObscured xmlns:a14="http://schemas.microsoft.com/office/drawing/2010/main"/>
                                            </a:ext>
                                          </a:extLst>
                                        </pic:spPr>
                                      </pic:pic>
                                    </a:graphicData>
                                  </a:graphic>
                                </wp:inline>
                              </w:drawing>
                            </w:r>
                          </w:p>
                          <w:p w14:paraId="5AF51630" w14:textId="77777777" w:rsidR="00656C7B" w:rsidRPr="002B7C38" w:rsidRDefault="00656C7B" w:rsidP="001758C7">
                            <w:pPr>
                              <w:jc w:val="center"/>
                              <w:rPr>
                                <w:lang w:val="id-ID"/>
                              </w:rPr>
                            </w:pPr>
                            <w:r w:rsidRPr="002B7C38">
                              <w:rPr>
                                <w:lang w:val="id-ID"/>
                              </w:rPr>
                              <w:t>(A)</w:t>
                            </w:r>
                            <w:r w:rsidRPr="002B7C38">
                              <w:rPr>
                                <w:lang w:val="id-ID"/>
                              </w:rPr>
                              <w:tab/>
                            </w:r>
                            <w:r w:rsidRPr="002B7C38">
                              <w:rPr>
                                <w:lang w:val="id-ID"/>
                              </w:rPr>
                              <w:tab/>
                            </w:r>
                            <w:r w:rsidRPr="002B7C38">
                              <w:rPr>
                                <w:lang w:val="id-ID"/>
                              </w:rPr>
                              <w:tab/>
                            </w:r>
                            <w:r w:rsidRPr="002B7C38">
                              <w:rPr>
                                <w:lang w:val="id-ID"/>
                              </w:rPr>
                              <w:tab/>
                              <w:t>(B)</w:t>
                            </w:r>
                            <w:r w:rsidRPr="002B7C38">
                              <w:rPr>
                                <w:lang w:val="id-ID"/>
                              </w:rPr>
                              <w:tab/>
                            </w:r>
                            <w:r w:rsidRPr="002B7C38">
                              <w:rPr>
                                <w:lang w:val="id-ID"/>
                              </w:rPr>
                              <w:tab/>
                            </w:r>
                            <w:r w:rsidRPr="002B7C38">
                              <w:rPr>
                                <w:lang w:val="id-ID"/>
                              </w:rPr>
                              <w:tab/>
                            </w:r>
                            <w:r w:rsidRPr="002B7C38">
                              <w:rPr>
                                <w:lang w:val="id-ID"/>
                              </w:rPr>
                              <w:tab/>
                              <w:t>(C)</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688B9905" id="_x0000_t202" coordsize="21600,21600" o:spt="202" path="m,l,21600r21600,l21600,xe">
                <v:stroke joinstyle="miter"/>
                <v:path gradientshapeok="t" o:connecttype="rect"/>
              </v:shapetype>
              <v:shape id="Text Box 2" o:spid="_x0000_s1026" type="#_x0000_t202" style="width:444pt;height:1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" filled="f" stroked="f">
                <v:textbox>
                  <w:txbxContent>
                    <w:p w14:paraId="4287487F" w14:textId="77777777" w:rsidR="00656C7B" w:rsidRDefault="00656C7B" w:rsidP="001758C7">
                      <w:pPr>
                        <w:jc w:val="center"/>
                        <w:rPr>
                          <w:color w:val="FFFFFF" w:themeColor="background1"/>
                          <w:lang w:val="id-ID"/>
                          <w14:textFill>
                            <w14:noFill/>
                          </w14:textFill>
                        </w:rPr>
                      </w:pPr>
                      <w:r>
                        <w:rPr>
                          <w:noProof/>
                          <w:lang w:val="id-ID" w:eastAsia="id-ID"/>
                        </w:rPr>
                        <w:drawing>
                          <wp:inline distT="0" distB="0" distL="0" distR="0" wp14:anchorId="0761186A" wp14:editId="32F26058">
                            <wp:extent cx="1566594" cy="16200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4224" t="31407" r="41255" b="41881"/>
                                    <a:stretch/>
                                  </pic:blipFill>
                                  <pic:spPr bwMode="auto">
                                    <a:xfrm>
                                      <a:off x="0" y="0"/>
                                      <a:ext cx="1566594" cy="1620000"/>
                                    </a:xfrm>
                                    <a:prstGeom prst="rect">
                                      <a:avLst/>
                                    </a:prstGeom>
                                    <a:ln>
                                      <a:noFill/>
                                    </a:ln>
                                    <a:extLst>
                                      <a:ext uri="{53640926-AAD7-44D8-BBD7-CCE9431645EC}">
                                        <a14:shadowObscured xmlns:a14="http://schemas.microsoft.com/office/drawing/2010/main"/>
                                      </a:ext>
                                    </a:extLst>
                                  </pic:spPr>
                                </pic:pic>
                              </a:graphicData>
                            </a:graphic>
                          </wp:inline>
                        </w:drawing>
                      </w:r>
                      <w:r>
                        <w:rPr>
                          <w:color w:val="FFFFFF" w:themeColor="background1"/>
                          <w:lang w:val="id-ID"/>
                          <w14:textFill>
                            <w14:noFill/>
                          </w14:textFill>
                        </w:rPr>
                        <w:t xml:space="preserve"> </w:t>
                      </w:r>
                      <w:r>
                        <w:rPr>
                          <w:noProof/>
                          <w:lang w:val="id-ID" w:eastAsia="id-ID"/>
                        </w:rPr>
                        <w:drawing>
                          <wp:inline distT="0" distB="0" distL="0" distR="0" wp14:anchorId="1766CE89" wp14:editId="5E0E2AF2">
                            <wp:extent cx="1517319" cy="1620000"/>
                            <wp:effectExtent l="0" t="0" r="698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9378" t="29022" r="26305" b="43787"/>
                                    <a:stretch/>
                                  </pic:blipFill>
                                  <pic:spPr bwMode="auto">
                                    <a:xfrm>
                                      <a:off x="0" y="0"/>
                                      <a:ext cx="1517319" cy="1620000"/>
                                    </a:xfrm>
                                    <a:prstGeom prst="rect">
                                      <a:avLst/>
                                    </a:prstGeom>
                                    <a:ln>
                                      <a:noFill/>
                                    </a:ln>
                                    <a:extLst>
                                      <a:ext uri="{53640926-AAD7-44D8-BBD7-CCE9431645EC}">
                                        <a14:shadowObscured xmlns:a14="http://schemas.microsoft.com/office/drawing/2010/main"/>
                                      </a:ext>
                                    </a:extLst>
                                  </pic:spPr>
                                </pic:pic>
                              </a:graphicData>
                            </a:graphic>
                          </wp:inline>
                        </w:drawing>
                      </w:r>
                      <w:r>
                        <w:rPr>
                          <w:color w:val="FFFFFF" w:themeColor="background1"/>
                          <w:lang w:val="id-ID"/>
                          <w14:textFill>
                            <w14:noFill/>
                          </w14:textFill>
                        </w:rPr>
                        <w:t xml:space="preserve"> </w:t>
                      </w:r>
                      <w:r>
                        <w:rPr>
                          <w:noProof/>
                          <w:lang w:val="id-ID" w:eastAsia="id-ID"/>
                        </w:rPr>
                        <w:drawing>
                          <wp:inline distT="0" distB="0" distL="0" distR="0" wp14:anchorId="60926333" wp14:editId="6AF47AD5">
                            <wp:extent cx="1620000" cy="162000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1228" t="59172" r="33125" b="12996"/>
                                    <a:stretch/>
                                  </pic:blipFill>
                                  <pic:spPr bwMode="auto">
                                    <a:xfrm>
                                      <a:off x="0" y="0"/>
                                      <a:ext cx="1620000" cy="1620000"/>
                                    </a:xfrm>
                                    <a:prstGeom prst="rect">
                                      <a:avLst/>
                                    </a:prstGeom>
                                    <a:ln>
                                      <a:noFill/>
                                    </a:ln>
                                    <a:extLst>
                                      <a:ext uri="{53640926-AAD7-44D8-BBD7-CCE9431645EC}">
                                        <a14:shadowObscured xmlns:a14="http://schemas.microsoft.com/office/drawing/2010/main"/>
                                      </a:ext>
                                    </a:extLst>
                                  </pic:spPr>
                                </pic:pic>
                              </a:graphicData>
                            </a:graphic>
                          </wp:inline>
                        </w:drawing>
                      </w:r>
                    </w:p>
                    <w:p w14:paraId="5AF51630" w14:textId="77777777" w:rsidR="00656C7B" w:rsidRPr="002B7C38" w:rsidRDefault="00656C7B" w:rsidP="001758C7">
                      <w:pPr>
                        <w:jc w:val="center"/>
                        <w:rPr>
                          <w:lang w:val="id-ID"/>
                        </w:rPr>
                      </w:pPr>
                      <w:r w:rsidRPr="002B7C38">
                        <w:rPr>
                          <w:lang w:val="id-ID"/>
                        </w:rPr>
                        <w:t>(A)</w:t>
                      </w:r>
                      <w:r w:rsidRPr="002B7C38">
                        <w:rPr>
                          <w:lang w:val="id-ID"/>
                        </w:rPr>
                        <w:tab/>
                      </w:r>
                      <w:r w:rsidRPr="002B7C38">
                        <w:rPr>
                          <w:lang w:val="id-ID"/>
                        </w:rPr>
                        <w:tab/>
                      </w:r>
                      <w:r w:rsidRPr="002B7C38">
                        <w:rPr>
                          <w:lang w:val="id-ID"/>
                        </w:rPr>
                        <w:tab/>
                      </w:r>
                      <w:r w:rsidRPr="002B7C38">
                        <w:rPr>
                          <w:lang w:val="id-ID"/>
                        </w:rPr>
                        <w:tab/>
                        <w:t>(B)</w:t>
                      </w:r>
                      <w:r w:rsidRPr="002B7C38">
                        <w:rPr>
                          <w:lang w:val="id-ID"/>
                        </w:rPr>
                        <w:tab/>
                      </w:r>
                      <w:r w:rsidRPr="002B7C38">
                        <w:rPr>
                          <w:lang w:val="id-ID"/>
                        </w:rPr>
                        <w:tab/>
                      </w:r>
                      <w:r w:rsidRPr="002B7C38">
                        <w:rPr>
                          <w:lang w:val="id-ID"/>
                        </w:rPr>
                        <w:tab/>
                      </w:r>
                      <w:r w:rsidRPr="002B7C38">
                        <w:rPr>
                          <w:lang w:val="id-ID"/>
                        </w:rPr>
                        <w:tab/>
                        <w:t>(C)</w:t>
                      </w:r>
                    </w:p>
                  </w:txbxContent>
                </v:textbox>
                <w10:anchorlock/>
              </v:shape>
            </w:pict>
          </mc:Fallback>
        </mc:AlternateContent>
      </w:r>
    </w:p>
    <w:p w14:paraId="20370BA7" w14:textId="152EA258" w:rsidR="00656C7B" w:rsidRDefault="00656C7B" w:rsidP="001758C7">
      <w:pPr>
        <w:spacing w:after="200" w:line="240" w:lineRule="auto"/>
        <w:ind w:left="1134" w:hanging="992"/>
        <w:jc w:val="center"/>
        <w:rPr>
          <w:rFonts w:eastAsia="Calibri"/>
          <w:iCs/>
          <w:color w:val="auto"/>
          <w:sz w:val="22"/>
          <w:szCs w:val="18"/>
          <w:lang w:val="id-ID" w:eastAsia="en-US"/>
        </w:rPr>
      </w:pPr>
      <w:bookmarkStart w:id="12" w:name="_Toc33670483"/>
      <w:bookmarkStart w:id="13" w:name="_Toc34985859"/>
      <w:r w:rsidRPr="00656C7B">
        <w:rPr>
          <w:rFonts w:eastAsia="Calibri"/>
          <w:iCs/>
          <w:color w:val="auto"/>
          <w:sz w:val="22"/>
          <w:szCs w:val="18"/>
          <w:lang w:val="id-ID" w:eastAsia="en-US"/>
        </w:rPr>
        <w:t xml:space="preserve">Gambar 1. </w:t>
      </w:r>
      <w:r w:rsidRPr="00656C7B">
        <w:rPr>
          <w:rFonts w:eastAsia="Calibri"/>
          <w:iCs/>
          <w:color w:val="auto"/>
          <w:sz w:val="22"/>
          <w:szCs w:val="18"/>
          <w:lang w:eastAsia="en-US"/>
        </w:rPr>
        <w:t xml:space="preserve"> Hasil kultur fungi selama 7 hari (A) bagian atas, (B) bagian tengah, (C) bagian bawah</w:t>
      </w:r>
      <w:bookmarkEnd w:id="12"/>
      <w:bookmarkEnd w:id="13"/>
    </w:p>
    <w:p w14:paraId="7AC6D550" w14:textId="77777777" w:rsidR="00656C7B" w:rsidRPr="00656C7B" w:rsidRDefault="00656C7B" w:rsidP="001758C7">
      <w:pPr>
        <w:spacing w:line="360" w:lineRule="auto"/>
        <w:ind w:left="426"/>
        <w:rPr>
          <w:rFonts w:eastAsia="Calibri"/>
          <w:color w:val="auto"/>
          <w:szCs w:val="22"/>
          <w:lang w:val="id-ID" w:eastAsia="en-US"/>
        </w:rPr>
      </w:pPr>
      <w:r w:rsidRPr="00656C7B">
        <w:rPr>
          <w:rFonts w:eastAsia="Calibri"/>
          <w:noProof/>
          <w:color w:val="auto"/>
          <w:szCs w:val="22"/>
          <w:lang w:eastAsia="en-US"/>
        </w:rPr>
        <w:lastRenderedPageBreak/>
        <mc:AlternateContent>
          <mc:Choice Requires="wps">
            <w:drawing>
              <wp:inline distT="0" distB="0" distL="0" distR="0" wp14:anchorId="43A40EF1" wp14:editId="07DDFEDC">
                <wp:extent cx="5591175" cy="5610225"/>
                <wp:effectExtent l="0" t="0" r="0" b="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5610225"/>
                        </a:xfrm>
                        <a:prstGeom prst="rect">
                          <a:avLst/>
                        </a:prstGeom>
                        <a:noFill/>
                        <a:ln w="9525">
                          <a:noFill/>
                          <a:miter lim="800000"/>
                          <a:headEnd/>
                          <a:tailEnd/>
                        </a:ln>
                      </wps:spPr>
                      <wps:txbx>
                        <w:txbxContent>
                          <w:p w14:paraId="40193F61" w14:textId="77777777" w:rsidR="00656C7B" w:rsidRDefault="00656C7B" w:rsidP="001758C7">
                            <w:pPr>
                              <w:spacing w:line="240" w:lineRule="auto"/>
                              <w:jc w:val="center"/>
                              <w:rPr>
                                <w:lang w:val="id-ID"/>
                              </w:rPr>
                            </w:pPr>
                            <w:r w:rsidRPr="008947E7">
                              <w:rPr>
                                <w:b/>
                                <w:noProof/>
                                <w:lang w:eastAsia="en-US"/>
                              </w:rPr>
                              <w:drawing>
                                <wp:inline distT="0" distB="0" distL="0" distR="0" wp14:anchorId="155C7C25" wp14:editId="18134693">
                                  <wp:extent cx="1647371" cy="1687551"/>
                                  <wp:effectExtent l="0" t="0" r="0" b="8255"/>
                                  <wp:docPr id="322" name="Picture 322" descr="D:\SKRIPSI KIBTHI\DOUMENTASI SOIL\ISOLASI FUNGI\IS-PB2-A-KB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 KIBTHI\DOUMENTASI SOIL\ISOLASI FUNGI\IS-PB2-A-KBT copy.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517" r="3548" b="5822"/>
                                          <a:stretch/>
                                        </pic:blipFill>
                                        <pic:spPr bwMode="auto">
                                          <a:xfrm>
                                            <a:off x="0" y="0"/>
                                            <a:ext cx="1647371" cy="1687551"/>
                                          </a:xfrm>
                                          <a:prstGeom prst="rect">
                                            <a:avLst/>
                                          </a:prstGeom>
                                          <a:noFill/>
                                          <a:ln>
                                            <a:noFill/>
                                          </a:ln>
                                          <a:extLst>
                                            <a:ext uri="{53640926-AAD7-44D8-BBD7-CCE9431645EC}">
                                              <a14:shadowObscured xmlns:a14="http://schemas.microsoft.com/office/drawing/2010/main"/>
                                            </a:ext>
                                          </a:extLst>
                                        </pic:spPr>
                                      </pic:pic>
                                    </a:graphicData>
                                  </a:graphic>
                                </wp:inline>
                              </w:drawing>
                            </w:r>
                            <w:r>
                              <w:rPr>
                                <w:lang w:val="id-ID"/>
                              </w:rPr>
                              <w:t xml:space="preserve"> </w:t>
                            </w:r>
                            <w:r w:rsidRPr="008947E7">
                              <w:rPr>
                                <w:b/>
                                <w:noProof/>
                                <w:lang w:eastAsia="en-US"/>
                              </w:rPr>
                              <w:drawing>
                                <wp:inline distT="0" distB="0" distL="0" distR="0" wp14:anchorId="3687328B" wp14:editId="7BAAE0B9">
                                  <wp:extent cx="1637182" cy="1708721"/>
                                  <wp:effectExtent l="0" t="0" r="1270" b="6350"/>
                                  <wp:docPr id="323" name="Picture 323" descr="D:\SKRIPSI KIBTHI\DOUMENTASI SOIL\ISOLASI FUNGI\IS-PB1- A- KB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KIBTHI\DOUMENTASI SOIL\ISOLASI FUNGI\IS-PB1- A- KBT copy.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768" r="3197"/>
                                          <a:stretch/>
                                        </pic:blipFill>
                                        <pic:spPr bwMode="auto">
                                          <a:xfrm>
                                            <a:off x="0" y="0"/>
                                            <a:ext cx="1637940" cy="1709512"/>
                                          </a:xfrm>
                                          <a:prstGeom prst="rect">
                                            <a:avLst/>
                                          </a:prstGeom>
                                          <a:noFill/>
                                          <a:ln>
                                            <a:noFill/>
                                          </a:ln>
                                          <a:extLst>
                                            <a:ext uri="{53640926-AAD7-44D8-BBD7-CCE9431645EC}">
                                              <a14:shadowObscured xmlns:a14="http://schemas.microsoft.com/office/drawing/2010/main"/>
                                            </a:ext>
                                          </a:extLst>
                                        </pic:spPr>
                                      </pic:pic>
                                    </a:graphicData>
                                  </a:graphic>
                                </wp:inline>
                              </w:drawing>
                            </w:r>
                            <w:r>
                              <w:rPr>
                                <w:lang w:val="id-ID"/>
                              </w:rPr>
                              <w:t xml:space="preserve"> </w:t>
                            </w:r>
                            <w:r w:rsidRPr="008947E7">
                              <w:rPr>
                                <w:b/>
                                <w:noProof/>
                                <w:lang w:eastAsia="en-US"/>
                              </w:rPr>
                              <w:drawing>
                                <wp:inline distT="0" distB="0" distL="0" distR="0" wp14:anchorId="657C1E6D" wp14:editId="65A83A26">
                                  <wp:extent cx="1614133" cy="1676400"/>
                                  <wp:effectExtent l="0" t="0" r="5715" b="0"/>
                                  <wp:docPr id="324" name="Picture 324" descr="D:\SKRIPSI KIBTHI\DOUMENTASI SOIL\ISOLASI FUNGI\IS-PB3-A-KB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KIBTHI\DOUMENTASI SOIL\ISOLASI FUNGI\IS-PB3-A-KBT copy.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514" r="5405" b="4566"/>
                                          <a:stretch/>
                                        </pic:blipFill>
                                        <pic:spPr bwMode="auto">
                                          <a:xfrm>
                                            <a:off x="0" y="0"/>
                                            <a:ext cx="1614881" cy="1677176"/>
                                          </a:xfrm>
                                          <a:prstGeom prst="rect">
                                            <a:avLst/>
                                          </a:prstGeom>
                                          <a:noFill/>
                                          <a:ln>
                                            <a:noFill/>
                                          </a:ln>
                                          <a:extLst>
                                            <a:ext uri="{53640926-AAD7-44D8-BBD7-CCE9431645EC}">
                                              <a14:shadowObscured xmlns:a14="http://schemas.microsoft.com/office/drawing/2010/main"/>
                                            </a:ext>
                                          </a:extLst>
                                        </pic:spPr>
                                      </pic:pic>
                                    </a:graphicData>
                                  </a:graphic>
                                </wp:inline>
                              </w:drawing>
                            </w:r>
                          </w:p>
                          <w:p w14:paraId="23A14BC6" w14:textId="77777777" w:rsidR="00656C7B" w:rsidRPr="00EE5162" w:rsidRDefault="00656C7B" w:rsidP="001758C7">
                            <w:pPr>
                              <w:spacing w:line="240" w:lineRule="auto"/>
                              <w:jc w:val="center"/>
                              <w:rPr>
                                <w:lang w:val="id-ID"/>
                              </w:rPr>
                            </w:pPr>
                            <w:r w:rsidRPr="00EE5162">
                              <w:rPr>
                                <w:lang w:val="id-ID"/>
                              </w:rPr>
                              <w:t>(A)</w:t>
                            </w:r>
                            <w:r>
                              <w:rPr>
                                <w:lang w:val="id-ID"/>
                              </w:rPr>
                              <w:tab/>
                            </w:r>
                            <w:r>
                              <w:rPr>
                                <w:lang w:val="id-ID"/>
                              </w:rPr>
                              <w:tab/>
                            </w:r>
                            <w:r>
                              <w:rPr>
                                <w:lang w:val="id-ID"/>
                              </w:rPr>
                              <w:tab/>
                            </w:r>
                            <w:r>
                              <w:rPr>
                                <w:lang w:val="id-ID"/>
                              </w:rPr>
                              <w:tab/>
                            </w:r>
                            <w:r w:rsidRPr="00EE5162">
                              <w:rPr>
                                <w:lang w:val="id-ID"/>
                              </w:rPr>
                              <w:t>(B)</w:t>
                            </w:r>
                            <w:r>
                              <w:rPr>
                                <w:lang w:val="id-ID"/>
                              </w:rPr>
                              <w:tab/>
                            </w:r>
                            <w:r>
                              <w:rPr>
                                <w:lang w:val="id-ID"/>
                              </w:rPr>
                              <w:tab/>
                            </w:r>
                            <w:r>
                              <w:rPr>
                                <w:lang w:val="id-ID"/>
                              </w:rPr>
                              <w:tab/>
                            </w:r>
                            <w:r>
                              <w:rPr>
                                <w:lang w:val="id-ID"/>
                              </w:rPr>
                              <w:tab/>
                            </w:r>
                            <w:r w:rsidRPr="00EE5162">
                              <w:rPr>
                                <w:lang w:val="id-ID"/>
                              </w:rPr>
                              <w:t>(C)</w:t>
                            </w:r>
                          </w:p>
                          <w:p w14:paraId="7DE4B51B" w14:textId="77777777" w:rsidR="00656C7B" w:rsidRDefault="00656C7B" w:rsidP="001758C7">
                            <w:pPr>
                              <w:spacing w:line="240" w:lineRule="auto"/>
                              <w:jc w:val="center"/>
                              <w:rPr>
                                <w:b/>
                                <w:lang w:val="id-ID"/>
                              </w:rPr>
                            </w:pPr>
                            <w:r w:rsidRPr="008947E7">
                              <w:rPr>
                                <w:b/>
                                <w:noProof/>
                                <w:lang w:eastAsia="en-US"/>
                              </w:rPr>
                              <w:drawing>
                                <wp:inline distT="0" distB="0" distL="0" distR="0" wp14:anchorId="01CBBBFE" wp14:editId="7FF7C03C">
                                  <wp:extent cx="1650101" cy="1620000"/>
                                  <wp:effectExtent l="0" t="0" r="7620" b="0"/>
                                  <wp:docPr id="325" name="Picture 325" descr="D:\SKRIPSI KIBTHI\Proposal Skripsi\IMG_20191008_081943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KRIPSI KIBTHI\Proposal Skripsi\IMG_20191008_081943 copy.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0101" cy="1620000"/>
                                          </a:xfrm>
                                          <a:prstGeom prst="rect">
                                            <a:avLst/>
                                          </a:prstGeom>
                                          <a:noFill/>
                                          <a:ln>
                                            <a:noFill/>
                                          </a:ln>
                                        </pic:spPr>
                                      </pic:pic>
                                    </a:graphicData>
                                  </a:graphic>
                                </wp:inline>
                              </w:drawing>
                            </w:r>
                            <w:r w:rsidRPr="008947E7">
                              <w:rPr>
                                <w:b/>
                                <w:noProof/>
                                <w:lang w:eastAsia="en-US"/>
                              </w:rPr>
                              <w:drawing>
                                <wp:inline distT="0" distB="0" distL="0" distR="0" wp14:anchorId="5E96AA25" wp14:editId="550A30DF">
                                  <wp:extent cx="1616043" cy="1620000"/>
                                  <wp:effectExtent l="0" t="0" r="3810" b="0"/>
                                  <wp:docPr id="326" name="Picture 326" descr="D:\SKRIPSI KIBTHI\Proposal Skripsi\IMG_20191008_082002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KRIPSI KIBTHI\Proposal Skripsi\IMG_20191008_082002 copy.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6043" cy="1620000"/>
                                          </a:xfrm>
                                          <a:prstGeom prst="rect">
                                            <a:avLst/>
                                          </a:prstGeom>
                                          <a:noFill/>
                                          <a:ln>
                                            <a:noFill/>
                                          </a:ln>
                                        </pic:spPr>
                                      </pic:pic>
                                    </a:graphicData>
                                  </a:graphic>
                                </wp:inline>
                              </w:drawing>
                            </w:r>
                            <w:r w:rsidRPr="008947E7">
                              <w:rPr>
                                <w:b/>
                                <w:noProof/>
                                <w:lang w:eastAsia="en-US"/>
                              </w:rPr>
                              <w:drawing>
                                <wp:inline distT="0" distB="0" distL="0" distR="0" wp14:anchorId="0301B647" wp14:editId="73BA7E68">
                                  <wp:extent cx="1660127" cy="1584000"/>
                                  <wp:effectExtent l="0" t="0" r="0" b="0"/>
                                  <wp:docPr id="327" name="Picture 327" descr="D:\SKRIPSI KIBTHI\Proposal Skripsi\IMG_20191008_082240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KRIPSI KIBTHI\Proposal Skripsi\IMG_20191008_082240 copy.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0127" cy="1584000"/>
                                          </a:xfrm>
                                          <a:prstGeom prst="rect">
                                            <a:avLst/>
                                          </a:prstGeom>
                                          <a:noFill/>
                                          <a:ln>
                                            <a:noFill/>
                                          </a:ln>
                                        </pic:spPr>
                                      </pic:pic>
                                    </a:graphicData>
                                  </a:graphic>
                                </wp:inline>
                              </w:drawing>
                            </w:r>
                          </w:p>
                          <w:p w14:paraId="4A04C644" w14:textId="77777777" w:rsidR="00656C7B" w:rsidRPr="00EE5162" w:rsidRDefault="00656C7B" w:rsidP="001758C7">
                            <w:pPr>
                              <w:spacing w:line="240" w:lineRule="auto"/>
                              <w:jc w:val="center"/>
                              <w:rPr>
                                <w:lang w:val="id-ID"/>
                              </w:rPr>
                            </w:pPr>
                            <w:r w:rsidRPr="00EE5162">
                              <w:rPr>
                                <w:lang w:val="id-ID"/>
                              </w:rPr>
                              <w:t>(</w:t>
                            </w:r>
                            <w:r>
                              <w:rPr>
                                <w:lang w:val="id-ID"/>
                              </w:rPr>
                              <w:t>D</w:t>
                            </w:r>
                            <w:r w:rsidRPr="00EE5162">
                              <w:rPr>
                                <w:lang w:val="id-ID"/>
                              </w:rPr>
                              <w:t>)</w:t>
                            </w:r>
                            <w:r>
                              <w:rPr>
                                <w:lang w:val="id-ID"/>
                              </w:rPr>
                              <w:tab/>
                            </w:r>
                            <w:r>
                              <w:rPr>
                                <w:lang w:val="id-ID"/>
                              </w:rPr>
                              <w:tab/>
                            </w:r>
                            <w:r>
                              <w:rPr>
                                <w:lang w:val="id-ID"/>
                              </w:rPr>
                              <w:tab/>
                            </w:r>
                            <w:r>
                              <w:rPr>
                                <w:lang w:val="id-ID"/>
                              </w:rPr>
                              <w:tab/>
                            </w:r>
                            <w:r w:rsidRPr="00EE5162">
                              <w:rPr>
                                <w:lang w:val="id-ID"/>
                              </w:rPr>
                              <w:t>(</w:t>
                            </w:r>
                            <w:r>
                              <w:rPr>
                                <w:lang w:val="id-ID"/>
                              </w:rPr>
                              <w:t>E</w:t>
                            </w:r>
                            <w:r w:rsidRPr="00EE5162">
                              <w:rPr>
                                <w:lang w:val="id-ID"/>
                              </w:rPr>
                              <w:t>)</w:t>
                            </w:r>
                            <w:r>
                              <w:rPr>
                                <w:lang w:val="id-ID"/>
                              </w:rPr>
                              <w:tab/>
                            </w:r>
                            <w:r>
                              <w:rPr>
                                <w:lang w:val="id-ID"/>
                              </w:rPr>
                              <w:tab/>
                            </w:r>
                            <w:r>
                              <w:rPr>
                                <w:lang w:val="id-ID"/>
                              </w:rPr>
                              <w:tab/>
                            </w:r>
                            <w:r>
                              <w:rPr>
                                <w:lang w:val="id-ID"/>
                              </w:rPr>
                              <w:tab/>
                            </w:r>
                            <w:r w:rsidRPr="00EE5162">
                              <w:rPr>
                                <w:lang w:val="id-ID"/>
                              </w:rPr>
                              <w:t>(</w:t>
                            </w:r>
                            <w:r>
                              <w:rPr>
                                <w:lang w:val="id-ID"/>
                              </w:rPr>
                              <w:t>F</w:t>
                            </w:r>
                            <w:r w:rsidRPr="00EE5162">
                              <w:rPr>
                                <w:lang w:val="id-ID"/>
                              </w:rPr>
                              <w:t>)</w:t>
                            </w:r>
                          </w:p>
                          <w:p w14:paraId="3437097A" w14:textId="77777777" w:rsidR="00656C7B" w:rsidRDefault="00656C7B" w:rsidP="001758C7">
                            <w:pPr>
                              <w:spacing w:line="240" w:lineRule="auto"/>
                              <w:jc w:val="center"/>
                              <w:rPr>
                                <w:b/>
                                <w:lang w:val="id-ID"/>
                              </w:rPr>
                            </w:pPr>
                            <w:r w:rsidRPr="008947E7">
                              <w:rPr>
                                <w:b/>
                                <w:noProof/>
                                <w:lang w:eastAsia="en-US"/>
                              </w:rPr>
                              <w:drawing>
                                <wp:inline distT="0" distB="0" distL="0" distR="0" wp14:anchorId="549059F6" wp14:editId="40D81EA4">
                                  <wp:extent cx="1584043" cy="1620000"/>
                                  <wp:effectExtent l="0" t="0" r="0" b="0"/>
                                  <wp:docPr id="328" name="Picture 328" descr="D:\SKRIPSI KIBTHI\Proposal Skripsi\IMG_20191008_082255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KRIPSI KIBTHI\Proposal Skripsi\IMG_20191008_082255 copy.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4043" cy="1620000"/>
                                          </a:xfrm>
                                          <a:prstGeom prst="rect">
                                            <a:avLst/>
                                          </a:prstGeom>
                                          <a:noFill/>
                                          <a:ln>
                                            <a:noFill/>
                                          </a:ln>
                                        </pic:spPr>
                                      </pic:pic>
                                    </a:graphicData>
                                  </a:graphic>
                                </wp:inline>
                              </w:drawing>
                            </w:r>
                          </w:p>
                          <w:p w14:paraId="3E7360F1" w14:textId="77777777" w:rsidR="00656C7B" w:rsidRPr="008947E7" w:rsidRDefault="00656C7B" w:rsidP="001758C7">
                            <w:pPr>
                              <w:spacing w:line="240" w:lineRule="auto"/>
                              <w:jc w:val="center"/>
                              <w:rPr>
                                <w:lang w:val="id-ID"/>
                              </w:rPr>
                            </w:pPr>
                            <w:r w:rsidRPr="00EE5162">
                              <w:rPr>
                                <w:lang w:val="id-ID"/>
                              </w:rPr>
                              <w:t>(G)</w:t>
                            </w:r>
                          </w:p>
                          <w:p w14:paraId="6B5ACC4C" w14:textId="77777777" w:rsidR="00656C7B" w:rsidRPr="00EE5162" w:rsidRDefault="00656C7B" w:rsidP="001758C7">
                            <w:pPr>
                              <w:jc w:val="center"/>
                              <w:rPr>
                                <w:lang w:val="id-ID"/>
                              </w:rPr>
                            </w:pP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3A40EF1" id="_x0000_s1027" type="#_x0000_t202" style="width:440.25pt;height:4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" filled="f" stroked="f">
                <v:textbox>
                  <w:txbxContent>
                    <w:p w14:paraId="40193F61" w14:textId="77777777" w:rsidR="00656C7B" w:rsidRDefault="00656C7B" w:rsidP="001758C7">
                      <w:pPr>
                        <w:spacing w:line="240" w:lineRule="auto"/>
                        <w:jc w:val="center"/>
                        <w:rPr>
                          <w:lang w:val="id-ID"/>
                        </w:rPr>
                      </w:pPr>
                      <w:r w:rsidRPr="008947E7">
                        <w:rPr>
                          <w:b/>
                          <w:noProof/>
                          <w:lang w:val="id-ID" w:eastAsia="id-ID"/>
                        </w:rPr>
                        <w:drawing>
                          <wp:inline distT="0" distB="0" distL="0" distR="0" wp14:anchorId="155C7C25" wp14:editId="18134693">
                            <wp:extent cx="1647371" cy="1687551"/>
                            <wp:effectExtent l="0" t="0" r="0" b="8255"/>
                            <wp:docPr id="322" name="Picture 322" descr="D:\SKRIPSI KIBTHI\DOUMENTASI SOIL\ISOLASI FUNGI\IS-PB2-A-KB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 KIBTHI\DOUMENTASI SOIL\ISOLASI FUNGI\IS-PB2-A-KBT copy.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517" r="3548" b="5822"/>
                                    <a:stretch/>
                                  </pic:blipFill>
                                  <pic:spPr bwMode="auto">
                                    <a:xfrm>
                                      <a:off x="0" y="0"/>
                                      <a:ext cx="1647371" cy="1687551"/>
                                    </a:xfrm>
                                    <a:prstGeom prst="rect">
                                      <a:avLst/>
                                    </a:prstGeom>
                                    <a:noFill/>
                                    <a:ln>
                                      <a:noFill/>
                                    </a:ln>
                                    <a:extLst>
                                      <a:ext uri="{53640926-AAD7-44D8-BBD7-CCE9431645EC}">
                                        <a14:shadowObscured xmlns:a14="http://schemas.microsoft.com/office/drawing/2010/main"/>
                                      </a:ext>
                                    </a:extLst>
                                  </pic:spPr>
                                </pic:pic>
                              </a:graphicData>
                            </a:graphic>
                          </wp:inline>
                        </w:drawing>
                      </w:r>
                      <w:r>
                        <w:rPr>
                          <w:lang w:val="id-ID"/>
                        </w:rPr>
                        <w:t xml:space="preserve"> </w:t>
                      </w:r>
                      <w:r w:rsidRPr="008947E7">
                        <w:rPr>
                          <w:b/>
                          <w:noProof/>
                          <w:lang w:val="id-ID" w:eastAsia="id-ID"/>
                        </w:rPr>
                        <w:drawing>
                          <wp:inline distT="0" distB="0" distL="0" distR="0" wp14:anchorId="3687328B" wp14:editId="7BAAE0B9">
                            <wp:extent cx="1637182" cy="1708721"/>
                            <wp:effectExtent l="0" t="0" r="1270" b="6350"/>
                            <wp:docPr id="323" name="Picture 323" descr="D:\SKRIPSI KIBTHI\DOUMENTASI SOIL\ISOLASI FUNGI\IS-PB1- A- KB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KIBTHI\DOUMENTASI SOIL\ISOLASI FUNGI\IS-PB1- A- KBT copy.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768" r="3197"/>
                                    <a:stretch/>
                                  </pic:blipFill>
                                  <pic:spPr bwMode="auto">
                                    <a:xfrm>
                                      <a:off x="0" y="0"/>
                                      <a:ext cx="1637940" cy="1709512"/>
                                    </a:xfrm>
                                    <a:prstGeom prst="rect">
                                      <a:avLst/>
                                    </a:prstGeom>
                                    <a:noFill/>
                                    <a:ln>
                                      <a:noFill/>
                                    </a:ln>
                                    <a:extLst>
                                      <a:ext uri="{53640926-AAD7-44D8-BBD7-CCE9431645EC}">
                                        <a14:shadowObscured xmlns:a14="http://schemas.microsoft.com/office/drawing/2010/main"/>
                                      </a:ext>
                                    </a:extLst>
                                  </pic:spPr>
                                </pic:pic>
                              </a:graphicData>
                            </a:graphic>
                          </wp:inline>
                        </w:drawing>
                      </w:r>
                      <w:r>
                        <w:rPr>
                          <w:lang w:val="id-ID"/>
                        </w:rPr>
                        <w:t xml:space="preserve"> </w:t>
                      </w:r>
                      <w:r w:rsidRPr="008947E7">
                        <w:rPr>
                          <w:b/>
                          <w:noProof/>
                          <w:lang w:val="id-ID" w:eastAsia="id-ID"/>
                        </w:rPr>
                        <w:drawing>
                          <wp:inline distT="0" distB="0" distL="0" distR="0" wp14:anchorId="657C1E6D" wp14:editId="65A83A26">
                            <wp:extent cx="1614133" cy="1676400"/>
                            <wp:effectExtent l="0" t="0" r="5715" b="0"/>
                            <wp:docPr id="324" name="Picture 324" descr="D:\SKRIPSI KIBTHI\DOUMENTASI SOIL\ISOLASI FUNGI\IS-PB3-A-KB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KIBTHI\DOUMENTASI SOIL\ISOLASI FUNGI\IS-PB3-A-KBT copy.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514" r="5405" b="4566"/>
                                    <a:stretch/>
                                  </pic:blipFill>
                                  <pic:spPr bwMode="auto">
                                    <a:xfrm>
                                      <a:off x="0" y="0"/>
                                      <a:ext cx="1614881" cy="1677176"/>
                                    </a:xfrm>
                                    <a:prstGeom prst="rect">
                                      <a:avLst/>
                                    </a:prstGeom>
                                    <a:noFill/>
                                    <a:ln>
                                      <a:noFill/>
                                    </a:ln>
                                    <a:extLst>
                                      <a:ext uri="{53640926-AAD7-44D8-BBD7-CCE9431645EC}">
                                        <a14:shadowObscured xmlns:a14="http://schemas.microsoft.com/office/drawing/2010/main"/>
                                      </a:ext>
                                    </a:extLst>
                                  </pic:spPr>
                                </pic:pic>
                              </a:graphicData>
                            </a:graphic>
                          </wp:inline>
                        </w:drawing>
                      </w:r>
                    </w:p>
                    <w:p w14:paraId="23A14BC6" w14:textId="77777777" w:rsidR="00656C7B" w:rsidRPr="00EE5162" w:rsidRDefault="00656C7B" w:rsidP="001758C7">
                      <w:pPr>
                        <w:spacing w:line="240" w:lineRule="auto"/>
                        <w:jc w:val="center"/>
                        <w:rPr>
                          <w:lang w:val="id-ID"/>
                        </w:rPr>
                      </w:pPr>
                      <w:r w:rsidRPr="00EE5162">
                        <w:rPr>
                          <w:lang w:val="id-ID"/>
                        </w:rPr>
                        <w:t>(A)</w:t>
                      </w:r>
                      <w:r>
                        <w:rPr>
                          <w:lang w:val="id-ID"/>
                        </w:rPr>
                        <w:tab/>
                      </w:r>
                      <w:r>
                        <w:rPr>
                          <w:lang w:val="id-ID"/>
                        </w:rPr>
                        <w:tab/>
                      </w:r>
                      <w:r>
                        <w:rPr>
                          <w:lang w:val="id-ID"/>
                        </w:rPr>
                        <w:tab/>
                      </w:r>
                      <w:r>
                        <w:rPr>
                          <w:lang w:val="id-ID"/>
                        </w:rPr>
                        <w:tab/>
                      </w:r>
                      <w:r w:rsidRPr="00EE5162">
                        <w:rPr>
                          <w:lang w:val="id-ID"/>
                        </w:rPr>
                        <w:t>(B)</w:t>
                      </w:r>
                      <w:r>
                        <w:rPr>
                          <w:lang w:val="id-ID"/>
                        </w:rPr>
                        <w:tab/>
                      </w:r>
                      <w:r>
                        <w:rPr>
                          <w:lang w:val="id-ID"/>
                        </w:rPr>
                        <w:tab/>
                      </w:r>
                      <w:r>
                        <w:rPr>
                          <w:lang w:val="id-ID"/>
                        </w:rPr>
                        <w:tab/>
                      </w:r>
                      <w:r>
                        <w:rPr>
                          <w:lang w:val="id-ID"/>
                        </w:rPr>
                        <w:tab/>
                      </w:r>
                      <w:r w:rsidRPr="00EE5162">
                        <w:rPr>
                          <w:lang w:val="id-ID"/>
                        </w:rPr>
                        <w:t>(C)</w:t>
                      </w:r>
                    </w:p>
                    <w:p w14:paraId="7DE4B51B" w14:textId="77777777" w:rsidR="00656C7B" w:rsidRDefault="00656C7B" w:rsidP="001758C7">
                      <w:pPr>
                        <w:spacing w:line="240" w:lineRule="auto"/>
                        <w:jc w:val="center"/>
                        <w:rPr>
                          <w:b/>
                          <w:lang w:val="id-ID"/>
                        </w:rPr>
                      </w:pPr>
                      <w:r w:rsidRPr="008947E7">
                        <w:rPr>
                          <w:b/>
                          <w:noProof/>
                          <w:lang w:val="id-ID" w:eastAsia="id-ID"/>
                        </w:rPr>
                        <w:drawing>
                          <wp:inline distT="0" distB="0" distL="0" distR="0" wp14:anchorId="01CBBBFE" wp14:editId="7FF7C03C">
                            <wp:extent cx="1650101" cy="1620000"/>
                            <wp:effectExtent l="0" t="0" r="7620" b="0"/>
                            <wp:docPr id="325" name="Picture 325" descr="D:\SKRIPSI KIBTHI\Proposal Skripsi\IMG_20191008_081943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KRIPSI KIBTHI\Proposal Skripsi\IMG_20191008_081943 copy.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0101" cy="1620000"/>
                                    </a:xfrm>
                                    <a:prstGeom prst="rect">
                                      <a:avLst/>
                                    </a:prstGeom>
                                    <a:noFill/>
                                    <a:ln>
                                      <a:noFill/>
                                    </a:ln>
                                  </pic:spPr>
                                </pic:pic>
                              </a:graphicData>
                            </a:graphic>
                          </wp:inline>
                        </w:drawing>
                      </w:r>
                      <w:r w:rsidRPr="008947E7">
                        <w:rPr>
                          <w:b/>
                          <w:noProof/>
                          <w:lang w:val="id-ID" w:eastAsia="id-ID"/>
                        </w:rPr>
                        <w:drawing>
                          <wp:inline distT="0" distB="0" distL="0" distR="0" wp14:anchorId="5E96AA25" wp14:editId="550A30DF">
                            <wp:extent cx="1616043" cy="1620000"/>
                            <wp:effectExtent l="0" t="0" r="3810" b="0"/>
                            <wp:docPr id="326" name="Picture 326" descr="D:\SKRIPSI KIBTHI\Proposal Skripsi\IMG_20191008_082002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KRIPSI KIBTHI\Proposal Skripsi\IMG_20191008_082002 copy.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6043" cy="1620000"/>
                                    </a:xfrm>
                                    <a:prstGeom prst="rect">
                                      <a:avLst/>
                                    </a:prstGeom>
                                    <a:noFill/>
                                    <a:ln>
                                      <a:noFill/>
                                    </a:ln>
                                  </pic:spPr>
                                </pic:pic>
                              </a:graphicData>
                            </a:graphic>
                          </wp:inline>
                        </w:drawing>
                      </w:r>
                      <w:r w:rsidRPr="008947E7">
                        <w:rPr>
                          <w:b/>
                          <w:noProof/>
                          <w:lang w:val="id-ID" w:eastAsia="id-ID"/>
                        </w:rPr>
                        <w:drawing>
                          <wp:inline distT="0" distB="0" distL="0" distR="0" wp14:anchorId="0301B647" wp14:editId="73BA7E68">
                            <wp:extent cx="1660127" cy="1584000"/>
                            <wp:effectExtent l="0" t="0" r="0" b="0"/>
                            <wp:docPr id="327" name="Picture 327" descr="D:\SKRIPSI KIBTHI\Proposal Skripsi\IMG_20191008_082240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KRIPSI KIBTHI\Proposal Skripsi\IMG_20191008_082240 copy.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60127" cy="1584000"/>
                                    </a:xfrm>
                                    <a:prstGeom prst="rect">
                                      <a:avLst/>
                                    </a:prstGeom>
                                    <a:noFill/>
                                    <a:ln>
                                      <a:noFill/>
                                    </a:ln>
                                  </pic:spPr>
                                </pic:pic>
                              </a:graphicData>
                            </a:graphic>
                          </wp:inline>
                        </w:drawing>
                      </w:r>
                    </w:p>
                    <w:p w14:paraId="4A04C644" w14:textId="77777777" w:rsidR="00656C7B" w:rsidRPr="00EE5162" w:rsidRDefault="00656C7B" w:rsidP="001758C7">
                      <w:pPr>
                        <w:spacing w:line="240" w:lineRule="auto"/>
                        <w:jc w:val="center"/>
                        <w:rPr>
                          <w:lang w:val="id-ID"/>
                        </w:rPr>
                      </w:pPr>
                      <w:r w:rsidRPr="00EE5162">
                        <w:rPr>
                          <w:lang w:val="id-ID"/>
                        </w:rPr>
                        <w:t>(</w:t>
                      </w:r>
                      <w:r>
                        <w:rPr>
                          <w:lang w:val="id-ID"/>
                        </w:rPr>
                        <w:t>D</w:t>
                      </w:r>
                      <w:r w:rsidRPr="00EE5162">
                        <w:rPr>
                          <w:lang w:val="id-ID"/>
                        </w:rPr>
                        <w:t>)</w:t>
                      </w:r>
                      <w:r>
                        <w:rPr>
                          <w:lang w:val="id-ID"/>
                        </w:rPr>
                        <w:tab/>
                      </w:r>
                      <w:r>
                        <w:rPr>
                          <w:lang w:val="id-ID"/>
                        </w:rPr>
                        <w:tab/>
                      </w:r>
                      <w:r>
                        <w:rPr>
                          <w:lang w:val="id-ID"/>
                        </w:rPr>
                        <w:tab/>
                      </w:r>
                      <w:r>
                        <w:rPr>
                          <w:lang w:val="id-ID"/>
                        </w:rPr>
                        <w:tab/>
                      </w:r>
                      <w:r w:rsidRPr="00EE5162">
                        <w:rPr>
                          <w:lang w:val="id-ID"/>
                        </w:rPr>
                        <w:t>(</w:t>
                      </w:r>
                      <w:r>
                        <w:rPr>
                          <w:lang w:val="id-ID"/>
                        </w:rPr>
                        <w:t>E</w:t>
                      </w:r>
                      <w:r w:rsidRPr="00EE5162">
                        <w:rPr>
                          <w:lang w:val="id-ID"/>
                        </w:rPr>
                        <w:t>)</w:t>
                      </w:r>
                      <w:r>
                        <w:rPr>
                          <w:lang w:val="id-ID"/>
                        </w:rPr>
                        <w:tab/>
                      </w:r>
                      <w:r>
                        <w:rPr>
                          <w:lang w:val="id-ID"/>
                        </w:rPr>
                        <w:tab/>
                      </w:r>
                      <w:r>
                        <w:rPr>
                          <w:lang w:val="id-ID"/>
                        </w:rPr>
                        <w:tab/>
                      </w:r>
                      <w:r>
                        <w:rPr>
                          <w:lang w:val="id-ID"/>
                        </w:rPr>
                        <w:tab/>
                      </w:r>
                      <w:r w:rsidRPr="00EE5162">
                        <w:rPr>
                          <w:lang w:val="id-ID"/>
                        </w:rPr>
                        <w:t>(</w:t>
                      </w:r>
                      <w:r>
                        <w:rPr>
                          <w:lang w:val="id-ID"/>
                        </w:rPr>
                        <w:t>F</w:t>
                      </w:r>
                      <w:r w:rsidRPr="00EE5162">
                        <w:rPr>
                          <w:lang w:val="id-ID"/>
                        </w:rPr>
                        <w:t>)</w:t>
                      </w:r>
                    </w:p>
                    <w:p w14:paraId="3437097A" w14:textId="77777777" w:rsidR="00656C7B" w:rsidRDefault="00656C7B" w:rsidP="001758C7">
                      <w:pPr>
                        <w:spacing w:line="240" w:lineRule="auto"/>
                        <w:jc w:val="center"/>
                        <w:rPr>
                          <w:b/>
                          <w:lang w:val="id-ID"/>
                        </w:rPr>
                      </w:pPr>
                      <w:r w:rsidRPr="008947E7">
                        <w:rPr>
                          <w:b/>
                          <w:noProof/>
                          <w:lang w:val="id-ID" w:eastAsia="id-ID"/>
                        </w:rPr>
                        <w:drawing>
                          <wp:inline distT="0" distB="0" distL="0" distR="0" wp14:anchorId="549059F6" wp14:editId="40D81EA4">
                            <wp:extent cx="1584043" cy="1620000"/>
                            <wp:effectExtent l="0" t="0" r="0" b="0"/>
                            <wp:docPr id="328" name="Picture 328" descr="D:\SKRIPSI KIBTHI\Proposal Skripsi\IMG_20191008_082255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KRIPSI KIBTHI\Proposal Skripsi\IMG_20191008_082255 copy.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4043" cy="1620000"/>
                                    </a:xfrm>
                                    <a:prstGeom prst="rect">
                                      <a:avLst/>
                                    </a:prstGeom>
                                    <a:noFill/>
                                    <a:ln>
                                      <a:noFill/>
                                    </a:ln>
                                  </pic:spPr>
                                </pic:pic>
                              </a:graphicData>
                            </a:graphic>
                          </wp:inline>
                        </w:drawing>
                      </w:r>
                    </w:p>
                    <w:p w14:paraId="3E7360F1" w14:textId="77777777" w:rsidR="00656C7B" w:rsidRPr="008947E7" w:rsidRDefault="00656C7B" w:rsidP="001758C7">
                      <w:pPr>
                        <w:spacing w:line="240" w:lineRule="auto"/>
                        <w:jc w:val="center"/>
                        <w:rPr>
                          <w:lang w:val="id-ID"/>
                        </w:rPr>
                      </w:pPr>
                      <w:r w:rsidRPr="00EE5162">
                        <w:rPr>
                          <w:lang w:val="id-ID"/>
                        </w:rPr>
                        <w:t>(G)</w:t>
                      </w:r>
                    </w:p>
                    <w:p w14:paraId="6B5ACC4C" w14:textId="77777777" w:rsidR="00656C7B" w:rsidRPr="00EE5162" w:rsidRDefault="00656C7B" w:rsidP="001758C7">
                      <w:pPr>
                        <w:jc w:val="center"/>
                        <w:rPr>
                          <w:lang w:val="id-ID"/>
                        </w:rPr>
                      </w:pPr>
                    </w:p>
                  </w:txbxContent>
                </v:textbox>
                <w10:anchorlock/>
              </v:shape>
            </w:pict>
          </mc:Fallback>
        </mc:AlternateContent>
      </w:r>
    </w:p>
    <w:p w14:paraId="38F2617D" w14:textId="77777777" w:rsidR="00656C7B" w:rsidRPr="00656C7B" w:rsidRDefault="00656C7B" w:rsidP="00656C7B">
      <w:pPr>
        <w:spacing w:line="240" w:lineRule="auto"/>
        <w:ind w:left="1418" w:hanging="1135"/>
        <w:rPr>
          <w:rFonts w:eastAsia="Calibri"/>
          <w:iCs/>
          <w:color w:val="auto"/>
          <w:sz w:val="22"/>
          <w:szCs w:val="18"/>
          <w:lang w:eastAsia="en-US"/>
        </w:rPr>
      </w:pPr>
      <w:bookmarkStart w:id="14" w:name="_Toc33670484"/>
      <w:bookmarkStart w:id="15" w:name="_Toc34985860"/>
      <w:r w:rsidRPr="00656C7B">
        <w:rPr>
          <w:rFonts w:eastAsia="Calibri"/>
          <w:iCs/>
          <w:color w:val="auto"/>
          <w:sz w:val="22"/>
          <w:szCs w:val="18"/>
          <w:lang w:val="id-ID" w:eastAsia="en-US"/>
        </w:rPr>
        <w:t xml:space="preserve">Gambar 2. </w:t>
      </w:r>
      <w:r w:rsidRPr="00656C7B">
        <w:rPr>
          <w:rFonts w:eastAsia="Calibri"/>
          <w:iCs/>
          <w:color w:val="auto"/>
          <w:sz w:val="22"/>
          <w:szCs w:val="18"/>
          <w:lang w:eastAsia="en-US"/>
        </w:rPr>
        <w:t xml:space="preserve"> Hasil </w:t>
      </w:r>
      <w:proofErr w:type="gramStart"/>
      <w:r w:rsidRPr="00656C7B">
        <w:rPr>
          <w:rFonts w:eastAsia="Calibri"/>
          <w:iCs/>
          <w:color w:val="auto"/>
          <w:sz w:val="22"/>
          <w:szCs w:val="18"/>
          <w:lang w:eastAsia="en-US"/>
        </w:rPr>
        <w:t>isolasi  fungi</w:t>
      </w:r>
      <w:proofErr w:type="gramEnd"/>
      <w:r w:rsidRPr="00656C7B">
        <w:rPr>
          <w:rFonts w:eastAsia="Calibri"/>
          <w:iCs/>
          <w:color w:val="auto"/>
          <w:sz w:val="22"/>
          <w:szCs w:val="18"/>
          <w:lang w:eastAsia="en-US"/>
        </w:rPr>
        <w:t xml:space="preserve"> tanah: (A) IS-PB-A1, (B) IS-PB-A2, (C) IS-PB-A3, (D) IS-PB-T1, (E) IS-PB-T2, (F) IS-PB-B1, (G) IS-PB-B2.</w:t>
      </w:r>
      <w:bookmarkEnd w:id="14"/>
      <w:bookmarkEnd w:id="15"/>
    </w:p>
    <w:p w14:paraId="4592C2D0" w14:textId="77777777" w:rsidR="00656C7B" w:rsidRPr="00656C7B" w:rsidRDefault="00656C7B" w:rsidP="00656C7B">
      <w:pPr>
        <w:spacing w:line="360" w:lineRule="auto"/>
        <w:rPr>
          <w:rFonts w:eastAsia="Calibri"/>
          <w:color w:val="auto"/>
          <w:szCs w:val="22"/>
          <w:lang w:val="id-ID" w:eastAsia="en-US"/>
        </w:rPr>
      </w:pPr>
    </w:p>
    <w:p w14:paraId="2A488D91" w14:textId="77777777" w:rsidR="00656C7B" w:rsidRPr="00656C7B" w:rsidRDefault="00656C7B" w:rsidP="001758C7">
      <w:pPr>
        <w:spacing w:after="160" w:line="360" w:lineRule="auto"/>
        <w:ind w:left="567" w:firstLine="720"/>
        <w:rPr>
          <w:rFonts w:eastAsia="Calibri"/>
          <w:color w:val="auto"/>
          <w:szCs w:val="22"/>
          <w:lang w:val="id-ID" w:eastAsia="en-US"/>
        </w:rPr>
      </w:pPr>
      <w:r w:rsidRPr="00656C7B">
        <w:rPr>
          <w:rFonts w:eastAsia="Calibri"/>
          <w:color w:val="auto"/>
          <w:szCs w:val="22"/>
          <w:lang w:eastAsia="en-US"/>
        </w:rPr>
        <w:t xml:space="preserve">Dari hasil pengamatan visual morfologi fungi hasil </w:t>
      </w:r>
      <w:proofErr w:type="gramStart"/>
      <w:r w:rsidRPr="00656C7B">
        <w:rPr>
          <w:rFonts w:eastAsia="Calibri"/>
          <w:color w:val="auto"/>
          <w:szCs w:val="22"/>
          <w:lang w:eastAsia="en-US"/>
        </w:rPr>
        <w:t>kultur</w:t>
      </w:r>
      <w:proofErr w:type="gramEnd"/>
      <w:r w:rsidRPr="00656C7B">
        <w:rPr>
          <w:rFonts w:eastAsia="Calibri"/>
          <w:color w:val="auto"/>
          <w:szCs w:val="22"/>
          <w:lang w:eastAsia="en-US"/>
        </w:rPr>
        <w:t xml:space="preserve"> didapatkan 2 sampai 3 perbedaan morfologi dari sampel tanah atas, tengah, dan bawah yang disajikan pada Gambar </w:t>
      </w:r>
      <w:r w:rsidRPr="00656C7B">
        <w:rPr>
          <w:rFonts w:eastAsia="Calibri"/>
          <w:color w:val="auto"/>
          <w:szCs w:val="22"/>
          <w:lang w:val="id-ID" w:eastAsia="en-US"/>
        </w:rPr>
        <w:t>1</w:t>
      </w:r>
      <w:r w:rsidRPr="00656C7B">
        <w:rPr>
          <w:rFonts w:eastAsia="Calibri"/>
          <w:color w:val="auto"/>
          <w:szCs w:val="22"/>
          <w:lang w:eastAsia="en-US"/>
        </w:rPr>
        <w:t>. Hasil isolasi fungi tanah</w:t>
      </w:r>
      <w:r w:rsidRPr="00656C7B">
        <w:rPr>
          <w:rFonts w:eastAsia="Calibri"/>
          <w:color w:val="auto"/>
          <w:szCs w:val="22"/>
          <w:lang w:val="id-ID" w:eastAsia="en-US"/>
        </w:rPr>
        <w:t xml:space="preserve"> pada Gambar 2</w:t>
      </w:r>
      <w:r w:rsidRPr="00656C7B">
        <w:rPr>
          <w:rFonts w:eastAsia="Calibri"/>
          <w:color w:val="auto"/>
          <w:szCs w:val="22"/>
          <w:lang w:eastAsia="en-US"/>
        </w:rPr>
        <w:t xml:space="preserve"> disebut IS-PB-A1, IS-PB-A2, dan IS-PB-A3 untuk sampel tanah bagian atas, IS-PB-T1 dan IS-PB-T2 untuk sampel tanah bagian tengah, IS-PB-B1 dan IS-PB-B2 untuk sampel tanah bagian bawah.</w:t>
      </w:r>
      <w:r w:rsidRPr="00656C7B">
        <w:rPr>
          <w:rFonts w:eastAsia="Calibri"/>
          <w:color w:val="auto"/>
          <w:szCs w:val="22"/>
          <w:lang w:val="id-ID" w:eastAsia="en-US"/>
        </w:rPr>
        <w:t xml:space="preserve"> </w:t>
      </w:r>
      <w:r w:rsidRPr="00656C7B">
        <w:rPr>
          <w:rFonts w:eastAsia="Calibri"/>
          <w:noProof/>
          <w:color w:val="auto"/>
          <w:szCs w:val="22"/>
          <w:lang w:eastAsia="en-US"/>
        </w:rPr>
        <mc:AlternateContent>
          <mc:Choice Requires="wps">
            <w:drawing>
              <wp:anchor distT="0" distB="0" distL="114300" distR="114300" simplePos="0" relativeHeight="251661312" behindDoc="0" locked="0" layoutInCell="1" allowOverlap="1" wp14:anchorId="6A86E016" wp14:editId="534FA59A">
                <wp:simplePos x="0" y="0"/>
                <wp:positionH relativeFrom="column">
                  <wp:posOffset>4077970</wp:posOffset>
                </wp:positionH>
                <wp:positionV relativeFrom="paragraph">
                  <wp:posOffset>1742963</wp:posOffset>
                </wp:positionV>
                <wp:extent cx="421640" cy="276225"/>
                <wp:effectExtent l="0" t="0" r="0" b="0"/>
                <wp:wrapNone/>
                <wp:docPr id="45" name="Rectangle 45"/>
                <wp:cNvGraphicFramePr/>
                <a:graphic xmlns:a="http://schemas.openxmlformats.org/drawingml/2006/main">
                  <a:graphicData uri="http://schemas.microsoft.com/office/word/2010/wordprocessingShape">
                    <wps:wsp>
                      <wps:cNvSpPr/>
                      <wps:spPr>
                        <a:xfrm>
                          <a:off x="0" y="0"/>
                          <a:ext cx="421640" cy="276225"/>
                        </a:xfrm>
                        <a:prstGeom prst="rect">
                          <a:avLst/>
                        </a:prstGeom>
                        <a:noFill/>
                        <a:ln w="12700" cap="flat" cmpd="sng" algn="ctr">
                          <a:noFill/>
                          <a:prstDash val="solid"/>
                          <a:miter lim="800000"/>
                        </a:ln>
                        <a:effectLst/>
                      </wps:spPr>
                      <wps:txbx>
                        <w:txbxContent>
                          <w:p w14:paraId="3E1C3F1D" w14:textId="77777777" w:rsidR="00656C7B" w:rsidRPr="0003087D" w:rsidRDefault="00656C7B" w:rsidP="00656C7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A86E016" id="Rectangle 45" o:spid="_x0000_s1028" style="position:absolute;left:0;text-align:left;margin-left:321.1pt;margin-top:137.25pt;width:33.2pt;height:21.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" filled="f" stroked="f" strokeweight="1pt">
                <v:textbox>
                  <w:txbxContent>
                    <w:p w14:paraId="3E1C3F1D" w14:textId="77777777" w:rsidR="00656C7B" w:rsidRPr="0003087D" w:rsidRDefault="00656C7B" w:rsidP="00656C7B"/>
                  </w:txbxContent>
                </v:textbox>
              </v:rect>
            </w:pict>
          </mc:Fallback>
        </mc:AlternateContent>
      </w:r>
    </w:p>
    <w:p w14:paraId="09A4CD15" w14:textId="77777777" w:rsidR="00656C7B" w:rsidRPr="00656C7B" w:rsidRDefault="00656C7B" w:rsidP="001758C7">
      <w:pPr>
        <w:pStyle w:val="ListParagraph"/>
        <w:numPr>
          <w:ilvl w:val="0"/>
          <w:numId w:val="15"/>
        </w:numPr>
        <w:tabs>
          <w:tab w:val="left" w:pos="993"/>
        </w:tabs>
        <w:spacing w:after="0" w:line="360" w:lineRule="auto"/>
        <w:ind w:left="851" w:hanging="284"/>
        <w:rPr>
          <w:rFonts w:ascii="Times New Roman" w:eastAsia="Calibri" w:hAnsi="Times New Roman"/>
          <w:b/>
          <w:sz w:val="24"/>
          <w:lang w:val="id-ID"/>
        </w:rPr>
      </w:pPr>
      <w:r w:rsidRPr="00656C7B">
        <w:rPr>
          <w:rFonts w:ascii="Times New Roman" w:eastAsia="Calibri" w:hAnsi="Times New Roman"/>
          <w:b/>
          <w:sz w:val="24"/>
          <w:lang w:val="id-ID"/>
        </w:rPr>
        <w:t>Identifikasi Makroskopis dan Mikroskopis</w:t>
      </w:r>
    </w:p>
    <w:p w14:paraId="125C66F0" w14:textId="77777777" w:rsidR="00656C7B" w:rsidRPr="00656C7B" w:rsidRDefault="00656C7B" w:rsidP="001758C7">
      <w:pPr>
        <w:spacing w:after="160" w:line="360" w:lineRule="auto"/>
        <w:ind w:left="567" w:firstLine="426"/>
        <w:rPr>
          <w:rFonts w:eastAsia="Calibri"/>
          <w:color w:val="auto"/>
          <w:szCs w:val="22"/>
          <w:lang w:eastAsia="en-US"/>
        </w:rPr>
      </w:pPr>
      <w:proofErr w:type="gramStart"/>
      <w:r w:rsidRPr="00656C7B">
        <w:rPr>
          <w:rFonts w:eastAsia="Calibri"/>
          <w:color w:val="auto"/>
          <w:szCs w:val="22"/>
          <w:lang w:eastAsia="en-US"/>
        </w:rPr>
        <w:t>Hasil isolasi fungi tanah masing-masing diamati secara visual untuk menentukan jenis fungi yang dihasilkan.</w:t>
      </w:r>
      <w:proofErr w:type="gramEnd"/>
      <w:r w:rsidRPr="00656C7B">
        <w:rPr>
          <w:rFonts w:eastAsia="Calibri"/>
          <w:color w:val="auto"/>
          <w:szCs w:val="22"/>
          <w:lang w:eastAsia="en-US"/>
        </w:rPr>
        <w:t xml:space="preserve"> Gambar </w:t>
      </w:r>
      <w:r w:rsidRPr="00656C7B">
        <w:rPr>
          <w:rFonts w:eastAsia="Calibri"/>
          <w:color w:val="auto"/>
          <w:szCs w:val="22"/>
          <w:lang w:val="id-ID" w:eastAsia="en-US"/>
        </w:rPr>
        <w:t>1</w:t>
      </w:r>
      <w:r w:rsidRPr="00656C7B">
        <w:rPr>
          <w:rFonts w:eastAsia="Calibri"/>
          <w:color w:val="auto"/>
          <w:szCs w:val="22"/>
          <w:lang w:eastAsia="en-US"/>
        </w:rPr>
        <w:t xml:space="preserve"> merupakan hasil </w:t>
      </w:r>
      <w:proofErr w:type="gramStart"/>
      <w:r w:rsidRPr="00656C7B">
        <w:rPr>
          <w:rFonts w:eastAsia="Calibri"/>
          <w:color w:val="auto"/>
          <w:szCs w:val="22"/>
          <w:lang w:eastAsia="en-US"/>
        </w:rPr>
        <w:t>kultur</w:t>
      </w:r>
      <w:proofErr w:type="gramEnd"/>
      <w:r w:rsidRPr="00656C7B">
        <w:rPr>
          <w:rFonts w:eastAsia="Calibri"/>
          <w:color w:val="auto"/>
          <w:szCs w:val="22"/>
          <w:lang w:eastAsia="en-US"/>
        </w:rPr>
        <w:t xml:space="preserve"> fungi setelah diamati secara makroskopis. </w:t>
      </w:r>
      <w:proofErr w:type="gramStart"/>
      <w:r w:rsidRPr="00656C7B">
        <w:rPr>
          <w:rFonts w:eastAsia="Calibri"/>
          <w:color w:val="auto"/>
          <w:szCs w:val="22"/>
          <w:lang w:eastAsia="en-US"/>
        </w:rPr>
        <w:t>Rincian karakteristik fungi secara makroskopis ditunjukkan pada Tabel 1.</w:t>
      </w:r>
      <w:proofErr w:type="gramEnd"/>
    </w:p>
    <w:p w14:paraId="7DE5C386" w14:textId="77777777" w:rsidR="00656C7B" w:rsidRPr="00656C7B" w:rsidRDefault="00656C7B" w:rsidP="001758C7">
      <w:pPr>
        <w:tabs>
          <w:tab w:val="left" w:pos="1560"/>
        </w:tabs>
        <w:spacing w:line="240" w:lineRule="auto"/>
        <w:ind w:left="1560" w:hanging="993"/>
        <w:rPr>
          <w:rFonts w:eastAsia="Calibri"/>
          <w:iCs/>
          <w:color w:val="auto"/>
          <w:szCs w:val="18"/>
          <w:lang w:eastAsia="en-US"/>
        </w:rPr>
      </w:pPr>
      <w:bookmarkStart w:id="16" w:name="_Toc33670222"/>
      <w:bookmarkStart w:id="17" w:name="_Toc34985794"/>
      <w:r w:rsidRPr="00656C7B">
        <w:rPr>
          <w:rFonts w:eastAsia="Calibri"/>
          <w:iCs/>
          <w:color w:val="auto"/>
          <w:szCs w:val="18"/>
          <w:lang w:val="id-ID" w:eastAsia="en-US"/>
        </w:rPr>
        <w:lastRenderedPageBreak/>
        <w:t xml:space="preserve">Tabel </w:t>
      </w:r>
      <w:r w:rsidRPr="00656C7B">
        <w:rPr>
          <w:rFonts w:eastAsia="Calibri"/>
          <w:iCs/>
          <w:color w:val="auto"/>
          <w:szCs w:val="18"/>
          <w:lang w:val="id-ID" w:eastAsia="en-US"/>
        </w:rPr>
        <w:fldChar w:fldCharType="begin"/>
      </w:r>
      <w:r w:rsidRPr="00656C7B">
        <w:rPr>
          <w:rFonts w:eastAsia="Calibri"/>
          <w:iCs/>
          <w:color w:val="auto"/>
          <w:szCs w:val="18"/>
          <w:lang w:val="id-ID" w:eastAsia="en-US"/>
        </w:rPr>
        <w:instrText xml:space="preserve"> SEQ Tabel_4. \* ARABIC </w:instrText>
      </w:r>
      <w:r w:rsidRPr="00656C7B">
        <w:rPr>
          <w:rFonts w:eastAsia="Calibri"/>
          <w:iCs/>
          <w:color w:val="auto"/>
          <w:szCs w:val="18"/>
          <w:lang w:val="id-ID" w:eastAsia="en-US"/>
        </w:rPr>
        <w:fldChar w:fldCharType="separate"/>
      </w:r>
      <w:r w:rsidRPr="00656C7B">
        <w:rPr>
          <w:rFonts w:eastAsia="Calibri"/>
          <w:iCs/>
          <w:noProof/>
          <w:color w:val="auto"/>
          <w:szCs w:val="18"/>
          <w:lang w:val="id-ID" w:eastAsia="en-US"/>
        </w:rPr>
        <w:t>1</w:t>
      </w:r>
      <w:r w:rsidRPr="00656C7B">
        <w:rPr>
          <w:rFonts w:eastAsia="Calibri"/>
          <w:iCs/>
          <w:color w:val="auto"/>
          <w:szCs w:val="18"/>
          <w:lang w:val="id-ID" w:eastAsia="en-US"/>
        </w:rPr>
        <w:fldChar w:fldCharType="end"/>
      </w:r>
      <w:r w:rsidRPr="00656C7B">
        <w:rPr>
          <w:rFonts w:eastAsia="Calibri"/>
          <w:iCs/>
          <w:color w:val="auto"/>
          <w:szCs w:val="18"/>
          <w:lang w:val="id-ID" w:eastAsia="en-US"/>
        </w:rPr>
        <w:t>.</w:t>
      </w:r>
      <w:r w:rsidRPr="00656C7B">
        <w:rPr>
          <w:rFonts w:eastAsia="Calibri"/>
          <w:iCs/>
          <w:color w:val="auto"/>
          <w:szCs w:val="18"/>
          <w:lang w:eastAsia="en-US"/>
        </w:rPr>
        <w:t xml:space="preserve"> Morfologi </w:t>
      </w:r>
      <w:proofErr w:type="gramStart"/>
      <w:r w:rsidRPr="00656C7B">
        <w:rPr>
          <w:rFonts w:eastAsia="Calibri"/>
          <w:iCs/>
          <w:color w:val="auto"/>
          <w:szCs w:val="18"/>
          <w:lang w:eastAsia="en-US"/>
        </w:rPr>
        <w:t>kultur</w:t>
      </w:r>
      <w:proofErr w:type="gramEnd"/>
      <w:r w:rsidRPr="00656C7B">
        <w:rPr>
          <w:rFonts w:eastAsia="Calibri"/>
          <w:iCs/>
          <w:color w:val="auto"/>
          <w:szCs w:val="18"/>
          <w:lang w:eastAsia="en-US"/>
        </w:rPr>
        <w:t xml:space="preserve"> fungi (A) atas, (T) tengah, (B) bawah berumur 7 hari secara makroskopis</w:t>
      </w:r>
      <w:bookmarkEnd w:id="16"/>
      <w:bookmarkEnd w:id="17"/>
    </w:p>
    <w:tbl>
      <w:tblPr>
        <w:tblStyle w:val="FFUJTabel"/>
        <w:tblW w:w="0" w:type="auto"/>
        <w:jc w:val="center"/>
        <w:tblLook w:val="04A0" w:firstRow="1" w:lastRow="0" w:firstColumn="1" w:lastColumn="0" w:noHBand="0" w:noVBand="1"/>
      </w:tblPr>
      <w:tblGrid>
        <w:gridCol w:w="1668"/>
        <w:gridCol w:w="3990"/>
        <w:gridCol w:w="2829"/>
      </w:tblGrid>
      <w:tr w:rsidR="00656C7B" w:rsidRPr="00656C7B" w14:paraId="4E48F444" w14:textId="77777777" w:rsidTr="001758C7">
        <w:trPr>
          <w:cnfStyle w:val="100000000000" w:firstRow="1" w:lastRow="0" w:firstColumn="0" w:lastColumn="0" w:oddVBand="0" w:evenVBand="0" w:oddHBand="0" w:evenHBand="0" w:firstRowFirstColumn="0" w:firstRowLastColumn="0" w:lastRowFirstColumn="0" w:lastRowLastColumn="0"/>
          <w:jc w:val="center"/>
        </w:trPr>
        <w:tc>
          <w:tcPr>
            <w:tcW w:w="1668" w:type="dxa"/>
            <w:vMerge w:val="restart"/>
            <w:vAlign w:val="center"/>
          </w:tcPr>
          <w:p w14:paraId="728AF0AD" w14:textId="77777777" w:rsidR="00656C7B" w:rsidRPr="00656C7B" w:rsidRDefault="00656C7B" w:rsidP="00656C7B">
            <w:pPr>
              <w:spacing w:line="240" w:lineRule="auto"/>
              <w:jc w:val="center"/>
              <w:rPr>
                <w:color w:val="auto"/>
                <w:lang w:eastAsia="en-US"/>
              </w:rPr>
            </w:pPr>
            <w:r w:rsidRPr="00656C7B">
              <w:rPr>
                <w:color w:val="auto"/>
                <w:szCs w:val="24"/>
                <w:lang w:eastAsia="en-US"/>
              </w:rPr>
              <w:t>Kode Sampel</w:t>
            </w:r>
          </w:p>
        </w:tc>
        <w:tc>
          <w:tcPr>
            <w:tcW w:w="6819" w:type="dxa"/>
            <w:gridSpan w:val="2"/>
          </w:tcPr>
          <w:p w14:paraId="57400692" w14:textId="77777777" w:rsidR="00656C7B" w:rsidRPr="00656C7B" w:rsidRDefault="00656C7B" w:rsidP="00656C7B">
            <w:pPr>
              <w:spacing w:line="240" w:lineRule="auto"/>
              <w:jc w:val="center"/>
              <w:rPr>
                <w:color w:val="auto"/>
                <w:lang w:eastAsia="en-US"/>
              </w:rPr>
            </w:pPr>
            <w:r w:rsidRPr="00656C7B">
              <w:rPr>
                <w:color w:val="auto"/>
                <w:szCs w:val="24"/>
                <w:lang w:eastAsia="en-US"/>
              </w:rPr>
              <w:t>Karakteristik makroskopis</w:t>
            </w:r>
          </w:p>
        </w:tc>
      </w:tr>
      <w:tr w:rsidR="00656C7B" w:rsidRPr="00656C7B" w14:paraId="73ACD579" w14:textId="77777777" w:rsidTr="001758C7">
        <w:trPr>
          <w:jc w:val="center"/>
        </w:trPr>
        <w:tc>
          <w:tcPr>
            <w:tcW w:w="1668" w:type="dxa"/>
            <w:vMerge/>
            <w:tcBorders>
              <w:bottom w:val="single" w:sz="4" w:space="0" w:color="auto"/>
            </w:tcBorders>
          </w:tcPr>
          <w:p w14:paraId="5FCFBDC0" w14:textId="77777777" w:rsidR="00656C7B" w:rsidRPr="00656C7B" w:rsidRDefault="00656C7B" w:rsidP="00656C7B">
            <w:pPr>
              <w:spacing w:line="240" w:lineRule="auto"/>
              <w:jc w:val="center"/>
              <w:rPr>
                <w:color w:val="auto"/>
                <w:lang w:eastAsia="en-US"/>
              </w:rPr>
            </w:pPr>
          </w:p>
        </w:tc>
        <w:tc>
          <w:tcPr>
            <w:tcW w:w="3990" w:type="dxa"/>
            <w:tcBorders>
              <w:bottom w:val="single" w:sz="4" w:space="0" w:color="auto"/>
            </w:tcBorders>
          </w:tcPr>
          <w:p w14:paraId="3FAF61EA" w14:textId="77777777" w:rsidR="00656C7B" w:rsidRPr="00656C7B" w:rsidRDefault="00656C7B" w:rsidP="00656C7B">
            <w:pPr>
              <w:spacing w:line="240" w:lineRule="auto"/>
              <w:jc w:val="center"/>
              <w:rPr>
                <w:color w:val="auto"/>
                <w:lang w:eastAsia="en-US"/>
              </w:rPr>
            </w:pPr>
            <w:r w:rsidRPr="00656C7B">
              <w:rPr>
                <w:color w:val="auto"/>
                <w:lang w:eastAsia="en-US"/>
              </w:rPr>
              <w:t>Warna</w:t>
            </w:r>
          </w:p>
        </w:tc>
        <w:tc>
          <w:tcPr>
            <w:tcW w:w="2829" w:type="dxa"/>
            <w:tcBorders>
              <w:bottom w:val="single" w:sz="4" w:space="0" w:color="auto"/>
            </w:tcBorders>
          </w:tcPr>
          <w:p w14:paraId="464C2ED1" w14:textId="77777777" w:rsidR="00656C7B" w:rsidRPr="00656C7B" w:rsidRDefault="00656C7B" w:rsidP="00656C7B">
            <w:pPr>
              <w:spacing w:line="240" w:lineRule="auto"/>
              <w:jc w:val="center"/>
              <w:rPr>
                <w:color w:val="auto"/>
                <w:lang w:eastAsia="en-US"/>
              </w:rPr>
            </w:pPr>
            <w:r w:rsidRPr="00656C7B">
              <w:rPr>
                <w:color w:val="auto"/>
                <w:lang w:eastAsia="en-US"/>
              </w:rPr>
              <w:t>Tekstur</w:t>
            </w:r>
          </w:p>
        </w:tc>
      </w:tr>
      <w:tr w:rsidR="00656C7B" w:rsidRPr="00656C7B" w14:paraId="5AC48332" w14:textId="77777777" w:rsidTr="001758C7">
        <w:trPr>
          <w:jc w:val="center"/>
        </w:trPr>
        <w:tc>
          <w:tcPr>
            <w:tcW w:w="1668" w:type="dxa"/>
            <w:tcBorders>
              <w:top w:val="single" w:sz="4" w:space="0" w:color="auto"/>
            </w:tcBorders>
          </w:tcPr>
          <w:p w14:paraId="48868316" w14:textId="77777777" w:rsidR="00656C7B" w:rsidRPr="00656C7B" w:rsidRDefault="00656C7B" w:rsidP="00656C7B">
            <w:pPr>
              <w:spacing w:line="240" w:lineRule="auto"/>
              <w:jc w:val="center"/>
              <w:rPr>
                <w:color w:val="auto"/>
                <w:szCs w:val="24"/>
                <w:lang w:eastAsia="en-US"/>
              </w:rPr>
            </w:pPr>
            <w:r w:rsidRPr="00656C7B">
              <w:rPr>
                <w:color w:val="auto"/>
                <w:szCs w:val="24"/>
                <w:lang w:eastAsia="en-US"/>
              </w:rPr>
              <w:t>IS-PB-A</w:t>
            </w:r>
          </w:p>
        </w:tc>
        <w:tc>
          <w:tcPr>
            <w:tcW w:w="3990" w:type="dxa"/>
            <w:tcBorders>
              <w:top w:val="single" w:sz="4" w:space="0" w:color="auto"/>
            </w:tcBorders>
          </w:tcPr>
          <w:p w14:paraId="6B5FADB2" w14:textId="77777777" w:rsidR="00656C7B" w:rsidRPr="00656C7B" w:rsidRDefault="00656C7B" w:rsidP="00656C7B">
            <w:pPr>
              <w:spacing w:line="240" w:lineRule="auto"/>
              <w:jc w:val="center"/>
              <w:rPr>
                <w:color w:val="auto"/>
                <w:lang w:eastAsia="en-US"/>
              </w:rPr>
            </w:pPr>
            <w:r w:rsidRPr="00656C7B">
              <w:rPr>
                <w:color w:val="auto"/>
                <w:lang w:eastAsia="en-US"/>
              </w:rPr>
              <w:t>Putih</w:t>
            </w:r>
            <w:r w:rsidRPr="00656C7B">
              <w:rPr>
                <w:i/>
                <w:color w:val="auto"/>
                <w:lang w:eastAsia="en-US"/>
              </w:rPr>
              <w:t xml:space="preserve"> </w:t>
            </w:r>
            <w:r w:rsidRPr="00656C7B">
              <w:rPr>
                <w:color w:val="auto"/>
                <w:lang w:eastAsia="en-US"/>
              </w:rPr>
              <w:t>kecoklatan</w:t>
            </w:r>
            <w:r w:rsidRPr="00656C7B">
              <w:rPr>
                <w:i/>
                <w:color w:val="auto"/>
                <w:lang w:eastAsia="en-US"/>
              </w:rPr>
              <w:t xml:space="preserve">, </w:t>
            </w:r>
            <w:r w:rsidRPr="00656C7B">
              <w:rPr>
                <w:color w:val="auto"/>
                <w:lang w:eastAsia="en-US"/>
              </w:rPr>
              <w:t>buram, kusam</w:t>
            </w:r>
          </w:p>
        </w:tc>
        <w:tc>
          <w:tcPr>
            <w:tcW w:w="2829" w:type="dxa"/>
            <w:tcBorders>
              <w:top w:val="single" w:sz="4" w:space="0" w:color="auto"/>
            </w:tcBorders>
          </w:tcPr>
          <w:p w14:paraId="5097632D" w14:textId="77777777" w:rsidR="00656C7B" w:rsidRPr="00656C7B" w:rsidRDefault="00656C7B" w:rsidP="00656C7B">
            <w:pPr>
              <w:spacing w:line="240" w:lineRule="auto"/>
              <w:jc w:val="center"/>
              <w:rPr>
                <w:color w:val="auto"/>
                <w:lang w:eastAsia="en-US"/>
              </w:rPr>
            </w:pPr>
            <w:r w:rsidRPr="00656C7B">
              <w:rPr>
                <w:color w:val="auto"/>
                <w:lang w:eastAsia="en-US"/>
              </w:rPr>
              <w:t>Halus, kental dan licin</w:t>
            </w:r>
          </w:p>
        </w:tc>
      </w:tr>
      <w:tr w:rsidR="00656C7B" w:rsidRPr="00656C7B" w14:paraId="29E2E9D9" w14:textId="77777777" w:rsidTr="001758C7">
        <w:trPr>
          <w:jc w:val="center"/>
        </w:trPr>
        <w:tc>
          <w:tcPr>
            <w:tcW w:w="1668" w:type="dxa"/>
          </w:tcPr>
          <w:p w14:paraId="3FEA0ACD" w14:textId="77777777" w:rsidR="00656C7B" w:rsidRPr="00656C7B" w:rsidRDefault="00656C7B" w:rsidP="00656C7B">
            <w:pPr>
              <w:spacing w:line="240" w:lineRule="auto"/>
              <w:jc w:val="center"/>
              <w:rPr>
                <w:color w:val="auto"/>
                <w:szCs w:val="24"/>
                <w:lang w:eastAsia="en-US"/>
              </w:rPr>
            </w:pPr>
            <w:r w:rsidRPr="00656C7B">
              <w:rPr>
                <w:color w:val="auto"/>
                <w:szCs w:val="24"/>
                <w:lang w:eastAsia="en-US"/>
              </w:rPr>
              <w:t>IS-PB-T</w:t>
            </w:r>
          </w:p>
        </w:tc>
        <w:tc>
          <w:tcPr>
            <w:tcW w:w="3990" w:type="dxa"/>
          </w:tcPr>
          <w:p w14:paraId="10AD3B0F" w14:textId="77777777" w:rsidR="00656C7B" w:rsidRPr="00656C7B" w:rsidRDefault="00656C7B" w:rsidP="00656C7B">
            <w:pPr>
              <w:spacing w:line="240" w:lineRule="auto"/>
              <w:jc w:val="center"/>
              <w:rPr>
                <w:color w:val="auto"/>
                <w:lang w:eastAsia="en-US"/>
              </w:rPr>
            </w:pPr>
            <w:r w:rsidRPr="00656C7B">
              <w:rPr>
                <w:color w:val="auto"/>
                <w:lang w:eastAsia="en-US"/>
              </w:rPr>
              <w:t>Putih krem</w:t>
            </w:r>
            <w:r w:rsidRPr="00656C7B">
              <w:rPr>
                <w:i/>
                <w:color w:val="auto"/>
                <w:lang w:eastAsia="en-US"/>
              </w:rPr>
              <w:t xml:space="preserve">, </w:t>
            </w:r>
            <w:r w:rsidRPr="00656C7B">
              <w:rPr>
                <w:color w:val="auto"/>
                <w:lang w:eastAsia="en-US"/>
              </w:rPr>
              <w:t>buram, kusam</w:t>
            </w:r>
          </w:p>
        </w:tc>
        <w:tc>
          <w:tcPr>
            <w:tcW w:w="2829" w:type="dxa"/>
          </w:tcPr>
          <w:p w14:paraId="60BF6718" w14:textId="77777777" w:rsidR="00656C7B" w:rsidRPr="00656C7B" w:rsidRDefault="00656C7B" w:rsidP="00656C7B">
            <w:pPr>
              <w:spacing w:line="240" w:lineRule="auto"/>
              <w:jc w:val="center"/>
              <w:rPr>
                <w:color w:val="auto"/>
                <w:lang w:eastAsia="en-US"/>
              </w:rPr>
            </w:pPr>
            <w:r w:rsidRPr="00656C7B">
              <w:rPr>
                <w:color w:val="auto"/>
                <w:lang w:eastAsia="en-US"/>
              </w:rPr>
              <w:t>Halus,  kental</w:t>
            </w:r>
          </w:p>
        </w:tc>
      </w:tr>
      <w:tr w:rsidR="00656C7B" w:rsidRPr="00656C7B" w14:paraId="3A19BD80" w14:textId="77777777" w:rsidTr="001758C7">
        <w:trPr>
          <w:jc w:val="center"/>
        </w:trPr>
        <w:tc>
          <w:tcPr>
            <w:tcW w:w="1668" w:type="dxa"/>
          </w:tcPr>
          <w:p w14:paraId="0131F36A" w14:textId="77777777" w:rsidR="00656C7B" w:rsidRPr="00656C7B" w:rsidRDefault="00656C7B" w:rsidP="00656C7B">
            <w:pPr>
              <w:spacing w:line="240" w:lineRule="auto"/>
              <w:jc w:val="center"/>
              <w:rPr>
                <w:color w:val="auto"/>
                <w:szCs w:val="24"/>
                <w:lang w:eastAsia="en-US"/>
              </w:rPr>
            </w:pPr>
            <w:r w:rsidRPr="00656C7B">
              <w:rPr>
                <w:color w:val="auto"/>
                <w:szCs w:val="24"/>
                <w:lang w:eastAsia="en-US"/>
              </w:rPr>
              <w:t>IS-PB-B</w:t>
            </w:r>
          </w:p>
        </w:tc>
        <w:tc>
          <w:tcPr>
            <w:tcW w:w="3990" w:type="dxa"/>
          </w:tcPr>
          <w:p w14:paraId="7453EB38" w14:textId="77777777" w:rsidR="00656C7B" w:rsidRPr="00656C7B" w:rsidRDefault="00656C7B" w:rsidP="00656C7B">
            <w:pPr>
              <w:spacing w:line="240" w:lineRule="auto"/>
              <w:jc w:val="center"/>
              <w:rPr>
                <w:color w:val="auto"/>
                <w:lang w:eastAsia="en-US"/>
              </w:rPr>
            </w:pPr>
            <w:r w:rsidRPr="00656C7B">
              <w:rPr>
                <w:color w:val="auto"/>
                <w:lang w:eastAsia="en-US"/>
              </w:rPr>
              <w:t>Putih krem</w:t>
            </w:r>
            <w:r w:rsidRPr="00656C7B">
              <w:rPr>
                <w:i/>
                <w:color w:val="auto"/>
                <w:lang w:eastAsia="en-US"/>
              </w:rPr>
              <w:t xml:space="preserve">, </w:t>
            </w:r>
            <w:r w:rsidRPr="00656C7B">
              <w:rPr>
                <w:color w:val="auto"/>
                <w:lang w:eastAsia="en-US"/>
              </w:rPr>
              <w:t>buram, kusam</w:t>
            </w:r>
          </w:p>
        </w:tc>
        <w:tc>
          <w:tcPr>
            <w:tcW w:w="2829" w:type="dxa"/>
          </w:tcPr>
          <w:p w14:paraId="5273A8A6" w14:textId="77777777" w:rsidR="00656C7B" w:rsidRPr="00656C7B" w:rsidRDefault="00656C7B" w:rsidP="00656C7B">
            <w:pPr>
              <w:spacing w:line="240" w:lineRule="auto"/>
              <w:jc w:val="center"/>
              <w:rPr>
                <w:color w:val="auto"/>
                <w:lang w:eastAsia="en-US"/>
              </w:rPr>
            </w:pPr>
            <w:r w:rsidRPr="00656C7B">
              <w:rPr>
                <w:color w:val="auto"/>
                <w:lang w:eastAsia="en-US"/>
              </w:rPr>
              <w:t>Halus, kental</w:t>
            </w:r>
          </w:p>
        </w:tc>
      </w:tr>
    </w:tbl>
    <w:p w14:paraId="25B2840F" w14:textId="77777777" w:rsidR="001758C7" w:rsidRPr="00656C7B" w:rsidRDefault="001758C7" w:rsidP="001758C7">
      <w:pPr>
        <w:spacing w:before="360" w:line="240" w:lineRule="auto"/>
        <w:jc w:val="center"/>
        <w:rPr>
          <w:rFonts w:eastAsia="Calibri"/>
          <w:iCs/>
          <w:color w:val="auto"/>
          <w:szCs w:val="18"/>
          <w:lang w:eastAsia="en-US"/>
        </w:rPr>
      </w:pPr>
      <w:bookmarkStart w:id="18" w:name="_Toc33670223"/>
      <w:bookmarkStart w:id="19" w:name="_Toc34985795"/>
      <w:r w:rsidRPr="00656C7B">
        <w:rPr>
          <w:rFonts w:eastAsia="Calibri"/>
          <w:iCs/>
          <w:color w:val="auto"/>
          <w:szCs w:val="18"/>
          <w:lang w:val="id-ID" w:eastAsia="en-US"/>
        </w:rPr>
        <w:t xml:space="preserve">Tabel </w:t>
      </w:r>
      <w:r w:rsidRPr="00656C7B">
        <w:rPr>
          <w:rFonts w:eastAsia="Calibri"/>
          <w:iCs/>
          <w:color w:val="auto"/>
          <w:szCs w:val="18"/>
          <w:lang w:val="id-ID" w:eastAsia="en-US"/>
        </w:rPr>
        <w:fldChar w:fldCharType="begin"/>
      </w:r>
      <w:r w:rsidRPr="00656C7B">
        <w:rPr>
          <w:rFonts w:eastAsia="Calibri"/>
          <w:iCs/>
          <w:color w:val="auto"/>
          <w:szCs w:val="18"/>
          <w:lang w:val="id-ID" w:eastAsia="en-US"/>
        </w:rPr>
        <w:instrText xml:space="preserve"> SEQ Tabel_4. \* ARABIC </w:instrText>
      </w:r>
      <w:r w:rsidRPr="00656C7B">
        <w:rPr>
          <w:rFonts w:eastAsia="Calibri"/>
          <w:iCs/>
          <w:color w:val="auto"/>
          <w:szCs w:val="18"/>
          <w:lang w:val="id-ID" w:eastAsia="en-US"/>
        </w:rPr>
        <w:fldChar w:fldCharType="separate"/>
      </w:r>
      <w:r w:rsidRPr="00656C7B">
        <w:rPr>
          <w:rFonts w:eastAsia="Calibri"/>
          <w:iCs/>
          <w:noProof/>
          <w:color w:val="auto"/>
          <w:szCs w:val="18"/>
          <w:lang w:val="id-ID" w:eastAsia="en-US"/>
        </w:rPr>
        <w:t>2</w:t>
      </w:r>
      <w:r w:rsidRPr="00656C7B">
        <w:rPr>
          <w:rFonts w:eastAsia="Calibri"/>
          <w:iCs/>
          <w:color w:val="auto"/>
          <w:szCs w:val="18"/>
          <w:lang w:val="id-ID" w:eastAsia="en-US"/>
        </w:rPr>
        <w:fldChar w:fldCharType="end"/>
      </w:r>
      <w:r w:rsidRPr="00656C7B">
        <w:rPr>
          <w:rFonts w:eastAsia="Calibri"/>
          <w:iCs/>
          <w:color w:val="auto"/>
          <w:szCs w:val="18"/>
          <w:lang w:val="id-ID" w:eastAsia="en-US"/>
        </w:rPr>
        <w:t>.</w:t>
      </w:r>
      <w:r w:rsidRPr="00656C7B">
        <w:rPr>
          <w:rFonts w:eastAsia="Calibri"/>
          <w:iCs/>
          <w:color w:val="auto"/>
          <w:szCs w:val="18"/>
          <w:lang w:eastAsia="en-US"/>
        </w:rPr>
        <w:t xml:space="preserve"> Morfologi</w:t>
      </w:r>
      <w:r w:rsidRPr="00656C7B">
        <w:rPr>
          <w:rFonts w:eastAsia="Calibri"/>
          <w:iCs/>
          <w:color w:val="auto"/>
          <w:szCs w:val="18"/>
          <w:lang w:val="id-ID" w:eastAsia="en-US"/>
        </w:rPr>
        <w:t xml:space="preserve"> hasil isolasi</w:t>
      </w:r>
      <w:r w:rsidRPr="00656C7B">
        <w:rPr>
          <w:rFonts w:eastAsia="Calibri"/>
          <w:iCs/>
          <w:color w:val="auto"/>
          <w:szCs w:val="18"/>
          <w:lang w:eastAsia="en-US"/>
        </w:rPr>
        <w:t xml:space="preserve"> fungi</w:t>
      </w:r>
    </w:p>
    <w:tbl>
      <w:tblPr>
        <w:tblStyle w:val="FFUJTabel"/>
        <w:tblW w:w="0" w:type="auto"/>
        <w:jc w:val="center"/>
        <w:tblLook w:val="04A0" w:firstRow="1" w:lastRow="0" w:firstColumn="1" w:lastColumn="0" w:noHBand="0" w:noVBand="1"/>
      </w:tblPr>
      <w:tblGrid>
        <w:gridCol w:w="1668"/>
        <w:gridCol w:w="3827"/>
        <w:gridCol w:w="2992"/>
      </w:tblGrid>
      <w:tr w:rsidR="001758C7" w:rsidRPr="00656C7B" w14:paraId="7EC44597" w14:textId="77777777" w:rsidTr="00E86F98">
        <w:trPr>
          <w:cnfStyle w:val="100000000000" w:firstRow="1" w:lastRow="0" w:firstColumn="0" w:lastColumn="0" w:oddVBand="0" w:evenVBand="0" w:oddHBand="0" w:evenHBand="0" w:firstRowFirstColumn="0" w:firstRowLastColumn="0" w:lastRowFirstColumn="0" w:lastRowLastColumn="0"/>
          <w:jc w:val="center"/>
        </w:trPr>
        <w:tc>
          <w:tcPr>
            <w:tcW w:w="1668" w:type="dxa"/>
            <w:vMerge w:val="restart"/>
          </w:tcPr>
          <w:p w14:paraId="4C80FD1A" w14:textId="77777777" w:rsidR="001758C7" w:rsidRPr="00656C7B" w:rsidRDefault="001758C7" w:rsidP="00E86F98">
            <w:pPr>
              <w:spacing w:line="240" w:lineRule="auto"/>
              <w:jc w:val="center"/>
              <w:rPr>
                <w:color w:val="auto"/>
                <w:lang w:eastAsia="en-US"/>
              </w:rPr>
            </w:pPr>
            <w:r w:rsidRPr="00656C7B">
              <w:rPr>
                <w:color w:val="auto"/>
                <w:szCs w:val="24"/>
                <w:lang w:eastAsia="en-US"/>
              </w:rPr>
              <w:t>Kode Sampel</w:t>
            </w:r>
          </w:p>
        </w:tc>
        <w:tc>
          <w:tcPr>
            <w:tcW w:w="6819" w:type="dxa"/>
            <w:gridSpan w:val="2"/>
          </w:tcPr>
          <w:p w14:paraId="0B7ABD7E" w14:textId="77777777" w:rsidR="001758C7" w:rsidRPr="00656C7B" w:rsidRDefault="001758C7" w:rsidP="00E86F98">
            <w:pPr>
              <w:spacing w:line="240" w:lineRule="auto"/>
              <w:jc w:val="center"/>
              <w:rPr>
                <w:color w:val="auto"/>
                <w:lang w:eastAsia="en-US"/>
              </w:rPr>
            </w:pPr>
            <w:r w:rsidRPr="00656C7B">
              <w:rPr>
                <w:color w:val="auto"/>
                <w:szCs w:val="24"/>
                <w:lang w:eastAsia="en-US"/>
              </w:rPr>
              <w:t>Karakteristik makroskopis</w:t>
            </w:r>
          </w:p>
        </w:tc>
      </w:tr>
      <w:tr w:rsidR="001758C7" w:rsidRPr="00656C7B" w14:paraId="0529531D" w14:textId="77777777" w:rsidTr="00E86F98">
        <w:trPr>
          <w:jc w:val="center"/>
        </w:trPr>
        <w:tc>
          <w:tcPr>
            <w:tcW w:w="1668" w:type="dxa"/>
            <w:vMerge/>
            <w:tcBorders>
              <w:bottom w:val="single" w:sz="4" w:space="0" w:color="auto"/>
            </w:tcBorders>
          </w:tcPr>
          <w:p w14:paraId="4AAEA23F" w14:textId="77777777" w:rsidR="001758C7" w:rsidRPr="00656C7B" w:rsidRDefault="001758C7" w:rsidP="00E86F98">
            <w:pPr>
              <w:spacing w:line="240" w:lineRule="auto"/>
              <w:jc w:val="center"/>
              <w:rPr>
                <w:color w:val="auto"/>
                <w:lang w:eastAsia="en-US"/>
              </w:rPr>
            </w:pPr>
          </w:p>
        </w:tc>
        <w:tc>
          <w:tcPr>
            <w:tcW w:w="3827" w:type="dxa"/>
            <w:tcBorders>
              <w:bottom w:val="single" w:sz="4" w:space="0" w:color="auto"/>
            </w:tcBorders>
          </w:tcPr>
          <w:p w14:paraId="28933669" w14:textId="77777777" w:rsidR="001758C7" w:rsidRPr="00656C7B" w:rsidRDefault="001758C7" w:rsidP="00E86F98">
            <w:pPr>
              <w:spacing w:line="240" w:lineRule="auto"/>
              <w:jc w:val="center"/>
              <w:rPr>
                <w:color w:val="auto"/>
                <w:lang w:eastAsia="en-US"/>
              </w:rPr>
            </w:pPr>
            <w:r w:rsidRPr="00656C7B">
              <w:rPr>
                <w:color w:val="auto"/>
                <w:lang w:eastAsia="en-US"/>
              </w:rPr>
              <w:t>Warna</w:t>
            </w:r>
          </w:p>
        </w:tc>
        <w:tc>
          <w:tcPr>
            <w:tcW w:w="2992" w:type="dxa"/>
            <w:tcBorders>
              <w:bottom w:val="single" w:sz="4" w:space="0" w:color="auto"/>
            </w:tcBorders>
          </w:tcPr>
          <w:p w14:paraId="329B26B9" w14:textId="77777777" w:rsidR="001758C7" w:rsidRPr="00656C7B" w:rsidRDefault="001758C7" w:rsidP="00E86F98">
            <w:pPr>
              <w:spacing w:line="240" w:lineRule="auto"/>
              <w:jc w:val="center"/>
              <w:rPr>
                <w:color w:val="auto"/>
                <w:lang w:eastAsia="en-US"/>
              </w:rPr>
            </w:pPr>
            <w:r w:rsidRPr="00656C7B">
              <w:rPr>
                <w:color w:val="auto"/>
                <w:lang w:eastAsia="en-US"/>
              </w:rPr>
              <w:t>Tekstur</w:t>
            </w:r>
          </w:p>
        </w:tc>
      </w:tr>
      <w:tr w:rsidR="001758C7" w:rsidRPr="00656C7B" w14:paraId="73CBE2DC" w14:textId="77777777" w:rsidTr="00E86F98">
        <w:trPr>
          <w:jc w:val="center"/>
        </w:trPr>
        <w:tc>
          <w:tcPr>
            <w:tcW w:w="1668" w:type="dxa"/>
            <w:tcBorders>
              <w:top w:val="single" w:sz="4" w:space="0" w:color="auto"/>
            </w:tcBorders>
          </w:tcPr>
          <w:p w14:paraId="1D663317" w14:textId="77777777" w:rsidR="001758C7" w:rsidRPr="00656C7B" w:rsidRDefault="001758C7" w:rsidP="00E86F98">
            <w:pPr>
              <w:spacing w:line="240" w:lineRule="auto"/>
              <w:jc w:val="center"/>
              <w:rPr>
                <w:color w:val="auto"/>
                <w:lang w:eastAsia="en-US"/>
              </w:rPr>
            </w:pPr>
            <w:r w:rsidRPr="00656C7B">
              <w:rPr>
                <w:color w:val="auto"/>
                <w:lang w:eastAsia="en-US"/>
              </w:rPr>
              <w:t>IS-PB-A1</w:t>
            </w:r>
          </w:p>
        </w:tc>
        <w:tc>
          <w:tcPr>
            <w:tcW w:w="3827" w:type="dxa"/>
            <w:tcBorders>
              <w:top w:val="single" w:sz="4" w:space="0" w:color="auto"/>
            </w:tcBorders>
          </w:tcPr>
          <w:p w14:paraId="74C2ABA1" w14:textId="77777777" w:rsidR="001758C7" w:rsidRPr="00656C7B" w:rsidRDefault="001758C7" w:rsidP="00E86F98">
            <w:pPr>
              <w:spacing w:line="240" w:lineRule="auto"/>
              <w:jc w:val="center"/>
              <w:rPr>
                <w:color w:val="auto"/>
                <w:lang w:eastAsia="en-US"/>
              </w:rPr>
            </w:pPr>
            <w:r w:rsidRPr="00656C7B">
              <w:rPr>
                <w:color w:val="auto"/>
                <w:lang w:eastAsia="en-US"/>
              </w:rPr>
              <w:t>Putih kekuningan</w:t>
            </w:r>
            <w:r w:rsidRPr="00656C7B">
              <w:rPr>
                <w:i/>
                <w:color w:val="auto"/>
                <w:lang w:eastAsia="en-US"/>
              </w:rPr>
              <w:t xml:space="preserve">, </w:t>
            </w:r>
            <w:r w:rsidRPr="00656C7B">
              <w:rPr>
                <w:color w:val="auto"/>
                <w:lang w:eastAsia="en-US"/>
              </w:rPr>
              <w:t>buram, kusam</w:t>
            </w:r>
          </w:p>
        </w:tc>
        <w:tc>
          <w:tcPr>
            <w:tcW w:w="2992" w:type="dxa"/>
            <w:tcBorders>
              <w:top w:val="single" w:sz="4" w:space="0" w:color="auto"/>
            </w:tcBorders>
          </w:tcPr>
          <w:p w14:paraId="6B3F3B1E" w14:textId="77777777" w:rsidR="001758C7" w:rsidRPr="00656C7B" w:rsidRDefault="001758C7" w:rsidP="00E86F98">
            <w:pPr>
              <w:spacing w:line="240" w:lineRule="auto"/>
              <w:jc w:val="center"/>
              <w:rPr>
                <w:color w:val="auto"/>
                <w:lang w:eastAsia="en-US"/>
              </w:rPr>
            </w:pPr>
            <w:r w:rsidRPr="00656C7B">
              <w:rPr>
                <w:color w:val="auto"/>
                <w:lang w:eastAsia="en-US"/>
              </w:rPr>
              <w:t>Halus, kental bermembran</w:t>
            </w:r>
          </w:p>
        </w:tc>
      </w:tr>
      <w:tr w:rsidR="001758C7" w:rsidRPr="00656C7B" w14:paraId="0635908B" w14:textId="77777777" w:rsidTr="00E86F98">
        <w:trPr>
          <w:jc w:val="center"/>
        </w:trPr>
        <w:tc>
          <w:tcPr>
            <w:tcW w:w="1668" w:type="dxa"/>
          </w:tcPr>
          <w:p w14:paraId="6FCB0097" w14:textId="77777777" w:rsidR="001758C7" w:rsidRPr="00656C7B" w:rsidRDefault="001758C7" w:rsidP="00E86F98">
            <w:pPr>
              <w:spacing w:line="240" w:lineRule="auto"/>
              <w:jc w:val="center"/>
              <w:rPr>
                <w:color w:val="auto"/>
                <w:lang w:eastAsia="en-US"/>
              </w:rPr>
            </w:pPr>
            <w:r w:rsidRPr="00656C7B">
              <w:rPr>
                <w:color w:val="auto"/>
                <w:lang w:eastAsia="en-US"/>
              </w:rPr>
              <w:t>IS-PB-A2</w:t>
            </w:r>
          </w:p>
        </w:tc>
        <w:tc>
          <w:tcPr>
            <w:tcW w:w="3827" w:type="dxa"/>
          </w:tcPr>
          <w:p w14:paraId="59E285A2" w14:textId="77777777" w:rsidR="001758C7" w:rsidRPr="00656C7B" w:rsidRDefault="001758C7" w:rsidP="00E86F98">
            <w:pPr>
              <w:spacing w:line="240" w:lineRule="auto"/>
              <w:jc w:val="center"/>
              <w:rPr>
                <w:color w:val="auto"/>
                <w:lang w:eastAsia="en-US"/>
              </w:rPr>
            </w:pPr>
            <w:r w:rsidRPr="00656C7B">
              <w:rPr>
                <w:color w:val="auto"/>
                <w:lang w:eastAsia="en-US"/>
              </w:rPr>
              <w:t>Putih kekuningan</w:t>
            </w:r>
            <w:r w:rsidRPr="00656C7B">
              <w:rPr>
                <w:i/>
                <w:color w:val="auto"/>
                <w:lang w:eastAsia="en-US"/>
              </w:rPr>
              <w:t xml:space="preserve">, </w:t>
            </w:r>
            <w:r w:rsidRPr="00656C7B">
              <w:rPr>
                <w:color w:val="auto"/>
                <w:lang w:eastAsia="en-US"/>
              </w:rPr>
              <w:t>buram, kusam</w:t>
            </w:r>
          </w:p>
        </w:tc>
        <w:tc>
          <w:tcPr>
            <w:tcW w:w="2992" w:type="dxa"/>
          </w:tcPr>
          <w:p w14:paraId="622D7D87" w14:textId="77777777" w:rsidR="001758C7" w:rsidRPr="00656C7B" w:rsidRDefault="001758C7" w:rsidP="00E86F98">
            <w:pPr>
              <w:spacing w:line="240" w:lineRule="auto"/>
              <w:jc w:val="center"/>
              <w:rPr>
                <w:color w:val="auto"/>
                <w:lang w:eastAsia="en-US"/>
              </w:rPr>
            </w:pPr>
            <w:r w:rsidRPr="00656C7B">
              <w:rPr>
                <w:color w:val="auto"/>
                <w:lang w:eastAsia="en-US"/>
              </w:rPr>
              <w:t>Halus, kental bermembran</w:t>
            </w:r>
          </w:p>
        </w:tc>
      </w:tr>
      <w:tr w:rsidR="001758C7" w:rsidRPr="00656C7B" w14:paraId="07577D17" w14:textId="77777777" w:rsidTr="00E86F98">
        <w:trPr>
          <w:jc w:val="center"/>
        </w:trPr>
        <w:tc>
          <w:tcPr>
            <w:tcW w:w="1668" w:type="dxa"/>
          </w:tcPr>
          <w:p w14:paraId="4FF6D892" w14:textId="77777777" w:rsidR="001758C7" w:rsidRPr="00656C7B" w:rsidRDefault="001758C7" w:rsidP="00E86F98">
            <w:pPr>
              <w:spacing w:line="240" w:lineRule="auto"/>
              <w:jc w:val="center"/>
              <w:rPr>
                <w:color w:val="auto"/>
                <w:lang w:eastAsia="en-US"/>
              </w:rPr>
            </w:pPr>
            <w:r w:rsidRPr="00656C7B">
              <w:rPr>
                <w:color w:val="auto"/>
                <w:lang w:eastAsia="en-US"/>
              </w:rPr>
              <w:t>IS-PB-A3</w:t>
            </w:r>
          </w:p>
        </w:tc>
        <w:tc>
          <w:tcPr>
            <w:tcW w:w="3827" w:type="dxa"/>
          </w:tcPr>
          <w:p w14:paraId="4BDF3C18" w14:textId="77777777" w:rsidR="001758C7" w:rsidRPr="00656C7B" w:rsidRDefault="001758C7" w:rsidP="00E86F98">
            <w:pPr>
              <w:spacing w:line="240" w:lineRule="auto"/>
              <w:jc w:val="center"/>
              <w:rPr>
                <w:color w:val="auto"/>
                <w:lang w:eastAsia="en-US"/>
              </w:rPr>
            </w:pPr>
            <w:r w:rsidRPr="00656C7B">
              <w:rPr>
                <w:color w:val="auto"/>
                <w:lang w:eastAsia="en-US"/>
              </w:rPr>
              <w:t>Putih kekuningan</w:t>
            </w:r>
            <w:r w:rsidRPr="00656C7B">
              <w:rPr>
                <w:i/>
                <w:color w:val="auto"/>
                <w:lang w:eastAsia="en-US"/>
              </w:rPr>
              <w:t xml:space="preserve">, </w:t>
            </w:r>
            <w:r w:rsidRPr="00656C7B">
              <w:rPr>
                <w:color w:val="auto"/>
                <w:lang w:eastAsia="en-US"/>
              </w:rPr>
              <w:t>buram, kusam</w:t>
            </w:r>
          </w:p>
        </w:tc>
        <w:tc>
          <w:tcPr>
            <w:tcW w:w="2992" w:type="dxa"/>
          </w:tcPr>
          <w:p w14:paraId="4E114381" w14:textId="77777777" w:rsidR="001758C7" w:rsidRPr="00656C7B" w:rsidRDefault="001758C7" w:rsidP="00E86F98">
            <w:pPr>
              <w:spacing w:line="240" w:lineRule="auto"/>
              <w:jc w:val="center"/>
              <w:rPr>
                <w:color w:val="auto"/>
                <w:lang w:eastAsia="en-US"/>
              </w:rPr>
            </w:pPr>
            <w:r w:rsidRPr="00656C7B">
              <w:rPr>
                <w:color w:val="auto"/>
                <w:lang w:eastAsia="en-US"/>
              </w:rPr>
              <w:t>Halus, kental bermembran</w:t>
            </w:r>
          </w:p>
        </w:tc>
      </w:tr>
      <w:tr w:rsidR="001758C7" w:rsidRPr="00656C7B" w14:paraId="4BD3234A" w14:textId="77777777" w:rsidTr="00E86F98">
        <w:trPr>
          <w:jc w:val="center"/>
        </w:trPr>
        <w:tc>
          <w:tcPr>
            <w:tcW w:w="1668" w:type="dxa"/>
          </w:tcPr>
          <w:p w14:paraId="42668AEF" w14:textId="77777777" w:rsidR="001758C7" w:rsidRPr="00656C7B" w:rsidRDefault="001758C7" w:rsidP="00E86F98">
            <w:pPr>
              <w:spacing w:line="240" w:lineRule="auto"/>
              <w:jc w:val="center"/>
              <w:rPr>
                <w:color w:val="auto"/>
                <w:lang w:eastAsia="en-US"/>
              </w:rPr>
            </w:pPr>
            <w:r w:rsidRPr="00656C7B">
              <w:rPr>
                <w:color w:val="auto"/>
                <w:lang w:eastAsia="en-US"/>
              </w:rPr>
              <w:t>IS-PB-T1</w:t>
            </w:r>
          </w:p>
        </w:tc>
        <w:tc>
          <w:tcPr>
            <w:tcW w:w="3827" w:type="dxa"/>
          </w:tcPr>
          <w:p w14:paraId="72ECD9C6" w14:textId="77777777" w:rsidR="001758C7" w:rsidRPr="00656C7B" w:rsidRDefault="001758C7" w:rsidP="00E86F98">
            <w:pPr>
              <w:spacing w:line="240" w:lineRule="auto"/>
              <w:jc w:val="center"/>
              <w:rPr>
                <w:color w:val="auto"/>
                <w:lang w:eastAsia="en-US"/>
              </w:rPr>
            </w:pPr>
            <w:r w:rsidRPr="00656C7B">
              <w:rPr>
                <w:color w:val="auto"/>
                <w:lang w:eastAsia="en-US"/>
              </w:rPr>
              <w:t>Putih krem</w:t>
            </w:r>
            <w:r w:rsidRPr="00656C7B">
              <w:rPr>
                <w:i/>
                <w:color w:val="auto"/>
                <w:lang w:eastAsia="en-US"/>
              </w:rPr>
              <w:t xml:space="preserve">, </w:t>
            </w:r>
            <w:r w:rsidRPr="00656C7B">
              <w:rPr>
                <w:color w:val="auto"/>
                <w:lang w:eastAsia="en-US"/>
              </w:rPr>
              <w:t>buram, kusam,</w:t>
            </w:r>
          </w:p>
        </w:tc>
        <w:tc>
          <w:tcPr>
            <w:tcW w:w="2992" w:type="dxa"/>
          </w:tcPr>
          <w:p w14:paraId="036B70CD" w14:textId="77777777" w:rsidR="001758C7" w:rsidRPr="00656C7B" w:rsidRDefault="001758C7" w:rsidP="00E86F98">
            <w:pPr>
              <w:spacing w:line="240" w:lineRule="auto"/>
              <w:jc w:val="center"/>
              <w:rPr>
                <w:color w:val="auto"/>
                <w:lang w:eastAsia="en-US"/>
              </w:rPr>
            </w:pPr>
            <w:r w:rsidRPr="00656C7B">
              <w:rPr>
                <w:color w:val="auto"/>
                <w:lang w:eastAsia="en-US"/>
              </w:rPr>
              <w:t>Halus, kental</w:t>
            </w:r>
          </w:p>
        </w:tc>
      </w:tr>
      <w:tr w:rsidR="001758C7" w:rsidRPr="00656C7B" w14:paraId="4162371E" w14:textId="77777777" w:rsidTr="00E86F98">
        <w:trPr>
          <w:jc w:val="center"/>
        </w:trPr>
        <w:tc>
          <w:tcPr>
            <w:tcW w:w="1668" w:type="dxa"/>
          </w:tcPr>
          <w:p w14:paraId="7DFDBE46" w14:textId="77777777" w:rsidR="001758C7" w:rsidRPr="00656C7B" w:rsidRDefault="001758C7" w:rsidP="00E86F98">
            <w:pPr>
              <w:spacing w:line="240" w:lineRule="auto"/>
              <w:jc w:val="center"/>
              <w:rPr>
                <w:color w:val="auto"/>
                <w:lang w:eastAsia="en-US"/>
              </w:rPr>
            </w:pPr>
            <w:r w:rsidRPr="00656C7B">
              <w:rPr>
                <w:color w:val="auto"/>
                <w:lang w:eastAsia="en-US"/>
              </w:rPr>
              <w:t>IS-PB-T2</w:t>
            </w:r>
          </w:p>
        </w:tc>
        <w:tc>
          <w:tcPr>
            <w:tcW w:w="3827" w:type="dxa"/>
          </w:tcPr>
          <w:p w14:paraId="0A796EF5" w14:textId="77777777" w:rsidR="001758C7" w:rsidRPr="00656C7B" w:rsidRDefault="001758C7" w:rsidP="00E86F98">
            <w:pPr>
              <w:spacing w:line="240" w:lineRule="auto"/>
              <w:jc w:val="center"/>
              <w:rPr>
                <w:color w:val="auto"/>
                <w:lang w:eastAsia="en-US"/>
              </w:rPr>
            </w:pPr>
            <w:r w:rsidRPr="00656C7B">
              <w:rPr>
                <w:color w:val="auto"/>
                <w:lang w:eastAsia="en-US"/>
              </w:rPr>
              <w:t>Putih krem</w:t>
            </w:r>
            <w:r w:rsidRPr="00656C7B">
              <w:rPr>
                <w:i/>
                <w:color w:val="auto"/>
                <w:lang w:eastAsia="en-US"/>
              </w:rPr>
              <w:t xml:space="preserve">, </w:t>
            </w:r>
            <w:r w:rsidRPr="00656C7B">
              <w:rPr>
                <w:color w:val="auto"/>
                <w:lang w:eastAsia="en-US"/>
              </w:rPr>
              <w:t>buram, kusam,</w:t>
            </w:r>
          </w:p>
        </w:tc>
        <w:tc>
          <w:tcPr>
            <w:tcW w:w="2992" w:type="dxa"/>
          </w:tcPr>
          <w:p w14:paraId="6FA2534A" w14:textId="77777777" w:rsidR="001758C7" w:rsidRPr="00656C7B" w:rsidRDefault="001758C7" w:rsidP="00E86F98">
            <w:pPr>
              <w:spacing w:line="240" w:lineRule="auto"/>
              <w:jc w:val="center"/>
              <w:rPr>
                <w:color w:val="auto"/>
                <w:lang w:eastAsia="en-US"/>
              </w:rPr>
            </w:pPr>
            <w:r w:rsidRPr="00656C7B">
              <w:rPr>
                <w:color w:val="auto"/>
                <w:lang w:eastAsia="en-US"/>
              </w:rPr>
              <w:t>Halus, kental</w:t>
            </w:r>
          </w:p>
        </w:tc>
      </w:tr>
      <w:tr w:rsidR="001758C7" w:rsidRPr="00656C7B" w14:paraId="7DD59B57" w14:textId="77777777" w:rsidTr="00E86F98">
        <w:trPr>
          <w:jc w:val="center"/>
        </w:trPr>
        <w:tc>
          <w:tcPr>
            <w:tcW w:w="1668" w:type="dxa"/>
          </w:tcPr>
          <w:p w14:paraId="6FE94FB0" w14:textId="77777777" w:rsidR="001758C7" w:rsidRPr="00656C7B" w:rsidRDefault="001758C7" w:rsidP="00E86F98">
            <w:pPr>
              <w:spacing w:line="240" w:lineRule="auto"/>
              <w:jc w:val="center"/>
              <w:rPr>
                <w:color w:val="auto"/>
                <w:lang w:eastAsia="en-US"/>
              </w:rPr>
            </w:pPr>
            <w:r w:rsidRPr="00656C7B">
              <w:rPr>
                <w:color w:val="auto"/>
                <w:lang w:eastAsia="en-US"/>
              </w:rPr>
              <w:t>IS-PB-B1</w:t>
            </w:r>
          </w:p>
        </w:tc>
        <w:tc>
          <w:tcPr>
            <w:tcW w:w="3827" w:type="dxa"/>
          </w:tcPr>
          <w:p w14:paraId="64A31250" w14:textId="77777777" w:rsidR="001758C7" w:rsidRPr="00656C7B" w:rsidRDefault="001758C7" w:rsidP="00E86F98">
            <w:pPr>
              <w:spacing w:line="240" w:lineRule="auto"/>
              <w:jc w:val="center"/>
              <w:rPr>
                <w:color w:val="auto"/>
                <w:lang w:eastAsia="en-US"/>
              </w:rPr>
            </w:pPr>
            <w:r w:rsidRPr="00656C7B">
              <w:rPr>
                <w:color w:val="auto"/>
                <w:lang w:eastAsia="en-US"/>
              </w:rPr>
              <w:t>Putih krem</w:t>
            </w:r>
            <w:r w:rsidRPr="00656C7B">
              <w:rPr>
                <w:i/>
                <w:color w:val="auto"/>
                <w:lang w:eastAsia="en-US"/>
              </w:rPr>
              <w:t xml:space="preserve">, </w:t>
            </w:r>
            <w:r w:rsidRPr="00656C7B">
              <w:rPr>
                <w:color w:val="auto"/>
                <w:lang w:eastAsia="en-US"/>
              </w:rPr>
              <w:t>buram, kusam,</w:t>
            </w:r>
          </w:p>
        </w:tc>
        <w:tc>
          <w:tcPr>
            <w:tcW w:w="2992" w:type="dxa"/>
          </w:tcPr>
          <w:p w14:paraId="5F027F2C" w14:textId="77777777" w:rsidR="001758C7" w:rsidRPr="00656C7B" w:rsidRDefault="001758C7" w:rsidP="00E86F98">
            <w:pPr>
              <w:spacing w:line="240" w:lineRule="auto"/>
              <w:jc w:val="center"/>
              <w:rPr>
                <w:color w:val="auto"/>
                <w:lang w:eastAsia="en-US"/>
              </w:rPr>
            </w:pPr>
            <w:r w:rsidRPr="00656C7B">
              <w:rPr>
                <w:color w:val="auto"/>
                <w:lang w:eastAsia="en-US"/>
              </w:rPr>
              <w:t>Halus, kental</w:t>
            </w:r>
          </w:p>
        </w:tc>
      </w:tr>
      <w:tr w:rsidR="001758C7" w:rsidRPr="00656C7B" w14:paraId="45634EF4" w14:textId="77777777" w:rsidTr="00E86F98">
        <w:trPr>
          <w:jc w:val="center"/>
        </w:trPr>
        <w:tc>
          <w:tcPr>
            <w:tcW w:w="1668" w:type="dxa"/>
          </w:tcPr>
          <w:p w14:paraId="06B54914" w14:textId="77777777" w:rsidR="001758C7" w:rsidRPr="00656C7B" w:rsidRDefault="001758C7" w:rsidP="00E86F98">
            <w:pPr>
              <w:spacing w:line="240" w:lineRule="auto"/>
              <w:jc w:val="center"/>
              <w:rPr>
                <w:color w:val="auto"/>
                <w:lang w:eastAsia="en-US"/>
              </w:rPr>
            </w:pPr>
            <w:r w:rsidRPr="00656C7B">
              <w:rPr>
                <w:color w:val="auto"/>
                <w:lang w:eastAsia="en-US"/>
              </w:rPr>
              <w:t>IS-PB-B2</w:t>
            </w:r>
          </w:p>
        </w:tc>
        <w:tc>
          <w:tcPr>
            <w:tcW w:w="3827" w:type="dxa"/>
          </w:tcPr>
          <w:p w14:paraId="73C12A1A" w14:textId="77777777" w:rsidR="001758C7" w:rsidRPr="00656C7B" w:rsidRDefault="001758C7" w:rsidP="00E86F98">
            <w:pPr>
              <w:spacing w:line="240" w:lineRule="auto"/>
              <w:jc w:val="center"/>
              <w:rPr>
                <w:color w:val="auto"/>
                <w:lang w:eastAsia="en-US"/>
              </w:rPr>
            </w:pPr>
            <w:r w:rsidRPr="00656C7B">
              <w:rPr>
                <w:color w:val="auto"/>
                <w:lang w:eastAsia="en-US"/>
              </w:rPr>
              <w:t>Putih krem</w:t>
            </w:r>
            <w:r w:rsidRPr="00656C7B">
              <w:rPr>
                <w:i/>
                <w:color w:val="auto"/>
                <w:lang w:eastAsia="en-US"/>
              </w:rPr>
              <w:t xml:space="preserve">, </w:t>
            </w:r>
            <w:r w:rsidRPr="00656C7B">
              <w:rPr>
                <w:color w:val="auto"/>
                <w:lang w:eastAsia="en-US"/>
              </w:rPr>
              <w:t>buram, kusam,</w:t>
            </w:r>
          </w:p>
        </w:tc>
        <w:tc>
          <w:tcPr>
            <w:tcW w:w="2992" w:type="dxa"/>
          </w:tcPr>
          <w:p w14:paraId="54791D3B" w14:textId="77777777" w:rsidR="001758C7" w:rsidRPr="00656C7B" w:rsidRDefault="001758C7" w:rsidP="00E86F98">
            <w:pPr>
              <w:spacing w:line="240" w:lineRule="auto"/>
              <w:jc w:val="center"/>
              <w:rPr>
                <w:color w:val="auto"/>
                <w:lang w:eastAsia="en-US"/>
              </w:rPr>
            </w:pPr>
            <w:r w:rsidRPr="00656C7B">
              <w:rPr>
                <w:color w:val="auto"/>
                <w:lang w:eastAsia="en-US"/>
              </w:rPr>
              <w:t>Halus, kental</w:t>
            </w:r>
          </w:p>
        </w:tc>
      </w:tr>
    </w:tbl>
    <w:p w14:paraId="256874B7" w14:textId="7C3AF87F" w:rsidR="001758C7" w:rsidRDefault="008603E8" w:rsidP="008603E8">
      <w:pPr>
        <w:spacing w:before="360" w:line="360" w:lineRule="auto"/>
        <w:ind w:left="993"/>
        <w:rPr>
          <w:rFonts w:eastAsia="Calibri"/>
          <w:color w:val="auto"/>
          <w:szCs w:val="22"/>
          <w:lang w:val="id-ID" w:eastAsia="en-US"/>
        </w:rPr>
      </w:pPr>
      <w:r w:rsidRPr="00656C7B">
        <w:rPr>
          <w:rFonts w:eastAsia="Calibri"/>
          <w:noProof/>
          <w:color w:val="auto"/>
          <w:szCs w:val="22"/>
          <w:lang w:eastAsia="en-US"/>
        </w:rPr>
        <mc:AlternateContent>
          <mc:Choice Requires="wps">
            <w:drawing>
              <wp:inline distT="0" distB="0" distL="0" distR="0" wp14:anchorId="6465FDF1" wp14:editId="37CBF825">
                <wp:extent cx="5800725" cy="1403985"/>
                <wp:effectExtent l="0" t="0" r="0" b="0"/>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403985"/>
                        </a:xfrm>
                        <a:prstGeom prst="rect">
                          <a:avLst/>
                        </a:prstGeom>
                        <a:noFill/>
                        <a:ln w="9525">
                          <a:noFill/>
                          <a:miter lim="800000"/>
                          <a:headEnd/>
                          <a:tailEnd/>
                        </a:ln>
                      </wps:spPr>
                      <wps:txbx>
                        <w:txbxContent>
                          <w:p w14:paraId="128DE0B6" w14:textId="77777777" w:rsidR="008603E8" w:rsidRDefault="008603E8" w:rsidP="008603E8">
                            <w:pPr>
                              <w:jc w:val="center"/>
                              <w:rPr>
                                <w:lang w:val="id-ID"/>
                              </w:rPr>
                            </w:pPr>
                            <w:r w:rsidRPr="001A56F0">
                              <w:rPr>
                                <w:noProof/>
                                <w:lang w:eastAsia="en-US"/>
                              </w:rPr>
                              <w:drawing>
                                <wp:inline distT="0" distB="0" distL="0" distR="0" wp14:anchorId="5E9F0F22" wp14:editId="17148304">
                                  <wp:extent cx="1694775" cy="1256400"/>
                                  <wp:effectExtent l="0" t="0" r="1270" b="127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BEBA8EAE-BF5A-486C-A8C5-ECC9F3942E4B}">
                                                <a14:imgProps xmlns:a14="http://schemas.microsoft.com/office/drawing/2010/main">
                                                  <a14:imgLayer r:embed="rId38">
                                                    <a14:imgEffect>
                                                      <a14:brightnessContrast contrast="40000"/>
                                                    </a14:imgEffect>
                                                  </a14:imgLayer>
                                                </a14:imgProps>
                                              </a:ext>
                                            </a:extLst>
                                          </a:blip>
                                          <a:srcRect t="5617"/>
                                          <a:stretch/>
                                        </pic:blipFill>
                                        <pic:spPr bwMode="auto">
                                          <a:xfrm>
                                            <a:off x="0" y="0"/>
                                            <a:ext cx="1694775" cy="1256400"/>
                                          </a:xfrm>
                                          <a:prstGeom prst="rect">
                                            <a:avLst/>
                                          </a:prstGeom>
                                          <a:ln>
                                            <a:noFill/>
                                          </a:ln>
                                          <a:extLst>
                                            <a:ext uri="{53640926-AAD7-44D8-BBD7-CCE9431645EC}">
                                              <a14:shadowObscured xmlns:a14="http://schemas.microsoft.com/office/drawing/2010/main"/>
                                            </a:ext>
                                          </a:extLst>
                                        </pic:spPr>
                                      </pic:pic>
                                    </a:graphicData>
                                  </a:graphic>
                                </wp:inline>
                              </w:drawing>
                            </w:r>
                            <w:r>
                              <w:rPr>
                                <w:lang w:val="id-ID"/>
                              </w:rPr>
                              <w:t xml:space="preserve"> </w:t>
                            </w:r>
                            <w:r w:rsidRPr="001A56F0">
                              <w:rPr>
                                <w:noProof/>
                                <w:lang w:eastAsia="en-US"/>
                              </w:rPr>
                              <w:drawing>
                                <wp:inline distT="0" distB="0" distL="0" distR="0" wp14:anchorId="08F2E701" wp14:editId="6994CDD4">
                                  <wp:extent cx="1702739" cy="12573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a14="http://schemas.microsoft.com/office/drawing/2010/main">
                                                  <a14:imgLayer r:embed="rId40">
                                                    <a14:imgEffect>
                                                      <a14:brightnessContrast bright="20000" contrast="-40000"/>
                                                    </a14:imgEffect>
                                                  </a14:imgLayer>
                                                </a14:imgProps>
                                              </a:ext>
                                            </a:extLst>
                                          </a:blip>
                                          <a:stretch>
                                            <a:fillRect/>
                                          </a:stretch>
                                        </pic:blipFill>
                                        <pic:spPr>
                                          <a:xfrm>
                                            <a:off x="0" y="0"/>
                                            <a:ext cx="1706396" cy="1260000"/>
                                          </a:xfrm>
                                          <a:prstGeom prst="rect">
                                            <a:avLst/>
                                          </a:prstGeom>
                                        </pic:spPr>
                                      </pic:pic>
                                    </a:graphicData>
                                  </a:graphic>
                                </wp:inline>
                              </w:drawing>
                            </w:r>
                            <w:r>
                              <w:rPr>
                                <w:lang w:val="id-ID"/>
                              </w:rPr>
                              <w:t xml:space="preserve"> </w:t>
                            </w:r>
                            <w:r w:rsidRPr="001A56F0">
                              <w:rPr>
                                <w:noProof/>
                                <w:lang w:eastAsia="en-US"/>
                              </w:rPr>
                              <w:drawing>
                                <wp:inline distT="0" distB="0" distL="0" distR="0" wp14:anchorId="0CA92E43" wp14:editId="51607790">
                                  <wp:extent cx="1721652" cy="12573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BEBA8EAE-BF5A-486C-A8C5-ECC9F3942E4B}">
                                                <a14:imgProps xmlns:a14="http://schemas.microsoft.com/office/drawing/2010/main">
                                                  <a14:imgLayer r:embed="rId42">
                                                    <a14:imgEffect>
                                                      <a14:brightnessContrast contrast="40000"/>
                                                    </a14:imgEffect>
                                                  </a14:imgLayer>
                                                </a14:imgProps>
                                              </a:ext>
                                            </a:extLst>
                                          </a:blip>
                                          <a:srcRect l="5107"/>
                                          <a:stretch/>
                                        </pic:blipFill>
                                        <pic:spPr bwMode="auto">
                                          <a:xfrm>
                                            <a:off x="0" y="0"/>
                                            <a:ext cx="1725349" cy="1260000"/>
                                          </a:xfrm>
                                          <a:prstGeom prst="rect">
                                            <a:avLst/>
                                          </a:prstGeom>
                                          <a:ln>
                                            <a:noFill/>
                                          </a:ln>
                                          <a:extLst>
                                            <a:ext uri="{53640926-AAD7-44D8-BBD7-CCE9431645EC}">
                                              <a14:shadowObscured xmlns:a14="http://schemas.microsoft.com/office/drawing/2010/main"/>
                                            </a:ext>
                                          </a:extLst>
                                        </pic:spPr>
                                      </pic:pic>
                                    </a:graphicData>
                                  </a:graphic>
                                </wp:inline>
                              </w:drawing>
                            </w:r>
                          </w:p>
                          <w:p w14:paraId="67F25ADD" w14:textId="77777777" w:rsidR="008603E8" w:rsidRDefault="008603E8" w:rsidP="008603E8">
                            <w:pPr>
                              <w:jc w:val="center"/>
                              <w:rPr>
                                <w:lang w:val="id-ID"/>
                              </w:rPr>
                            </w:pPr>
                            <w:r>
                              <w:rPr>
                                <w:lang w:val="id-ID"/>
                              </w:rPr>
                              <w:t>(A)</w:t>
                            </w:r>
                            <w:r>
                              <w:rPr>
                                <w:lang w:val="id-ID"/>
                              </w:rPr>
                              <w:tab/>
                            </w:r>
                            <w:r>
                              <w:rPr>
                                <w:lang w:val="id-ID"/>
                              </w:rPr>
                              <w:tab/>
                            </w:r>
                            <w:r>
                              <w:rPr>
                                <w:lang w:val="id-ID"/>
                              </w:rPr>
                              <w:tab/>
                            </w:r>
                            <w:r>
                              <w:rPr>
                                <w:lang w:val="id-ID"/>
                              </w:rPr>
                              <w:tab/>
                              <w:t>(B)</w:t>
                            </w:r>
                            <w:r>
                              <w:rPr>
                                <w:lang w:val="id-ID"/>
                              </w:rPr>
                              <w:tab/>
                            </w:r>
                            <w:r>
                              <w:rPr>
                                <w:lang w:val="id-ID"/>
                              </w:rPr>
                              <w:tab/>
                            </w:r>
                            <w:r>
                              <w:rPr>
                                <w:lang w:val="id-ID"/>
                              </w:rPr>
                              <w:tab/>
                            </w:r>
                            <w:r>
                              <w:rPr>
                                <w:lang w:val="id-ID"/>
                              </w:rPr>
                              <w:tab/>
                              <w:t>(C)</w:t>
                            </w:r>
                          </w:p>
                          <w:p w14:paraId="5794CBB1" w14:textId="77777777" w:rsidR="008603E8" w:rsidRDefault="008603E8" w:rsidP="008603E8">
                            <w:pPr>
                              <w:jc w:val="center"/>
                              <w:rPr>
                                <w:lang w:val="id-ID"/>
                              </w:rPr>
                            </w:pPr>
                            <w:r w:rsidRPr="001A56F0">
                              <w:rPr>
                                <w:noProof/>
                                <w:lang w:eastAsia="en-US"/>
                              </w:rPr>
                              <w:drawing>
                                <wp:inline distT="0" distB="0" distL="0" distR="0" wp14:anchorId="7CD7A421" wp14:editId="77C07780">
                                  <wp:extent cx="1724025" cy="1257300"/>
                                  <wp:effectExtent l="0" t="0" r="952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BEBA8EAE-BF5A-486C-A8C5-ECC9F3942E4B}">
                                                <a14:imgProps xmlns:a14="http://schemas.microsoft.com/office/drawing/2010/main">
                                                  <a14:imgLayer r:embed="rId44">
                                                    <a14:imgEffect>
                                                      <a14:brightnessContrast contrast="40000"/>
                                                    </a14:imgEffect>
                                                  </a14:imgLayer>
                                                </a14:imgProps>
                                              </a:ext>
                                            </a:extLst>
                                          </a:blip>
                                          <a:stretch>
                                            <a:fillRect/>
                                          </a:stretch>
                                        </pic:blipFill>
                                        <pic:spPr>
                                          <a:xfrm>
                                            <a:off x="0" y="0"/>
                                            <a:ext cx="1727727" cy="1260000"/>
                                          </a:xfrm>
                                          <a:prstGeom prst="rect">
                                            <a:avLst/>
                                          </a:prstGeom>
                                        </pic:spPr>
                                      </pic:pic>
                                    </a:graphicData>
                                  </a:graphic>
                                </wp:inline>
                              </w:drawing>
                            </w:r>
                            <w:r>
                              <w:rPr>
                                <w:lang w:val="id-ID"/>
                              </w:rPr>
                              <w:t xml:space="preserve"> </w:t>
                            </w:r>
                            <w:r w:rsidRPr="001A56F0">
                              <w:rPr>
                                <w:noProof/>
                                <w:lang w:eastAsia="en-US"/>
                              </w:rPr>
                              <w:drawing>
                                <wp:inline distT="0" distB="0" distL="0" distR="0" wp14:anchorId="2DB570E6" wp14:editId="24B8E3B9">
                                  <wp:extent cx="1664636" cy="12600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BEBA8EAE-BF5A-486C-A8C5-ECC9F3942E4B}">
                                                <a14:imgProps xmlns:a14="http://schemas.microsoft.com/office/drawing/2010/main">
                                                  <a14:imgLayer r:embed="rId46">
                                                    <a14:imgEffect>
                                                      <a14:brightnessContrast contrast="40000"/>
                                                    </a14:imgEffect>
                                                  </a14:imgLayer>
                                                </a14:imgProps>
                                              </a:ext>
                                            </a:extLst>
                                          </a:blip>
                                          <a:srcRect r="12138"/>
                                          <a:stretch/>
                                        </pic:blipFill>
                                        <pic:spPr bwMode="auto">
                                          <a:xfrm>
                                            <a:off x="0" y="0"/>
                                            <a:ext cx="1664636" cy="1260000"/>
                                          </a:xfrm>
                                          <a:prstGeom prst="rect">
                                            <a:avLst/>
                                          </a:prstGeom>
                                          <a:ln>
                                            <a:noFill/>
                                          </a:ln>
                                          <a:extLst>
                                            <a:ext uri="{53640926-AAD7-44D8-BBD7-CCE9431645EC}">
                                              <a14:shadowObscured xmlns:a14="http://schemas.microsoft.com/office/drawing/2010/main"/>
                                            </a:ext>
                                          </a:extLst>
                                        </pic:spPr>
                                      </pic:pic>
                                    </a:graphicData>
                                  </a:graphic>
                                </wp:inline>
                              </w:drawing>
                            </w:r>
                            <w:r>
                              <w:rPr>
                                <w:lang w:val="id-ID"/>
                              </w:rPr>
                              <w:t xml:space="preserve"> </w:t>
                            </w:r>
                            <w:r w:rsidRPr="001A56F0">
                              <w:rPr>
                                <w:noProof/>
                                <w:lang w:eastAsia="en-US"/>
                              </w:rPr>
                              <w:drawing>
                                <wp:inline distT="0" distB="0" distL="0" distR="0" wp14:anchorId="64050493" wp14:editId="2F8D6979">
                                  <wp:extent cx="1698878" cy="12600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BEBA8EAE-BF5A-486C-A8C5-ECC9F3942E4B}">
                                                <a14:imgProps xmlns:a14="http://schemas.microsoft.com/office/drawing/2010/main">
                                                  <a14:imgLayer r:embed="rId48">
                                                    <a14:imgEffect>
                                                      <a14:brightnessContrast contrast="40000"/>
                                                    </a14:imgEffect>
                                                  </a14:imgLayer>
                                                </a14:imgProps>
                                              </a:ext>
                                            </a:extLst>
                                          </a:blip>
                                          <a:srcRect r="19461"/>
                                          <a:stretch/>
                                        </pic:blipFill>
                                        <pic:spPr bwMode="auto">
                                          <a:xfrm>
                                            <a:off x="0" y="0"/>
                                            <a:ext cx="1698878" cy="1260000"/>
                                          </a:xfrm>
                                          <a:prstGeom prst="rect">
                                            <a:avLst/>
                                          </a:prstGeom>
                                          <a:ln>
                                            <a:noFill/>
                                          </a:ln>
                                          <a:extLst>
                                            <a:ext uri="{53640926-AAD7-44D8-BBD7-CCE9431645EC}">
                                              <a14:shadowObscured xmlns:a14="http://schemas.microsoft.com/office/drawing/2010/main"/>
                                            </a:ext>
                                          </a:extLst>
                                        </pic:spPr>
                                      </pic:pic>
                                    </a:graphicData>
                                  </a:graphic>
                                </wp:inline>
                              </w:drawing>
                            </w:r>
                          </w:p>
                          <w:p w14:paraId="0257255D" w14:textId="77777777" w:rsidR="008603E8" w:rsidRDefault="008603E8" w:rsidP="008603E8">
                            <w:pPr>
                              <w:jc w:val="center"/>
                              <w:rPr>
                                <w:lang w:val="id-ID"/>
                              </w:rPr>
                            </w:pPr>
                            <w:r>
                              <w:rPr>
                                <w:lang w:val="id-ID"/>
                              </w:rPr>
                              <w:t>(D)</w:t>
                            </w:r>
                            <w:r>
                              <w:rPr>
                                <w:lang w:val="id-ID"/>
                              </w:rPr>
                              <w:tab/>
                            </w:r>
                            <w:r>
                              <w:rPr>
                                <w:lang w:val="id-ID"/>
                              </w:rPr>
                              <w:tab/>
                            </w:r>
                            <w:r>
                              <w:rPr>
                                <w:lang w:val="id-ID"/>
                              </w:rPr>
                              <w:tab/>
                            </w:r>
                            <w:r>
                              <w:rPr>
                                <w:lang w:val="id-ID"/>
                              </w:rPr>
                              <w:tab/>
                              <w:t>(E)</w:t>
                            </w:r>
                            <w:r>
                              <w:rPr>
                                <w:lang w:val="id-ID"/>
                              </w:rPr>
                              <w:tab/>
                            </w:r>
                            <w:r>
                              <w:rPr>
                                <w:lang w:val="id-ID"/>
                              </w:rPr>
                              <w:tab/>
                            </w:r>
                            <w:r>
                              <w:rPr>
                                <w:lang w:val="id-ID"/>
                              </w:rPr>
                              <w:tab/>
                            </w:r>
                            <w:r>
                              <w:rPr>
                                <w:lang w:val="id-ID"/>
                              </w:rPr>
                              <w:tab/>
                              <w:t>(F)</w:t>
                            </w:r>
                          </w:p>
                          <w:p w14:paraId="64410F04" w14:textId="77777777" w:rsidR="008603E8" w:rsidRDefault="008603E8" w:rsidP="008603E8">
                            <w:pPr>
                              <w:jc w:val="center"/>
                              <w:rPr>
                                <w:lang w:val="id-ID"/>
                              </w:rPr>
                            </w:pPr>
                            <w:r w:rsidRPr="001A56F0">
                              <w:rPr>
                                <w:noProof/>
                                <w:lang w:eastAsia="en-US"/>
                              </w:rPr>
                              <w:drawing>
                                <wp:inline distT="0" distB="0" distL="0" distR="0" wp14:anchorId="5F141A47" wp14:editId="2140EF09">
                                  <wp:extent cx="1715298" cy="12600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BEBA8EAE-BF5A-486C-A8C5-ECC9F3942E4B}">
                                                <a14:imgProps xmlns:a14="http://schemas.microsoft.com/office/drawing/2010/main">
                                                  <a14:imgLayer r:embed="rId50">
                                                    <a14:imgEffect>
                                                      <a14:brightnessContrast contrast="40000"/>
                                                    </a14:imgEffect>
                                                  </a14:imgLayer>
                                                </a14:imgProps>
                                              </a:ext>
                                            </a:extLst>
                                          </a:blip>
                                          <a:srcRect t="1497" r="11032" b="-1497"/>
                                          <a:stretch/>
                                        </pic:blipFill>
                                        <pic:spPr bwMode="auto">
                                          <a:xfrm>
                                            <a:off x="0" y="0"/>
                                            <a:ext cx="1715298" cy="1260000"/>
                                          </a:xfrm>
                                          <a:prstGeom prst="rect">
                                            <a:avLst/>
                                          </a:prstGeom>
                                          <a:ln>
                                            <a:noFill/>
                                          </a:ln>
                                          <a:extLst>
                                            <a:ext uri="{53640926-AAD7-44D8-BBD7-CCE9431645EC}">
                                              <a14:shadowObscured xmlns:a14="http://schemas.microsoft.com/office/drawing/2010/main"/>
                                            </a:ext>
                                          </a:extLst>
                                        </pic:spPr>
                                      </pic:pic>
                                    </a:graphicData>
                                  </a:graphic>
                                </wp:inline>
                              </w:drawing>
                            </w:r>
                          </w:p>
                          <w:p w14:paraId="2EE9E911" w14:textId="77777777" w:rsidR="008603E8" w:rsidRPr="00464581" w:rsidRDefault="008603E8" w:rsidP="008603E8">
                            <w:pPr>
                              <w:jc w:val="center"/>
                              <w:rPr>
                                <w:lang w:val="id-ID"/>
                              </w:rPr>
                            </w:pPr>
                            <w:r>
                              <w:rPr>
                                <w:lang w:val="id-ID"/>
                              </w:rPr>
                              <w:t>(G)</w:t>
                            </w:r>
                          </w:p>
                        </w:txbxContent>
                      </wps:txbx>
                      <wps:bodyPr rot="0" vert="horz" wrap="square" lIns="91440" tIns="45720" rIns="91440" bIns="45720" anchor="t" anchorCtr="0">
                        <a:sp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465FDF1" id="_x0000_s1029" type="#_x0000_t202" style="width:456.7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" filled="f" stroked="f">
                <v:textbox style="mso-fit-shape-to-text:t">
                  <w:txbxContent>
                    <w:p w14:paraId="128DE0B6" w14:textId="77777777" w:rsidR="008603E8" w:rsidRDefault="008603E8" w:rsidP="008603E8">
                      <w:pPr>
                        <w:jc w:val="center"/>
                        <w:rPr>
                          <w:lang w:val="id-ID"/>
                        </w:rPr>
                      </w:pPr>
                      <w:r w:rsidRPr="001A56F0">
                        <w:rPr>
                          <w:noProof/>
                          <w:lang w:val="id-ID" w:eastAsia="id-ID"/>
                        </w:rPr>
                        <w:drawing>
                          <wp:inline distT="0" distB="0" distL="0" distR="0" wp14:anchorId="5E9F0F22" wp14:editId="17148304">
                            <wp:extent cx="1694775" cy="1256400"/>
                            <wp:effectExtent l="0" t="0" r="1270" b="127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BEBA8EAE-BF5A-486C-A8C5-ECC9F3942E4B}">
                                          <a14:imgProps xmlns:a14="http://schemas.microsoft.com/office/drawing/2010/main">
                                            <a14:imgLayer r:embed="rId52">
                                              <a14:imgEffect>
                                                <a14:brightnessContrast contrast="40000"/>
                                              </a14:imgEffect>
                                            </a14:imgLayer>
                                          </a14:imgProps>
                                        </a:ext>
                                      </a:extLst>
                                    </a:blip>
                                    <a:srcRect t="5617"/>
                                    <a:stretch/>
                                  </pic:blipFill>
                                  <pic:spPr bwMode="auto">
                                    <a:xfrm>
                                      <a:off x="0" y="0"/>
                                      <a:ext cx="1694775" cy="1256400"/>
                                    </a:xfrm>
                                    <a:prstGeom prst="rect">
                                      <a:avLst/>
                                    </a:prstGeom>
                                    <a:ln>
                                      <a:noFill/>
                                    </a:ln>
                                    <a:extLst>
                                      <a:ext uri="{53640926-AAD7-44D8-BBD7-CCE9431645EC}">
                                        <a14:shadowObscured xmlns:a14="http://schemas.microsoft.com/office/drawing/2010/main"/>
                                      </a:ext>
                                    </a:extLst>
                                  </pic:spPr>
                                </pic:pic>
                              </a:graphicData>
                            </a:graphic>
                          </wp:inline>
                        </w:drawing>
                      </w:r>
                      <w:r>
                        <w:rPr>
                          <w:lang w:val="id-ID"/>
                        </w:rPr>
                        <w:t xml:space="preserve"> </w:t>
                      </w:r>
                      <w:r w:rsidRPr="001A56F0">
                        <w:rPr>
                          <w:noProof/>
                          <w:lang w:val="id-ID" w:eastAsia="id-ID"/>
                        </w:rPr>
                        <w:drawing>
                          <wp:inline distT="0" distB="0" distL="0" distR="0" wp14:anchorId="08F2E701" wp14:editId="6994CDD4">
                            <wp:extent cx="1702739" cy="12573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BEBA8EAE-BF5A-486C-A8C5-ECC9F3942E4B}">
                                          <a14:imgProps xmlns:a14="http://schemas.microsoft.com/office/drawing/2010/main">
                                            <a14:imgLayer r:embed="rId54">
                                              <a14:imgEffect>
                                                <a14:brightnessContrast bright="20000" contrast="-40000"/>
                                              </a14:imgEffect>
                                            </a14:imgLayer>
                                          </a14:imgProps>
                                        </a:ext>
                                      </a:extLst>
                                    </a:blip>
                                    <a:stretch>
                                      <a:fillRect/>
                                    </a:stretch>
                                  </pic:blipFill>
                                  <pic:spPr>
                                    <a:xfrm>
                                      <a:off x="0" y="0"/>
                                      <a:ext cx="1706396" cy="1260000"/>
                                    </a:xfrm>
                                    <a:prstGeom prst="rect">
                                      <a:avLst/>
                                    </a:prstGeom>
                                  </pic:spPr>
                                </pic:pic>
                              </a:graphicData>
                            </a:graphic>
                          </wp:inline>
                        </w:drawing>
                      </w:r>
                      <w:r>
                        <w:rPr>
                          <w:lang w:val="id-ID"/>
                        </w:rPr>
                        <w:t xml:space="preserve"> </w:t>
                      </w:r>
                      <w:r w:rsidRPr="001A56F0">
                        <w:rPr>
                          <w:noProof/>
                          <w:lang w:val="id-ID" w:eastAsia="id-ID"/>
                        </w:rPr>
                        <w:drawing>
                          <wp:inline distT="0" distB="0" distL="0" distR="0" wp14:anchorId="0CA92E43" wp14:editId="51607790">
                            <wp:extent cx="1721652" cy="12573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extLst>
                                        <a:ext uri="{BEBA8EAE-BF5A-486C-A8C5-ECC9F3942E4B}">
                                          <a14:imgProps xmlns:a14="http://schemas.microsoft.com/office/drawing/2010/main">
                                            <a14:imgLayer r:embed="rId56">
                                              <a14:imgEffect>
                                                <a14:brightnessContrast contrast="40000"/>
                                              </a14:imgEffect>
                                            </a14:imgLayer>
                                          </a14:imgProps>
                                        </a:ext>
                                      </a:extLst>
                                    </a:blip>
                                    <a:srcRect l="5107"/>
                                    <a:stretch/>
                                  </pic:blipFill>
                                  <pic:spPr bwMode="auto">
                                    <a:xfrm>
                                      <a:off x="0" y="0"/>
                                      <a:ext cx="1725349" cy="1260000"/>
                                    </a:xfrm>
                                    <a:prstGeom prst="rect">
                                      <a:avLst/>
                                    </a:prstGeom>
                                    <a:ln>
                                      <a:noFill/>
                                    </a:ln>
                                    <a:extLst>
                                      <a:ext uri="{53640926-AAD7-44D8-BBD7-CCE9431645EC}">
                                        <a14:shadowObscured xmlns:a14="http://schemas.microsoft.com/office/drawing/2010/main"/>
                                      </a:ext>
                                    </a:extLst>
                                  </pic:spPr>
                                </pic:pic>
                              </a:graphicData>
                            </a:graphic>
                          </wp:inline>
                        </w:drawing>
                      </w:r>
                    </w:p>
                    <w:p w14:paraId="67F25ADD" w14:textId="77777777" w:rsidR="008603E8" w:rsidRDefault="008603E8" w:rsidP="008603E8">
                      <w:pPr>
                        <w:jc w:val="center"/>
                        <w:rPr>
                          <w:lang w:val="id-ID"/>
                        </w:rPr>
                      </w:pPr>
                      <w:r>
                        <w:rPr>
                          <w:lang w:val="id-ID"/>
                        </w:rPr>
                        <w:t>(A)</w:t>
                      </w:r>
                      <w:r>
                        <w:rPr>
                          <w:lang w:val="id-ID"/>
                        </w:rPr>
                        <w:tab/>
                      </w:r>
                      <w:r>
                        <w:rPr>
                          <w:lang w:val="id-ID"/>
                        </w:rPr>
                        <w:tab/>
                      </w:r>
                      <w:r>
                        <w:rPr>
                          <w:lang w:val="id-ID"/>
                        </w:rPr>
                        <w:tab/>
                      </w:r>
                      <w:r>
                        <w:rPr>
                          <w:lang w:val="id-ID"/>
                        </w:rPr>
                        <w:tab/>
                        <w:t>(B)</w:t>
                      </w:r>
                      <w:r>
                        <w:rPr>
                          <w:lang w:val="id-ID"/>
                        </w:rPr>
                        <w:tab/>
                      </w:r>
                      <w:r>
                        <w:rPr>
                          <w:lang w:val="id-ID"/>
                        </w:rPr>
                        <w:tab/>
                      </w:r>
                      <w:r>
                        <w:rPr>
                          <w:lang w:val="id-ID"/>
                        </w:rPr>
                        <w:tab/>
                      </w:r>
                      <w:r>
                        <w:rPr>
                          <w:lang w:val="id-ID"/>
                        </w:rPr>
                        <w:tab/>
                        <w:t>(C)</w:t>
                      </w:r>
                    </w:p>
                    <w:p w14:paraId="5794CBB1" w14:textId="77777777" w:rsidR="008603E8" w:rsidRDefault="008603E8" w:rsidP="008603E8">
                      <w:pPr>
                        <w:jc w:val="center"/>
                        <w:rPr>
                          <w:lang w:val="id-ID"/>
                        </w:rPr>
                      </w:pPr>
                      <w:r w:rsidRPr="001A56F0">
                        <w:rPr>
                          <w:noProof/>
                          <w:lang w:val="id-ID" w:eastAsia="id-ID"/>
                        </w:rPr>
                        <w:drawing>
                          <wp:inline distT="0" distB="0" distL="0" distR="0" wp14:anchorId="7CD7A421" wp14:editId="77C07780">
                            <wp:extent cx="1724025" cy="1257300"/>
                            <wp:effectExtent l="0" t="0" r="952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BEBA8EAE-BF5A-486C-A8C5-ECC9F3942E4B}">
                                          <a14:imgProps xmlns:a14="http://schemas.microsoft.com/office/drawing/2010/main">
                                            <a14:imgLayer r:embed="rId58">
                                              <a14:imgEffect>
                                                <a14:brightnessContrast contrast="40000"/>
                                              </a14:imgEffect>
                                            </a14:imgLayer>
                                          </a14:imgProps>
                                        </a:ext>
                                      </a:extLst>
                                    </a:blip>
                                    <a:stretch>
                                      <a:fillRect/>
                                    </a:stretch>
                                  </pic:blipFill>
                                  <pic:spPr>
                                    <a:xfrm>
                                      <a:off x="0" y="0"/>
                                      <a:ext cx="1727727" cy="1260000"/>
                                    </a:xfrm>
                                    <a:prstGeom prst="rect">
                                      <a:avLst/>
                                    </a:prstGeom>
                                  </pic:spPr>
                                </pic:pic>
                              </a:graphicData>
                            </a:graphic>
                          </wp:inline>
                        </w:drawing>
                      </w:r>
                      <w:r>
                        <w:rPr>
                          <w:lang w:val="id-ID"/>
                        </w:rPr>
                        <w:t xml:space="preserve"> </w:t>
                      </w:r>
                      <w:r w:rsidRPr="001A56F0">
                        <w:rPr>
                          <w:noProof/>
                          <w:lang w:val="id-ID" w:eastAsia="id-ID"/>
                        </w:rPr>
                        <w:drawing>
                          <wp:inline distT="0" distB="0" distL="0" distR="0" wp14:anchorId="2DB570E6" wp14:editId="24B8E3B9">
                            <wp:extent cx="1664636" cy="12600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extLst>
                                        <a:ext uri="{BEBA8EAE-BF5A-486C-A8C5-ECC9F3942E4B}">
                                          <a14:imgProps xmlns:a14="http://schemas.microsoft.com/office/drawing/2010/main">
                                            <a14:imgLayer r:embed="rId60">
                                              <a14:imgEffect>
                                                <a14:brightnessContrast contrast="40000"/>
                                              </a14:imgEffect>
                                            </a14:imgLayer>
                                          </a14:imgProps>
                                        </a:ext>
                                      </a:extLst>
                                    </a:blip>
                                    <a:srcRect r="12138"/>
                                    <a:stretch/>
                                  </pic:blipFill>
                                  <pic:spPr bwMode="auto">
                                    <a:xfrm>
                                      <a:off x="0" y="0"/>
                                      <a:ext cx="1664636" cy="1260000"/>
                                    </a:xfrm>
                                    <a:prstGeom prst="rect">
                                      <a:avLst/>
                                    </a:prstGeom>
                                    <a:ln>
                                      <a:noFill/>
                                    </a:ln>
                                    <a:extLst>
                                      <a:ext uri="{53640926-AAD7-44D8-BBD7-CCE9431645EC}">
                                        <a14:shadowObscured xmlns:a14="http://schemas.microsoft.com/office/drawing/2010/main"/>
                                      </a:ext>
                                    </a:extLst>
                                  </pic:spPr>
                                </pic:pic>
                              </a:graphicData>
                            </a:graphic>
                          </wp:inline>
                        </w:drawing>
                      </w:r>
                      <w:r>
                        <w:rPr>
                          <w:lang w:val="id-ID"/>
                        </w:rPr>
                        <w:t xml:space="preserve"> </w:t>
                      </w:r>
                      <w:r w:rsidRPr="001A56F0">
                        <w:rPr>
                          <w:noProof/>
                          <w:lang w:val="id-ID" w:eastAsia="id-ID"/>
                        </w:rPr>
                        <w:drawing>
                          <wp:inline distT="0" distB="0" distL="0" distR="0" wp14:anchorId="64050493" wp14:editId="2F8D6979">
                            <wp:extent cx="1698878" cy="12600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extLst>
                                        <a:ext uri="{BEBA8EAE-BF5A-486C-A8C5-ECC9F3942E4B}">
                                          <a14:imgProps xmlns:a14="http://schemas.microsoft.com/office/drawing/2010/main">
                                            <a14:imgLayer r:embed="rId62">
                                              <a14:imgEffect>
                                                <a14:brightnessContrast contrast="40000"/>
                                              </a14:imgEffect>
                                            </a14:imgLayer>
                                          </a14:imgProps>
                                        </a:ext>
                                      </a:extLst>
                                    </a:blip>
                                    <a:srcRect r="19461"/>
                                    <a:stretch/>
                                  </pic:blipFill>
                                  <pic:spPr bwMode="auto">
                                    <a:xfrm>
                                      <a:off x="0" y="0"/>
                                      <a:ext cx="1698878" cy="1260000"/>
                                    </a:xfrm>
                                    <a:prstGeom prst="rect">
                                      <a:avLst/>
                                    </a:prstGeom>
                                    <a:ln>
                                      <a:noFill/>
                                    </a:ln>
                                    <a:extLst>
                                      <a:ext uri="{53640926-AAD7-44D8-BBD7-CCE9431645EC}">
                                        <a14:shadowObscured xmlns:a14="http://schemas.microsoft.com/office/drawing/2010/main"/>
                                      </a:ext>
                                    </a:extLst>
                                  </pic:spPr>
                                </pic:pic>
                              </a:graphicData>
                            </a:graphic>
                          </wp:inline>
                        </w:drawing>
                      </w:r>
                    </w:p>
                    <w:p w14:paraId="0257255D" w14:textId="77777777" w:rsidR="008603E8" w:rsidRDefault="008603E8" w:rsidP="008603E8">
                      <w:pPr>
                        <w:jc w:val="center"/>
                        <w:rPr>
                          <w:lang w:val="id-ID"/>
                        </w:rPr>
                      </w:pPr>
                      <w:r>
                        <w:rPr>
                          <w:lang w:val="id-ID"/>
                        </w:rPr>
                        <w:t>(D)</w:t>
                      </w:r>
                      <w:r>
                        <w:rPr>
                          <w:lang w:val="id-ID"/>
                        </w:rPr>
                        <w:tab/>
                      </w:r>
                      <w:r>
                        <w:rPr>
                          <w:lang w:val="id-ID"/>
                        </w:rPr>
                        <w:tab/>
                      </w:r>
                      <w:r>
                        <w:rPr>
                          <w:lang w:val="id-ID"/>
                        </w:rPr>
                        <w:tab/>
                      </w:r>
                      <w:r>
                        <w:rPr>
                          <w:lang w:val="id-ID"/>
                        </w:rPr>
                        <w:tab/>
                        <w:t>(E)</w:t>
                      </w:r>
                      <w:r>
                        <w:rPr>
                          <w:lang w:val="id-ID"/>
                        </w:rPr>
                        <w:tab/>
                      </w:r>
                      <w:r>
                        <w:rPr>
                          <w:lang w:val="id-ID"/>
                        </w:rPr>
                        <w:tab/>
                      </w:r>
                      <w:r>
                        <w:rPr>
                          <w:lang w:val="id-ID"/>
                        </w:rPr>
                        <w:tab/>
                      </w:r>
                      <w:r>
                        <w:rPr>
                          <w:lang w:val="id-ID"/>
                        </w:rPr>
                        <w:tab/>
                        <w:t>(F)</w:t>
                      </w:r>
                    </w:p>
                    <w:p w14:paraId="64410F04" w14:textId="77777777" w:rsidR="008603E8" w:rsidRDefault="008603E8" w:rsidP="008603E8">
                      <w:pPr>
                        <w:jc w:val="center"/>
                        <w:rPr>
                          <w:lang w:val="id-ID"/>
                        </w:rPr>
                      </w:pPr>
                      <w:r w:rsidRPr="001A56F0">
                        <w:rPr>
                          <w:noProof/>
                          <w:lang w:val="id-ID" w:eastAsia="id-ID"/>
                        </w:rPr>
                        <w:drawing>
                          <wp:inline distT="0" distB="0" distL="0" distR="0" wp14:anchorId="5F141A47" wp14:editId="2140EF09">
                            <wp:extent cx="1715298" cy="12600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extLst>
                                        <a:ext uri="{BEBA8EAE-BF5A-486C-A8C5-ECC9F3942E4B}">
                                          <a14:imgProps xmlns:a14="http://schemas.microsoft.com/office/drawing/2010/main">
                                            <a14:imgLayer r:embed="rId64">
                                              <a14:imgEffect>
                                                <a14:brightnessContrast contrast="40000"/>
                                              </a14:imgEffect>
                                            </a14:imgLayer>
                                          </a14:imgProps>
                                        </a:ext>
                                      </a:extLst>
                                    </a:blip>
                                    <a:srcRect t="1497" r="11032" b="-1497"/>
                                    <a:stretch/>
                                  </pic:blipFill>
                                  <pic:spPr bwMode="auto">
                                    <a:xfrm>
                                      <a:off x="0" y="0"/>
                                      <a:ext cx="1715298" cy="1260000"/>
                                    </a:xfrm>
                                    <a:prstGeom prst="rect">
                                      <a:avLst/>
                                    </a:prstGeom>
                                    <a:ln>
                                      <a:noFill/>
                                    </a:ln>
                                    <a:extLst>
                                      <a:ext uri="{53640926-AAD7-44D8-BBD7-CCE9431645EC}">
                                        <a14:shadowObscured xmlns:a14="http://schemas.microsoft.com/office/drawing/2010/main"/>
                                      </a:ext>
                                    </a:extLst>
                                  </pic:spPr>
                                </pic:pic>
                              </a:graphicData>
                            </a:graphic>
                          </wp:inline>
                        </w:drawing>
                      </w:r>
                    </w:p>
                    <w:p w14:paraId="2EE9E911" w14:textId="77777777" w:rsidR="008603E8" w:rsidRPr="00464581" w:rsidRDefault="008603E8" w:rsidP="008603E8">
                      <w:pPr>
                        <w:jc w:val="center"/>
                        <w:rPr>
                          <w:lang w:val="id-ID"/>
                        </w:rPr>
                      </w:pPr>
                      <w:r>
                        <w:rPr>
                          <w:lang w:val="id-ID"/>
                        </w:rPr>
                        <w:t>(G)</w:t>
                      </w:r>
                    </w:p>
                  </w:txbxContent>
                </v:textbox>
                <w10:anchorlock/>
              </v:shape>
            </w:pict>
          </mc:Fallback>
        </mc:AlternateContent>
      </w:r>
    </w:p>
    <w:p w14:paraId="7C0B56AD" w14:textId="77777777" w:rsidR="008603E8" w:rsidRDefault="008603E8" w:rsidP="008603E8">
      <w:pPr>
        <w:spacing w:before="160" w:line="240" w:lineRule="auto"/>
        <w:ind w:left="1134" w:hanging="1134"/>
        <w:rPr>
          <w:rFonts w:eastAsia="Calibri"/>
          <w:iCs/>
          <w:color w:val="auto"/>
          <w:sz w:val="22"/>
          <w:szCs w:val="18"/>
          <w:lang w:val="id-ID" w:eastAsia="en-US"/>
        </w:rPr>
      </w:pPr>
      <w:bookmarkStart w:id="20" w:name="_Toc33670485"/>
      <w:bookmarkStart w:id="21" w:name="_Toc34985861"/>
    </w:p>
    <w:p w14:paraId="2AF88517" w14:textId="77777777" w:rsidR="001758C7" w:rsidRPr="00656C7B" w:rsidRDefault="001758C7" w:rsidP="008603E8">
      <w:pPr>
        <w:spacing w:before="160" w:line="240" w:lineRule="auto"/>
        <w:ind w:left="1701" w:hanging="992"/>
        <w:rPr>
          <w:rFonts w:eastAsia="Calibri"/>
          <w:iCs/>
          <w:color w:val="auto"/>
          <w:sz w:val="22"/>
          <w:szCs w:val="18"/>
          <w:lang w:eastAsia="en-US"/>
        </w:rPr>
      </w:pPr>
      <w:r w:rsidRPr="00656C7B">
        <w:rPr>
          <w:rFonts w:eastAsia="Calibri"/>
          <w:iCs/>
          <w:color w:val="auto"/>
          <w:sz w:val="22"/>
          <w:szCs w:val="18"/>
          <w:lang w:val="id-ID" w:eastAsia="en-US"/>
        </w:rPr>
        <w:t xml:space="preserve">Gambar 4. </w:t>
      </w:r>
      <w:r w:rsidRPr="00656C7B">
        <w:rPr>
          <w:rFonts w:eastAsia="Calibri"/>
          <w:iCs/>
          <w:color w:val="auto"/>
          <w:sz w:val="22"/>
          <w:szCs w:val="18"/>
          <w:lang w:eastAsia="en-US"/>
        </w:rPr>
        <w:t xml:space="preserve">Pengamatan morfologi sel fungi khamir sampel fungi tanah, perbesaran 1000x, </w:t>
      </w:r>
      <w:r w:rsidRPr="00656C7B">
        <w:rPr>
          <w:rFonts w:eastAsia="Calibri"/>
          <w:i/>
          <w:iCs/>
          <w:color w:val="auto"/>
          <w:sz w:val="22"/>
          <w:szCs w:val="18"/>
          <w:lang w:eastAsia="en-US"/>
        </w:rPr>
        <w:t>scale bar</w:t>
      </w:r>
      <w:r w:rsidRPr="00656C7B">
        <w:rPr>
          <w:rFonts w:eastAsia="Calibri"/>
          <w:iCs/>
          <w:color w:val="auto"/>
          <w:sz w:val="22"/>
          <w:szCs w:val="18"/>
          <w:lang w:eastAsia="en-US"/>
        </w:rPr>
        <w:t xml:space="preserve"> 20 µm</w:t>
      </w:r>
      <w:bookmarkEnd w:id="20"/>
      <w:r w:rsidRPr="00656C7B">
        <w:rPr>
          <w:rFonts w:eastAsia="Calibri"/>
          <w:iCs/>
          <w:color w:val="auto"/>
          <w:sz w:val="22"/>
          <w:szCs w:val="18"/>
          <w:lang w:eastAsia="en-US"/>
        </w:rPr>
        <w:t xml:space="preserve"> (A) IS-PB-A1, (B) IS-PB-A2, (C) IS-PB-A3, (D) IS-PB-T1, (E) IS-PB-T2, (F) IS-PB-B1, (G) IS-PB-B2</w:t>
      </w:r>
      <w:bookmarkEnd w:id="21"/>
      <w:r w:rsidRPr="00656C7B">
        <w:rPr>
          <w:rFonts w:eastAsia="Calibri"/>
          <w:iCs/>
          <w:color w:val="auto"/>
          <w:sz w:val="22"/>
          <w:szCs w:val="18"/>
          <w:lang w:eastAsia="en-US"/>
        </w:rPr>
        <w:t xml:space="preserve"> </w:t>
      </w:r>
    </w:p>
    <w:p w14:paraId="35C53316" w14:textId="77777777" w:rsidR="00285B25" w:rsidRPr="00656C7B" w:rsidRDefault="00285B25" w:rsidP="00285B25">
      <w:pPr>
        <w:spacing w:line="360" w:lineRule="auto"/>
        <w:ind w:left="709" w:firstLine="720"/>
        <w:rPr>
          <w:rFonts w:eastAsia="Calibri"/>
          <w:iCs/>
          <w:color w:val="auto"/>
          <w:sz w:val="22"/>
          <w:szCs w:val="18"/>
          <w:lang w:eastAsia="en-US"/>
        </w:rPr>
      </w:pPr>
      <w:bookmarkStart w:id="22" w:name="_Toc33670224"/>
      <w:bookmarkStart w:id="23" w:name="_Toc34985796"/>
      <w:bookmarkEnd w:id="18"/>
      <w:bookmarkEnd w:id="19"/>
      <w:proofErr w:type="gramStart"/>
      <w:r w:rsidRPr="00656C7B">
        <w:rPr>
          <w:rFonts w:eastAsia="Calibri"/>
          <w:color w:val="auto"/>
          <w:szCs w:val="22"/>
          <w:lang w:eastAsia="en-US"/>
        </w:rPr>
        <w:lastRenderedPageBreak/>
        <w:t>Hasil pengamatan makroskopis 7 isolat fungi berumur 7 hari ditunjukkan pada Gambar 3.</w:t>
      </w:r>
      <w:proofErr w:type="gramEnd"/>
      <w:r w:rsidRPr="00656C7B">
        <w:rPr>
          <w:rFonts w:eastAsia="Calibri"/>
          <w:color w:val="auto"/>
          <w:szCs w:val="22"/>
          <w:lang w:eastAsia="en-US"/>
        </w:rPr>
        <w:t xml:space="preserve">  </w:t>
      </w:r>
      <w:proofErr w:type="gramStart"/>
      <w:r w:rsidRPr="00656C7B">
        <w:rPr>
          <w:rFonts w:eastAsia="Calibri"/>
          <w:color w:val="auto"/>
          <w:szCs w:val="22"/>
          <w:lang w:eastAsia="en-US"/>
        </w:rPr>
        <w:t>Karakteristik fungi tanah setelah diamati secara makroskopis disajikan pada Tabel 2.</w:t>
      </w:r>
      <w:proofErr w:type="gramEnd"/>
      <w:r>
        <w:rPr>
          <w:rFonts w:eastAsia="Calibri"/>
          <w:color w:val="auto"/>
          <w:szCs w:val="22"/>
          <w:lang w:val="id-ID" w:eastAsia="en-US"/>
        </w:rPr>
        <w:t xml:space="preserve"> </w:t>
      </w:r>
      <w:proofErr w:type="gramStart"/>
      <w:r w:rsidRPr="00656C7B">
        <w:rPr>
          <w:rFonts w:eastAsia="Calibri"/>
          <w:color w:val="auto"/>
          <w:szCs w:val="22"/>
          <w:lang w:eastAsia="en-US"/>
        </w:rPr>
        <w:t>Selain pengamatan secara makroskopis, fungi tanah diidentifikasi menggunakan mikroskop untuk memastikan kembali jenis fungi yang dihasilkan melalui pengamatan morfologi sel fungi.</w:t>
      </w:r>
      <w:proofErr w:type="gramEnd"/>
      <w:r w:rsidRPr="00656C7B">
        <w:rPr>
          <w:rFonts w:eastAsia="Calibri"/>
          <w:color w:val="auto"/>
          <w:szCs w:val="22"/>
          <w:lang w:eastAsia="en-US"/>
        </w:rPr>
        <w:t xml:space="preserve"> </w:t>
      </w:r>
      <w:proofErr w:type="gramStart"/>
      <w:r w:rsidRPr="00656C7B">
        <w:rPr>
          <w:rFonts w:eastAsia="Calibri"/>
          <w:color w:val="auto"/>
          <w:szCs w:val="22"/>
          <w:lang w:eastAsia="en-US"/>
        </w:rPr>
        <w:t>Fungi tanah diamati dibawah mikroskop perbesaran 1000x.</w:t>
      </w:r>
      <w:proofErr w:type="gramEnd"/>
      <w:r w:rsidRPr="00656C7B">
        <w:rPr>
          <w:rFonts w:eastAsia="Calibri"/>
          <w:color w:val="auto"/>
          <w:szCs w:val="22"/>
          <w:lang w:eastAsia="en-US"/>
        </w:rPr>
        <w:t xml:space="preserve"> </w:t>
      </w:r>
      <w:proofErr w:type="gramStart"/>
      <w:r w:rsidRPr="00656C7B">
        <w:rPr>
          <w:rFonts w:eastAsia="Calibri"/>
          <w:color w:val="auto"/>
          <w:szCs w:val="22"/>
          <w:lang w:eastAsia="en-US"/>
        </w:rPr>
        <w:t>Pengamatan secara mikroskopis dilakukan terhadap semua</w:t>
      </w:r>
      <w:r w:rsidRPr="00656C7B">
        <w:rPr>
          <w:rFonts w:eastAsia="Calibri"/>
          <w:color w:val="auto"/>
          <w:szCs w:val="22"/>
          <w:lang w:val="id-ID" w:eastAsia="en-US"/>
        </w:rPr>
        <w:t xml:space="preserve"> hasil</w:t>
      </w:r>
      <w:r w:rsidRPr="00656C7B">
        <w:rPr>
          <w:rFonts w:eastAsia="Calibri"/>
          <w:color w:val="auto"/>
          <w:szCs w:val="22"/>
          <w:lang w:eastAsia="en-US"/>
        </w:rPr>
        <w:t xml:space="preserve"> isol</w:t>
      </w:r>
      <w:r w:rsidRPr="00656C7B">
        <w:rPr>
          <w:rFonts w:eastAsia="Calibri"/>
          <w:color w:val="auto"/>
          <w:szCs w:val="22"/>
          <w:lang w:val="id-ID" w:eastAsia="en-US"/>
        </w:rPr>
        <w:t>osi</w:t>
      </w:r>
      <w:r w:rsidRPr="00656C7B">
        <w:rPr>
          <w:rFonts w:eastAsia="Calibri"/>
          <w:color w:val="auto"/>
          <w:szCs w:val="22"/>
          <w:lang w:eastAsia="en-US"/>
        </w:rPr>
        <w:t xml:space="preserve"> fungi tanah atas, tengah dan bawah dengan hasil disajikan pada Gambar 4.</w:t>
      </w:r>
      <w:proofErr w:type="gramEnd"/>
    </w:p>
    <w:p w14:paraId="39F388A4" w14:textId="77777777" w:rsidR="00656C7B" w:rsidRPr="00656C7B" w:rsidRDefault="00656C7B" w:rsidP="008603E8">
      <w:pPr>
        <w:spacing w:before="360" w:line="240" w:lineRule="auto"/>
        <w:ind w:left="1701" w:hanging="992"/>
        <w:rPr>
          <w:rFonts w:eastAsia="Calibri"/>
          <w:iCs/>
          <w:color w:val="auto"/>
          <w:szCs w:val="18"/>
          <w:lang w:eastAsia="en-US"/>
        </w:rPr>
      </w:pPr>
      <w:r w:rsidRPr="00656C7B">
        <w:rPr>
          <w:rFonts w:eastAsia="Calibri"/>
          <w:iCs/>
          <w:color w:val="auto"/>
          <w:szCs w:val="18"/>
          <w:lang w:val="id-ID" w:eastAsia="en-US"/>
        </w:rPr>
        <w:t xml:space="preserve">Tabel </w:t>
      </w:r>
      <w:r w:rsidRPr="00656C7B">
        <w:rPr>
          <w:rFonts w:eastAsia="Calibri"/>
          <w:iCs/>
          <w:color w:val="auto"/>
          <w:szCs w:val="18"/>
          <w:lang w:val="id-ID" w:eastAsia="en-US"/>
        </w:rPr>
        <w:fldChar w:fldCharType="begin"/>
      </w:r>
      <w:r w:rsidRPr="00656C7B">
        <w:rPr>
          <w:rFonts w:eastAsia="Calibri"/>
          <w:iCs/>
          <w:color w:val="auto"/>
          <w:szCs w:val="18"/>
          <w:lang w:val="id-ID" w:eastAsia="en-US"/>
        </w:rPr>
        <w:instrText xml:space="preserve"> SEQ Tabel_4. \* ARABIC </w:instrText>
      </w:r>
      <w:r w:rsidRPr="00656C7B">
        <w:rPr>
          <w:rFonts w:eastAsia="Calibri"/>
          <w:iCs/>
          <w:color w:val="auto"/>
          <w:szCs w:val="18"/>
          <w:lang w:val="id-ID" w:eastAsia="en-US"/>
        </w:rPr>
        <w:fldChar w:fldCharType="separate"/>
      </w:r>
      <w:r w:rsidRPr="00656C7B">
        <w:rPr>
          <w:rFonts w:eastAsia="Calibri"/>
          <w:iCs/>
          <w:noProof/>
          <w:color w:val="auto"/>
          <w:szCs w:val="18"/>
          <w:lang w:val="id-ID" w:eastAsia="en-US"/>
        </w:rPr>
        <w:t>3</w:t>
      </w:r>
      <w:r w:rsidRPr="00656C7B">
        <w:rPr>
          <w:rFonts w:eastAsia="Calibri"/>
          <w:iCs/>
          <w:color w:val="auto"/>
          <w:szCs w:val="18"/>
          <w:lang w:val="id-ID" w:eastAsia="en-US"/>
        </w:rPr>
        <w:fldChar w:fldCharType="end"/>
      </w:r>
      <w:r w:rsidRPr="00656C7B">
        <w:rPr>
          <w:rFonts w:eastAsia="Calibri"/>
          <w:iCs/>
          <w:color w:val="auto"/>
          <w:szCs w:val="18"/>
          <w:lang w:val="id-ID" w:eastAsia="en-US"/>
        </w:rPr>
        <w:t>.</w:t>
      </w:r>
      <w:r w:rsidRPr="00656C7B">
        <w:rPr>
          <w:rFonts w:eastAsia="Calibri"/>
          <w:iCs/>
          <w:color w:val="auto"/>
          <w:szCs w:val="18"/>
          <w:lang w:eastAsia="en-US"/>
        </w:rPr>
        <w:t xml:space="preserve"> </w:t>
      </w:r>
      <w:r w:rsidRPr="00656C7B">
        <w:rPr>
          <w:rFonts w:eastAsia="Calibri"/>
          <w:iCs/>
          <w:color w:val="auto"/>
          <w:szCs w:val="18"/>
          <w:lang w:val="id-ID" w:eastAsia="en-US"/>
        </w:rPr>
        <w:t>Morfologi</w:t>
      </w:r>
      <w:r w:rsidRPr="00656C7B">
        <w:rPr>
          <w:rFonts w:eastAsia="Calibri"/>
          <w:iCs/>
          <w:color w:val="auto"/>
          <w:szCs w:val="18"/>
          <w:lang w:eastAsia="en-US"/>
        </w:rPr>
        <w:t xml:space="preserve"> sel</w:t>
      </w:r>
      <w:r w:rsidRPr="00656C7B">
        <w:rPr>
          <w:rFonts w:eastAsia="Calibri"/>
          <w:iCs/>
          <w:color w:val="auto"/>
          <w:szCs w:val="18"/>
          <w:lang w:val="id-ID" w:eastAsia="en-US"/>
        </w:rPr>
        <w:t xml:space="preserve"> fungi </w:t>
      </w:r>
      <w:r w:rsidRPr="00656C7B">
        <w:rPr>
          <w:rFonts w:eastAsia="Calibri"/>
          <w:iCs/>
          <w:color w:val="auto"/>
          <w:szCs w:val="18"/>
          <w:lang w:eastAsia="en-US"/>
        </w:rPr>
        <w:t>khamir sampel fungi tanah IS-PB-A1, IS-PB-A2, IS-PB-A3, IS-PB-T1, IS-PB-T2, IS-PB-B1, IS-PB-B2</w:t>
      </w:r>
      <w:bookmarkEnd w:id="22"/>
      <w:bookmarkEnd w:id="23"/>
    </w:p>
    <w:tbl>
      <w:tblPr>
        <w:tblStyle w:val="FFUJTabel"/>
        <w:tblW w:w="0" w:type="auto"/>
        <w:jc w:val="center"/>
        <w:tblLook w:val="04A0" w:firstRow="1" w:lastRow="0" w:firstColumn="1" w:lastColumn="0" w:noHBand="0" w:noVBand="1"/>
      </w:tblPr>
      <w:tblGrid>
        <w:gridCol w:w="2717"/>
        <w:gridCol w:w="2718"/>
        <w:gridCol w:w="2718"/>
      </w:tblGrid>
      <w:tr w:rsidR="00656C7B" w:rsidRPr="00656C7B" w14:paraId="263B085A" w14:textId="77777777" w:rsidTr="008603E8">
        <w:trPr>
          <w:cnfStyle w:val="100000000000" w:firstRow="1" w:lastRow="0" w:firstColumn="0" w:lastColumn="0" w:oddVBand="0" w:evenVBand="0" w:oddHBand="0" w:evenHBand="0" w:firstRowFirstColumn="0" w:firstRowLastColumn="0" w:lastRowFirstColumn="0" w:lastRowLastColumn="0"/>
          <w:jc w:val="center"/>
        </w:trPr>
        <w:tc>
          <w:tcPr>
            <w:tcW w:w="2717" w:type="dxa"/>
            <w:vAlign w:val="center"/>
          </w:tcPr>
          <w:p w14:paraId="4ECDC156" w14:textId="77777777" w:rsidR="00656C7B" w:rsidRPr="00656C7B" w:rsidRDefault="00656C7B" w:rsidP="00656C7B">
            <w:pPr>
              <w:spacing w:line="240" w:lineRule="auto"/>
              <w:jc w:val="center"/>
              <w:rPr>
                <w:color w:val="auto"/>
                <w:szCs w:val="24"/>
                <w:lang w:eastAsia="en-US"/>
              </w:rPr>
            </w:pPr>
            <w:r w:rsidRPr="00656C7B">
              <w:rPr>
                <w:color w:val="auto"/>
                <w:szCs w:val="24"/>
                <w:lang w:eastAsia="en-US"/>
              </w:rPr>
              <w:t>Nama Sampel</w:t>
            </w:r>
          </w:p>
        </w:tc>
        <w:tc>
          <w:tcPr>
            <w:tcW w:w="2718" w:type="dxa"/>
          </w:tcPr>
          <w:p w14:paraId="467EDE34" w14:textId="77777777" w:rsidR="00656C7B" w:rsidRPr="00656C7B" w:rsidRDefault="00656C7B" w:rsidP="00656C7B">
            <w:pPr>
              <w:spacing w:line="240" w:lineRule="auto"/>
              <w:jc w:val="center"/>
              <w:rPr>
                <w:color w:val="auto"/>
                <w:lang w:eastAsia="en-US"/>
              </w:rPr>
            </w:pPr>
            <w:r w:rsidRPr="00656C7B">
              <w:rPr>
                <w:color w:val="auto"/>
                <w:lang w:eastAsia="en-US"/>
              </w:rPr>
              <w:t>Bentuk sel</w:t>
            </w:r>
          </w:p>
        </w:tc>
        <w:tc>
          <w:tcPr>
            <w:tcW w:w="2718" w:type="dxa"/>
          </w:tcPr>
          <w:p w14:paraId="0C1F4231" w14:textId="77777777" w:rsidR="00656C7B" w:rsidRPr="00656C7B" w:rsidRDefault="00656C7B" w:rsidP="00656C7B">
            <w:pPr>
              <w:spacing w:line="240" w:lineRule="auto"/>
              <w:jc w:val="center"/>
              <w:rPr>
                <w:color w:val="auto"/>
                <w:lang w:eastAsia="en-US"/>
              </w:rPr>
            </w:pPr>
            <w:r w:rsidRPr="00656C7B">
              <w:rPr>
                <w:color w:val="auto"/>
                <w:lang w:eastAsia="en-US"/>
              </w:rPr>
              <w:t>Hifa/Pseudohifa</w:t>
            </w:r>
          </w:p>
        </w:tc>
      </w:tr>
      <w:tr w:rsidR="00656C7B" w:rsidRPr="00656C7B" w14:paraId="19C5ACCB" w14:textId="77777777" w:rsidTr="008603E8">
        <w:trPr>
          <w:jc w:val="center"/>
        </w:trPr>
        <w:tc>
          <w:tcPr>
            <w:tcW w:w="2717" w:type="dxa"/>
            <w:vAlign w:val="center"/>
          </w:tcPr>
          <w:p w14:paraId="41BC212A" w14:textId="77777777" w:rsidR="00656C7B" w:rsidRPr="00656C7B" w:rsidRDefault="00656C7B" w:rsidP="00656C7B">
            <w:pPr>
              <w:spacing w:line="240" w:lineRule="auto"/>
              <w:jc w:val="center"/>
              <w:rPr>
                <w:i/>
                <w:iCs/>
                <w:color w:val="44546A"/>
                <w:sz w:val="18"/>
                <w:szCs w:val="24"/>
                <w:lang w:eastAsia="en-US"/>
              </w:rPr>
            </w:pPr>
            <w:r w:rsidRPr="00656C7B">
              <w:rPr>
                <w:iCs/>
                <w:color w:val="auto"/>
                <w:szCs w:val="18"/>
                <w:lang w:eastAsia="en-US"/>
              </w:rPr>
              <w:t>IS-PB-A1</w:t>
            </w:r>
          </w:p>
        </w:tc>
        <w:tc>
          <w:tcPr>
            <w:tcW w:w="2718" w:type="dxa"/>
          </w:tcPr>
          <w:p w14:paraId="69511223" w14:textId="77777777" w:rsidR="00656C7B" w:rsidRPr="00656C7B" w:rsidRDefault="00656C7B" w:rsidP="00656C7B">
            <w:pPr>
              <w:spacing w:line="240" w:lineRule="auto"/>
              <w:jc w:val="center"/>
              <w:rPr>
                <w:color w:val="auto"/>
                <w:lang w:eastAsia="en-US"/>
              </w:rPr>
            </w:pPr>
            <w:r w:rsidRPr="00656C7B">
              <w:rPr>
                <w:color w:val="auto"/>
                <w:lang w:eastAsia="en-US"/>
              </w:rPr>
              <w:t>Bulat</w:t>
            </w:r>
          </w:p>
        </w:tc>
        <w:tc>
          <w:tcPr>
            <w:tcW w:w="2718" w:type="dxa"/>
          </w:tcPr>
          <w:p w14:paraId="6631A64C" w14:textId="77777777" w:rsidR="00656C7B" w:rsidRPr="00656C7B" w:rsidRDefault="00656C7B" w:rsidP="00656C7B">
            <w:pPr>
              <w:spacing w:line="240" w:lineRule="auto"/>
              <w:jc w:val="center"/>
              <w:rPr>
                <w:color w:val="auto"/>
                <w:lang w:eastAsia="en-US"/>
              </w:rPr>
            </w:pPr>
            <w:r w:rsidRPr="00656C7B">
              <w:rPr>
                <w:color w:val="auto"/>
                <w:lang w:eastAsia="en-US"/>
              </w:rPr>
              <w:t>-</w:t>
            </w:r>
          </w:p>
        </w:tc>
      </w:tr>
      <w:tr w:rsidR="00656C7B" w:rsidRPr="00656C7B" w14:paraId="1B2CCBCA" w14:textId="77777777" w:rsidTr="008603E8">
        <w:trPr>
          <w:jc w:val="center"/>
        </w:trPr>
        <w:tc>
          <w:tcPr>
            <w:tcW w:w="2717" w:type="dxa"/>
            <w:vAlign w:val="center"/>
          </w:tcPr>
          <w:p w14:paraId="4F82B2E6" w14:textId="77777777" w:rsidR="00656C7B" w:rsidRPr="00656C7B" w:rsidRDefault="00656C7B" w:rsidP="00656C7B">
            <w:pPr>
              <w:spacing w:line="240" w:lineRule="auto"/>
              <w:jc w:val="center"/>
              <w:rPr>
                <w:color w:val="auto"/>
                <w:szCs w:val="24"/>
                <w:lang w:eastAsia="en-US"/>
              </w:rPr>
            </w:pPr>
            <w:r w:rsidRPr="00656C7B">
              <w:rPr>
                <w:color w:val="auto"/>
                <w:lang w:eastAsia="en-US"/>
              </w:rPr>
              <w:t>IS-PB-A2</w:t>
            </w:r>
          </w:p>
        </w:tc>
        <w:tc>
          <w:tcPr>
            <w:tcW w:w="2718" w:type="dxa"/>
          </w:tcPr>
          <w:p w14:paraId="64160283" w14:textId="77777777" w:rsidR="00656C7B" w:rsidRPr="00656C7B" w:rsidRDefault="00656C7B" w:rsidP="00656C7B">
            <w:pPr>
              <w:spacing w:line="240" w:lineRule="auto"/>
              <w:jc w:val="center"/>
              <w:rPr>
                <w:color w:val="auto"/>
                <w:lang w:eastAsia="en-US"/>
              </w:rPr>
            </w:pPr>
            <w:r w:rsidRPr="00656C7B">
              <w:rPr>
                <w:color w:val="auto"/>
                <w:lang w:eastAsia="en-US"/>
              </w:rPr>
              <w:t>Bulat</w:t>
            </w:r>
          </w:p>
        </w:tc>
        <w:tc>
          <w:tcPr>
            <w:tcW w:w="2718" w:type="dxa"/>
          </w:tcPr>
          <w:p w14:paraId="3B6B3714" w14:textId="77777777" w:rsidR="00656C7B" w:rsidRPr="00656C7B" w:rsidRDefault="00656C7B" w:rsidP="00656C7B">
            <w:pPr>
              <w:spacing w:line="240" w:lineRule="auto"/>
              <w:jc w:val="center"/>
              <w:rPr>
                <w:color w:val="auto"/>
                <w:lang w:eastAsia="en-US"/>
              </w:rPr>
            </w:pPr>
            <w:r w:rsidRPr="00656C7B">
              <w:rPr>
                <w:color w:val="auto"/>
                <w:lang w:eastAsia="en-US"/>
              </w:rPr>
              <w:t>-</w:t>
            </w:r>
          </w:p>
        </w:tc>
      </w:tr>
      <w:tr w:rsidR="00656C7B" w:rsidRPr="00656C7B" w14:paraId="1266F3C9" w14:textId="77777777" w:rsidTr="008603E8">
        <w:trPr>
          <w:jc w:val="center"/>
        </w:trPr>
        <w:tc>
          <w:tcPr>
            <w:tcW w:w="2717" w:type="dxa"/>
            <w:vAlign w:val="center"/>
          </w:tcPr>
          <w:p w14:paraId="2092CFD6" w14:textId="77777777" w:rsidR="00656C7B" w:rsidRPr="00656C7B" w:rsidRDefault="00656C7B" w:rsidP="00656C7B">
            <w:pPr>
              <w:spacing w:line="240" w:lineRule="auto"/>
              <w:jc w:val="center"/>
              <w:rPr>
                <w:color w:val="auto"/>
                <w:szCs w:val="24"/>
                <w:lang w:eastAsia="en-US"/>
              </w:rPr>
            </w:pPr>
            <w:r w:rsidRPr="00656C7B">
              <w:rPr>
                <w:color w:val="auto"/>
                <w:lang w:eastAsia="en-US"/>
              </w:rPr>
              <w:t>IS-PB-A3</w:t>
            </w:r>
          </w:p>
        </w:tc>
        <w:tc>
          <w:tcPr>
            <w:tcW w:w="2718" w:type="dxa"/>
          </w:tcPr>
          <w:p w14:paraId="3B3C1B36" w14:textId="77777777" w:rsidR="00656C7B" w:rsidRPr="00656C7B" w:rsidRDefault="00656C7B" w:rsidP="00656C7B">
            <w:pPr>
              <w:spacing w:line="240" w:lineRule="auto"/>
              <w:jc w:val="center"/>
              <w:rPr>
                <w:color w:val="auto"/>
                <w:lang w:eastAsia="en-US"/>
              </w:rPr>
            </w:pPr>
            <w:r w:rsidRPr="00656C7B">
              <w:rPr>
                <w:color w:val="auto"/>
                <w:lang w:eastAsia="en-US"/>
              </w:rPr>
              <w:t>Bulat</w:t>
            </w:r>
          </w:p>
        </w:tc>
        <w:tc>
          <w:tcPr>
            <w:tcW w:w="2718" w:type="dxa"/>
          </w:tcPr>
          <w:p w14:paraId="0BECB1A0" w14:textId="77777777" w:rsidR="00656C7B" w:rsidRPr="00656C7B" w:rsidRDefault="00656C7B" w:rsidP="00656C7B">
            <w:pPr>
              <w:spacing w:line="240" w:lineRule="auto"/>
              <w:jc w:val="center"/>
              <w:rPr>
                <w:color w:val="auto"/>
                <w:lang w:eastAsia="en-US"/>
              </w:rPr>
            </w:pPr>
            <w:r w:rsidRPr="00656C7B">
              <w:rPr>
                <w:color w:val="auto"/>
                <w:lang w:eastAsia="en-US"/>
              </w:rPr>
              <w:t>-</w:t>
            </w:r>
          </w:p>
        </w:tc>
      </w:tr>
      <w:tr w:rsidR="00656C7B" w:rsidRPr="00656C7B" w14:paraId="4A4E4DD8" w14:textId="77777777" w:rsidTr="008603E8">
        <w:trPr>
          <w:jc w:val="center"/>
        </w:trPr>
        <w:tc>
          <w:tcPr>
            <w:tcW w:w="2717" w:type="dxa"/>
            <w:vAlign w:val="center"/>
          </w:tcPr>
          <w:p w14:paraId="12A32364" w14:textId="77777777" w:rsidR="00656C7B" w:rsidRPr="00656C7B" w:rsidRDefault="00656C7B" w:rsidP="00656C7B">
            <w:pPr>
              <w:spacing w:line="240" w:lineRule="auto"/>
              <w:jc w:val="center"/>
              <w:rPr>
                <w:i/>
                <w:iCs/>
                <w:color w:val="44546A"/>
                <w:sz w:val="18"/>
                <w:szCs w:val="24"/>
                <w:lang w:eastAsia="en-US"/>
              </w:rPr>
            </w:pPr>
            <w:r w:rsidRPr="00656C7B">
              <w:rPr>
                <w:iCs/>
                <w:color w:val="auto"/>
                <w:szCs w:val="18"/>
                <w:lang w:eastAsia="en-US"/>
              </w:rPr>
              <w:t>IS-PB-T1</w:t>
            </w:r>
          </w:p>
        </w:tc>
        <w:tc>
          <w:tcPr>
            <w:tcW w:w="2718" w:type="dxa"/>
          </w:tcPr>
          <w:p w14:paraId="17915DBE" w14:textId="77777777" w:rsidR="00656C7B" w:rsidRPr="00656C7B" w:rsidRDefault="00656C7B" w:rsidP="00656C7B">
            <w:pPr>
              <w:spacing w:line="240" w:lineRule="auto"/>
              <w:jc w:val="center"/>
              <w:rPr>
                <w:color w:val="auto"/>
                <w:lang w:eastAsia="en-US"/>
              </w:rPr>
            </w:pPr>
            <w:r w:rsidRPr="00656C7B">
              <w:rPr>
                <w:color w:val="auto"/>
                <w:lang w:eastAsia="en-US"/>
              </w:rPr>
              <w:t>Bulat</w:t>
            </w:r>
          </w:p>
        </w:tc>
        <w:tc>
          <w:tcPr>
            <w:tcW w:w="2718" w:type="dxa"/>
          </w:tcPr>
          <w:p w14:paraId="3EC5EE28" w14:textId="77777777" w:rsidR="00656C7B" w:rsidRPr="00656C7B" w:rsidRDefault="00656C7B" w:rsidP="00656C7B">
            <w:pPr>
              <w:spacing w:line="240" w:lineRule="auto"/>
              <w:jc w:val="center"/>
              <w:rPr>
                <w:color w:val="auto"/>
                <w:lang w:eastAsia="en-US"/>
              </w:rPr>
            </w:pPr>
            <w:r w:rsidRPr="00656C7B">
              <w:rPr>
                <w:color w:val="auto"/>
                <w:lang w:eastAsia="en-US"/>
              </w:rPr>
              <w:t>-</w:t>
            </w:r>
          </w:p>
        </w:tc>
      </w:tr>
      <w:tr w:rsidR="00656C7B" w:rsidRPr="00656C7B" w14:paraId="00C49FAD" w14:textId="77777777" w:rsidTr="008603E8">
        <w:trPr>
          <w:jc w:val="center"/>
        </w:trPr>
        <w:tc>
          <w:tcPr>
            <w:tcW w:w="2717" w:type="dxa"/>
            <w:vAlign w:val="center"/>
          </w:tcPr>
          <w:p w14:paraId="390D4517" w14:textId="77777777" w:rsidR="00656C7B" w:rsidRPr="00656C7B" w:rsidRDefault="00656C7B" w:rsidP="00656C7B">
            <w:pPr>
              <w:spacing w:line="240" w:lineRule="auto"/>
              <w:jc w:val="center"/>
              <w:rPr>
                <w:color w:val="auto"/>
                <w:szCs w:val="24"/>
                <w:lang w:eastAsia="en-US"/>
              </w:rPr>
            </w:pPr>
            <w:r w:rsidRPr="00656C7B">
              <w:rPr>
                <w:color w:val="auto"/>
                <w:lang w:eastAsia="en-US"/>
              </w:rPr>
              <w:t>IS-PB-T2</w:t>
            </w:r>
          </w:p>
        </w:tc>
        <w:tc>
          <w:tcPr>
            <w:tcW w:w="2718" w:type="dxa"/>
          </w:tcPr>
          <w:p w14:paraId="4D20533B" w14:textId="77777777" w:rsidR="00656C7B" w:rsidRPr="00656C7B" w:rsidRDefault="00656C7B" w:rsidP="00656C7B">
            <w:pPr>
              <w:spacing w:line="240" w:lineRule="auto"/>
              <w:jc w:val="center"/>
              <w:rPr>
                <w:color w:val="auto"/>
                <w:lang w:eastAsia="en-US"/>
              </w:rPr>
            </w:pPr>
            <w:r w:rsidRPr="00656C7B">
              <w:rPr>
                <w:color w:val="auto"/>
                <w:lang w:eastAsia="en-US"/>
              </w:rPr>
              <w:t>Bulat</w:t>
            </w:r>
          </w:p>
        </w:tc>
        <w:tc>
          <w:tcPr>
            <w:tcW w:w="2718" w:type="dxa"/>
          </w:tcPr>
          <w:p w14:paraId="6C25CA09" w14:textId="77777777" w:rsidR="00656C7B" w:rsidRPr="00656C7B" w:rsidRDefault="00656C7B" w:rsidP="00656C7B">
            <w:pPr>
              <w:spacing w:line="240" w:lineRule="auto"/>
              <w:jc w:val="center"/>
              <w:rPr>
                <w:color w:val="auto"/>
                <w:lang w:eastAsia="en-US"/>
              </w:rPr>
            </w:pPr>
            <w:r w:rsidRPr="00656C7B">
              <w:rPr>
                <w:color w:val="auto"/>
                <w:lang w:eastAsia="en-US"/>
              </w:rPr>
              <w:t>-</w:t>
            </w:r>
          </w:p>
        </w:tc>
      </w:tr>
      <w:tr w:rsidR="00656C7B" w:rsidRPr="00656C7B" w14:paraId="52A029BC" w14:textId="77777777" w:rsidTr="008603E8">
        <w:trPr>
          <w:jc w:val="center"/>
        </w:trPr>
        <w:tc>
          <w:tcPr>
            <w:tcW w:w="2717" w:type="dxa"/>
            <w:vAlign w:val="center"/>
          </w:tcPr>
          <w:p w14:paraId="122E729D" w14:textId="77777777" w:rsidR="00656C7B" w:rsidRPr="00656C7B" w:rsidRDefault="00656C7B" w:rsidP="00656C7B">
            <w:pPr>
              <w:spacing w:line="240" w:lineRule="auto"/>
              <w:jc w:val="center"/>
              <w:rPr>
                <w:color w:val="auto"/>
                <w:szCs w:val="24"/>
                <w:lang w:eastAsia="en-US"/>
              </w:rPr>
            </w:pPr>
            <w:r w:rsidRPr="00656C7B">
              <w:rPr>
                <w:color w:val="auto"/>
                <w:lang w:eastAsia="en-US"/>
              </w:rPr>
              <w:t>IS-PB-B1</w:t>
            </w:r>
          </w:p>
        </w:tc>
        <w:tc>
          <w:tcPr>
            <w:tcW w:w="2718" w:type="dxa"/>
          </w:tcPr>
          <w:p w14:paraId="1AEF9E72" w14:textId="77777777" w:rsidR="00656C7B" w:rsidRPr="00656C7B" w:rsidRDefault="00656C7B" w:rsidP="00656C7B">
            <w:pPr>
              <w:spacing w:line="240" w:lineRule="auto"/>
              <w:jc w:val="center"/>
              <w:rPr>
                <w:color w:val="auto"/>
                <w:lang w:eastAsia="en-US"/>
              </w:rPr>
            </w:pPr>
            <w:r w:rsidRPr="00656C7B">
              <w:rPr>
                <w:color w:val="auto"/>
                <w:lang w:eastAsia="en-US"/>
              </w:rPr>
              <w:t>Oval</w:t>
            </w:r>
          </w:p>
        </w:tc>
        <w:tc>
          <w:tcPr>
            <w:tcW w:w="2718" w:type="dxa"/>
          </w:tcPr>
          <w:p w14:paraId="759E3D3C" w14:textId="77777777" w:rsidR="00656C7B" w:rsidRPr="00656C7B" w:rsidRDefault="00656C7B" w:rsidP="00656C7B">
            <w:pPr>
              <w:spacing w:line="240" w:lineRule="auto"/>
              <w:jc w:val="center"/>
              <w:rPr>
                <w:color w:val="auto"/>
                <w:lang w:eastAsia="en-US"/>
              </w:rPr>
            </w:pPr>
            <w:r w:rsidRPr="00656C7B">
              <w:rPr>
                <w:color w:val="auto"/>
                <w:lang w:eastAsia="en-US"/>
              </w:rPr>
              <w:t>-</w:t>
            </w:r>
          </w:p>
        </w:tc>
      </w:tr>
      <w:tr w:rsidR="00656C7B" w:rsidRPr="00656C7B" w14:paraId="185A02C5" w14:textId="77777777" w:rsidTr="008603E8">
        <w:trPr>
          <w:jc w:val="center"/>
        </w:trPr>
        <w:tc>
          <w:tcPr>
            <w:tcW w:w="2717" w:type="dxa"/>
            <w:vAlign w:val="center"/>
          </w:tcPr>
          <w:p w14:paraId="656DE7FD" w14:textId="77777777" w:rsidR="00656C7B" w:rsidRPr="00656C7B" w:rsidRDefault="00656C7B" w:rsidP="00656C7B">
            <w:pPr>
              <w:spacing w:line="240" w:lineRule="auto"/>
              <w:jc w:val="center"/>
              <w:rPr>
                <w:color w:val="auto"/>
                <w:lang w:eastAsia="en-US"/>
              </w:rPr>
            </w:pPr>
            <w:r w:rsidRPr="00656C7B">
              <w:rPr>
                <w:color w:val="auto"/>
                <w:lang w:eastAsia="en-US"/>
              </w:rPr>
              <w:t>IS-PB-B2</w:t>
            </w:r>
          </w:p>
        </w:tc>
        <w:tc>
          <w:tcPr>
            <w:tcW w:w="2718" w:type="dxa"/>
          </w:tcPr>
          <w:p w14:paraId="4469B4D2" w14:textId="77777777" w:rsidR="00656C7B" w:rsidRPr="00656C7B" w:rsidRDefault="00656C7B" w:rsidP="00656C7B">
            <w:pPr>
              <w:spacing w:line="240" w:lineRule="auto"/>
              <w:jc w:val="center"/>
              <w:rPr>
                <w:color w:val="auto"/>
                <w:lang w:eastAsia="en-US"/>
              </w:rPr>
            </w:pPr>
            <w:r w:rsidRPr="00656C7B">
              <w:rPr>
                <w:color w:val="auto"/>
                <w:lang w:eastAsia="en-US"/>
              </w:rPr>
              <w:t>Bulat</w:t>
            </w:r>
          </w:p>
        </w:tc>
        <w:tc>
          <w:tcPr>
            <w:tcW w:w="2718" w:type="dxa"/>
          </w:tcPr>
          <w:p w14:paraId="264AA2F3" w14:textId="77777777" w:rsidR="00656C7B" w:rsidRPr="00656C7B" w:rsidRDefault="00656C7B" w:rsidP="00656C7B">
            <w:pPr>
              <w:spacing w:line="240" w:lineRule="auto"/>
              <w:jc w:val="center"/>
              <w:rPr>
                <w:color w:val="auto"/>
                <w:lang w:eastAsia="en-US"/>
              </w:rPr>
            </w:pPr>
            <w:r w:rsidRPr="00656C7B">
              <w:rPr>
                <w:color w:val="auto"/>
                <w:lang w:eastAsia="en-US"/>
              </w:rPr>
              <w:t>-</w:t>
            </w:r>
          </w:p>
        </w:tc>
      </w:tr>
    </w:tbl>
    <w:p w14:paraId="502905C6" w14:textId="471B3CE7" w:rsidR="00656C7B" w:rsidRPr="00656C7B" w:rsidRDefault="008603E8" w:rsidP="008603E8">
      <w:pPr>
        <w:spacing w:line="360" w:lineRule="auto"/>
        <w:ind w:firstLine="709"/>
        <w:rPr>
          <w:rFonts w:eastAsia="Calibri"/>
          <w:color w:val="auto"/>
          <w:sz w:val="22"/>
          <w:szCs w:val="22"/>
          <w:lang w:eastAsia="en-US"/>
        </w:rPr>
      </w:pPr>
      <w:r>
        <w:rPr>
          <w:rFonts w:eastAsia="Calibri"/>
          <w:color w:val="auto"/>
          <w:sz w:val="22"/>
          <w:szCs w:val="22"/>
          <w:lang w:val="id-ID" w:eastAsia="en-US"/>
        </w:rPr>
        <w:t xml:space="preserve"> </w:t>
      </w:r>
      <w:r w:rsidR="00656C7B" w:rsidRPr="00656C7B">
        <w:rPr>
          <w:rFonts w:eastAsia="Calibri"/>
          <w:color w:val="auto"/>
          <w:sz w:val="22"/>
          <w:szCs w:val="22"/>
          <w:lang w:eastAsia="en-US"/>
        </w:rPr>
        <w:t>(-) Tidak ada</w:t>
      </w:r>
    </w:p>
    <w:p w14:paraId="38D4C754" w14:textId="6945A470" w:rsidR="008603E8" w:rsidRPr="00656C7B" w:rsidRDefault="00656C7B" w:rsidP="00285B25">
      <w:pPr>
        <w:spacing w:line="360" w:lineRule="auto"/>
        <w:ind w:left="709" w:firstLine="709"/>
        <w:rPr>
          <w:rFonts w:eastAsia="Calibri"/>
          <w:color w:val="auto"/>
          <w:szCs w:val="22"/>
          <w:lang w:val="id-ID" w:eastAsia="en-US"/>
        </w:rPr>
      </w:pPr>
      <w:proofErr w:type="gramStart"/>
      <w:r w:rsidRPr="00656C7B">
        <w:rPr>
          <w:rFonts w:eastAsia="Calibri"/>
          <w:color w:val="auto"/>
          <w:szCs w:val="22"/>
          <w:lang w:eastAsia="en-US"/>
        </w:rPr>
        <w:t>Berdasarkan data hasil pengamatan secara mikroskopis dapat dipastikan bahwa fungi yang tumbuh dalam media adalah jenis khamir karena memiliki inti sel berbentuk bulat atau oval seperti yang telah tercantum pada Tabel 3.</w:t>
      </w:r>
      <w:bookmarkStart w:id="24" w:name="_Toc34985215"/>
      <w:proofErr w:type="gramEnd"/>
    </w:p>
    <w:p w14:paraId="7371E581" w14:textId="77777777" w:rsidR="00656C7B" w:rsidRPr="00656C7B" w:rsidRDefault="00656C7B" w:rsidP="00285B25">
      <w:pPr>
        <w:pStyle w:val="ListParagraph"/>
        <w:numPr>
          <w:ilvl w:val="0"/>
          <w:numId w:val="15"/>
        </w:numPr>
        <w:tabs>
          <w:tab w:val="left" w:pos="993"/>
        </w:tabs>
        <w:spacing w:before="160" w:after="0" w:line="360" w:lineRule="auto"/>
        <w:ind w:left="851" w:hanging="284"/>
        <w:contextualSpacing w:val="0"/>
        <w:rPr>
          <w:rFonts w:ascii="Times New Roman" w:eastAsia="Calibri" w:hAnsi="Times New Roman"/>
          <w:sz w:val="24"/>
          <w:lang w:val="id-ID"/>
        </w:rPr>
      </w:pPr>
      <w:r w:rsidRPr="00656C7B">
        <w:rPr>
          <w:rFonts w:ascii="Times New Roman" w:eastAsia="Calibri" w:hAnsi="Times New Roman"/>
          <w:b/>
          <w:sz w:val="24"/>
          <w:szCs w:val="24"/>
        </w:rPr>
        <w:t>Skrining Awal Fungi Tanah</w:t>
      </w:r>
      <w:bookmarkEnd w:id="24"/>
      <w:r w:rsidRPr="00656C7B">
        <w:rPr>
          <w:rFonts w:ascii="Times New Roman" w:eastAsia="Calibri" w:hAnsi="Times New Roman"/>
          <w:b/>
          <w:sz w:val="24"/>
          <w:szCs w:val="24"/>
        </w:rPr>
        <w:t xml:space="preserve"> </w:t>
      </w:r>
    </w:p>
    <w:p w14:paraId="737E79ED" w14:textId="77777777" w:rsidR="00656C7B" w:rsidRPr="00656C7B" w:rsidRDefault="00656C7B" w:rsidP="00285B25">
      <w:pPr>
        <w:spacing w:line="360" w:lineRule="auto"/>
        <w:ind w:left="709" w:firstLine="426"/>
        <w:rPr>
          <w:rFonts w:eastAsia="Calibri"/>
          <w:color w:val="auto"/>
          <w:szCs w:val="22"/>
          <w:lang w:eastAsia="en-US"/>
        </w:rPr>
      </w:pPr>
      <w:proofErr w:type="gramStart"/>
      <w:r w:rsidRPr="00656C7B">
        <w:rPr>
          <w:rFonts w:eastAsia="Calibri"/>
          <w:color w:val="auto"/>
          <w:szCs w:val="22"/>
          <w:lang w:eastAsia="en-US"/>
        </w:rPr>
        <w:t xml:space="preserve">Skrining awal atau uji antagonis bakteri dilakukan untuk menyeleksi isolat fungi yang mampu menghasilkan daya hambat terhadap pertumbuhan </w:t>
      </w:r>
      <w:r w:rsidRPr="00656C7B">
        <w:rPr>
          <w:rFonts w:eastAsia="Calibri"/>
          <w:i/>
          <w:color w:val="auto"/>
          <w:szCs w:val="22"/>
          <w:lang w:eastAsia="en-US"/>
        </w:rPr>
        <w:t>P.aeruginosa</w:t>
      </w:r>
      <w:r w:rsidRPr="00656C7B">
        <w:rPr>
          <w:rFonts w:eastAsia="Calibri"/>
          <w:color w:val="auto"/>
          <w:szCs w:val="22"/>
          <w:lang w:eastAsia="en-US"/>
        </w:rPr>
        <w:t>.</w:t>
      </w:r>
      <w:proofErr w:type="gramEnd"/>
      <w:r w:rsidRPr="00656C7B">
        <w:rPr>
          <w:rFonts w:eastAsia="Calibri"/>
          <w:color w:val="auto"/>
          <w:szCs w:val="22"/>
          <w:lang w:eastAsia="en-US"/>
        </w:rPr>
        <w:t xml:space="preserve"> Proses uji antagonis </w:t>
      </w:r>
      <w:proofErr w:type="gramStart"/>
      <w:r w:rsidRPr="00656C7B">
        <w:rPr>
          <w:rFonts w:eastAsia="Calibri"/>
          <w:color w:val="auto"/>
          <w:szCs w:val="22"/>
          <w:lang w:eastAsia="en-US"/>
        </w:rPr>
        <w:t>menggunakan  metode</w:t>
      </w:r>
      <w:proofErr w:type="gramEnd"/>
      <w:r w:rsidRPr="00656C7B">
        <w:rPr>
          <w:rFonts w:eastAsia="Calibri"/>
          <w:color w:val="auto"/>
          <w:szCs w:val="22"/>
          <w:lang w:eastAsia="en-US"/>
        </w:rPr>
        <w:t xml:space="preserve"> difusi agar dengan hasil berupa diameter zona hambat. Data besar zona hambat yang diperoleh disajikan </w:t>
      </w:r>
      <w:proofErr w:type="gramStart"/>
      <w:r w:rsidRPr="00656C7B">
        <w:rPr>
          <w:rFonts w:eastAsia="Calibri"/>
          <w:color w:val="auto"/>
          <w:szCs w:val="22"/>
          <w:lang w:eastAsia="en-US"/>
        </w:rPr>
        <w:t>pada  Tabel</w:t>
      </w:r>
      <w:proofErr w:type="gramEnd"/>
      <w:r w:rsidRPr="00656C7B">
        <w:rPr>
          <w:rFonts w:eastAsia="Calibri"/>
          <w:color w:val="auto"/>
          <w:szCs w:val="22"/>
          <w:lang w:eastAsia="en-US"/>
        </w:rPr>
        <w:t xml:space="preserve"> 4.</w:t>
      </w:r>
      <w:r w:rsidRPr="00656C7B">
        <w:rPr>
          <w:rFonts w:eastAsia="Calibri"/>
          <w:i/>
          <w:color w:val="auto"/>
          <w:szCs w:val="22"/>
          <w:lang w:eastAsia="en-US"/>
        </w:rPr>
        <w:t xml:space="preserve"> </w:t>
      </w:r>
    </w:p>
    <w:p w14:paraId="561860DF" w14:textId="77777777" w:rsidR="00656C7B" w:rsidRPr="00656C7B" w:rsidRDefault="00656C7B" w:rsidP="00656C7B">
      <w:pPr>
        <w:spacing w:line="240" w:lineRule="auto"/>
        <w:jc w:val="center"/>
        <w:rPr>
          <w:rFonts w:eastAsia="Calibri"/>
          <w:iCs/>
          <w:color w:val="44546A"/>
          <w:sz w:val="18"/>
          <w:szCs w:val="18"/>
          <w:lang w:eastAsia="en-US"/>
        </w:rPr>
      </w:pPr>
      <w:bookmarkStart w:id="25" w:name="_Toc33670225"/>
      <w:bookmarkStart w:id="26" w:name="_Toc34985797"/>
      <w:r w:rsidRPr="00656C7B">
        <w:rPr>
          <w:rFonts w:eastAsia="Calibri"/>
          <w:iCs/>
          <w:color w:val="auto"/>
          <w:szCs w:val="18"/>
          <w:lang w:val="id-ID" w:eastAsia="en-US"/>
        </w:rPr>
        <w:t>Tabel 4.</w:t>
      </w:r>
      <w:r w:rsidRPr="00656C7B">
        <w:rPr>
          <w:rFonts w:eastAsia="Calibri"/>
          <w:iCs/>
          <w:color w:val="auto"/>
          <w:szCs w:val="18"/>
          <w:lang w:eastAsia="en-US"/>
        </w:rPr>
        <w:t xml:space="preserve"> Diameter zona hambat sampel atas, tengah, dan bawah</w:t>
      </w:r>
      <w:bookmarkEnd w:id="25"/>
      <w:bookmarkEnd w:id="26"/>
    </w:p>
    <w:tbl>
      <w:tblPr>
        <w:tblStyle w:val="LightShading1"/>
        <w:tblW w:w="8344" w:type="dxa"/>
        <w:jc w:val="center"/>
        <w:tblLayout w:type="fixed"/>
        <w:tblLook w:val="06A0" w:firstRow="1" w:lastRow="0" w:firstColumn="1" w:lastColumn="0" w:noHBand="1" w:noVBand="1"/>
      </w:tblPr>
      <w:tblGrid>
        <w:gridCol w:w="3916"/>
        <w:gridCol w:w="4428"/>
      </w:tblGrid>
      <w:tr w:rsidR="00656C7B" w:rsidRPr="00656C7B" w14:paraId="74FB09E4" w14:textId="77777777" w:rsidTr="00E86F98">
        <w:trPr>
          <w:cnfStyle w:val="100000000000" w:firstRow="1" w:lastRow="0" w:firstColumn="0" w:lastColumn="0" w:oddVBand="0" w:evenVBand="0" w:oddHBand="0"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3916" w:type="dxa"/>
            <w:vAlign w:val="center"/>
          </w:tcPr>
          <w:p w14:paraId="00493AE2" w14:textId="77777777" w:rsidR="00656C7B" w:rsidRPr="00656C7B" w:rsidRDefault="00656C7B" w:rsidP="008603E8">
            <w:pPr>
              <w:spacing w:line="240" w:lineRule="auto"/>
              <w:jc w:val="center"/>
              <w:rPr>
                <w:rFonts w:ascii="Times New Roman" w:hAnsi="Times New Roman"/>
                <w:b w:val="0"/>
                <w:szCs w:val="24"/>
                <w:lang w:eastAsia="en-US"/>
              </w:rPr>
            </w:pPr>
            <w:r w:rsidRPr="00656C7B">
              <w:rPr>
                <w:rFonts w:ascii="Times New Roman" w:hAnsi="Times New Roman"/>
                <w:b w:val="0"/>
                <w:szCs w:val="24"/>
                <w:lang w:eastAsia="en-US"/>
              </w:rPr>
              <w:t>Kode sampel</w:t>
            </w:r>
          </w:p>
        </w:tc>
        <w:tc>
          <w:tcPr>
            <w:tcW w:w="4428" w:type="dxa"/>
            <w:vAlign w:val="center"/>
          </w:tcPr>
          <w:p w14:paraId="1464AAD9" w14:textId="77777777" w:rsidR="00656C7B" w:rsidRPr="00656C7B" w:rsidRDefault="00656C7B" w:rsidP="008603E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Cs w:val="24"/>
                <w:lang w:eastAsia="en-US"/>
              </w:rPr>
            </w:pPr>
            <w:r w:rsidRPr="00656C7B">
              <w:rPr>
                <w:rFonts w:ascii="Times New Roman" w:hAnsi="Times New Roman"/>
                <w:b w:val="0"/>
                <w:szCs w:val="24"/>
                <w:lang w:eastAsia="en-US"/>
              </w:rPr>
              <w:t>Diameter zona hambat (mm)</w:t>
            </w:r>
          </w:p>
        </w:tc>
      </w:tr>
      <w:tr w:rsidR="00656C7B" w:rsidRPr="00656C7B" w14:paraId="7CFBA9F2" w14:textId="77777777" w:rsidTr="00E86F98">
        <w:trPr>
          <w:jc w:val="center"/>
        </w:trPr>
        <w:tc>
          <w:tcPr>
            <w:cnfStyle w:val="001000000000" w:firstRow="0" w:lastRow="0" w:firstColumn="1" w:lastColumn="0" w:oddVBand="0" w:evenVBand="0" w:oddHBand="0" w:evenHBand="0" w:firstRowFirstColumn="0" w:firstRowLastColumn="0" w:lastRowFirstColumn="0" w:lastRowLastColumn="0"/>
            <w:tcW w:w="3916" w:type="dxa"/>
            <w:vAlign w:val="center"/>
          </w:tcPr>
          <w:p w14:paraId="5DB76DD6" w14:textId="77777777" w:rsidR="00656C7B" w:rsidRPr="00656C7B" w:rsidRDefault="00656C7B" w:rsidP="008603E8">
            <w:pPr>
              <w:spacing w:line="240" w:lineRule="auto"/>
              <w:jc w:val="center"/>
              <w:rPr>
                <w:rFonts w:ascii="Times New Roman" w:hAnsi="Times New Roman"/>
                <w:b w:val="0"/>
                <w:szCs w:val="24"/>
                <w:lang w:eastAsia="en-US"/>
              </w:rPr>
            </w:pPr>
            <w:r w:rsidRPr="00656C7B">
              <w:rPr>
                <w:rFonts w:ascii="Times New Roman" w:hAnsi="Times New Roman"/>
                <w:b w:val="0"/>
                <w:szCs w:val="24"/>
                <w:lang w:eastAsia="en-US"/>
              </w:rPr>
              <w:t>IS-PB-A1</w:t>
            </w:r>
          </w:p>
        </w:tc>
        <w:tc>
          <w:tcPr>
            <w:tcW w:w="4428" w:type="dxa"/>
            <w:vAlign w:val="center"/>
          </w:tcPr>
          <w:p w14:paraId="60FDA04E" w14:textId="77777777" w:rsidR="00656C7B" w:rsidRPr="00656C7B" w:rsidRDefault="00656C7B" w:rsidP="008603E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656C7B">
              <w:rPr>
                <w:rFonts w:ascii="Times New Roman" w:hAnsi="Times New Roman"/>
                <w:lang w:eastAsia="en-US"/>
              </w:rPr>
              <w:t>12,2</w:t>
            </w:r>
          </w:p>
        </w:tc>
      </w:tr>
      <w:tr w:rsidR="00656C7B" w:rsidRPr="00656C7B" w14:paraId="393FA5BE" w14:textId="77777777" w:rsidTr="00E86F98">
        <w:trPr>
          <w:jc w:val="center"/>
        </w:trPr>
        <w:tc>
          <w:tcPr>
            <w:cnfStyle w:val="001000000000" w:firstRow="0" w:lastRow="0" w:firstColumn="1" w:lastColumn="0" w:oddVBand="0" w:evenVBand="0" w:oddHBand="0" w:evenHBand="0" w:firstRowFirstColumn="0" w:firstRowLastColumn="0" w:lastRowFirstColumn="0" w:lastRowLastColumn="0"/>
            <w:tcW w:w="3916" w:type="dxa"/>
            <w:vAlign w:val="center"/>
          </w:tcPr>
          <w:p w14:paraId="5DB3B268" w14:textId="77777777" w:rsidR="00656C7B" w:rsidRPr="00656C7B" w:rsidRDefault="00656C7B" w:rsidP="008603E8">
            <w:pPr>
              <w:spacing w:line="240" w:lineRule="auto"/>
              <w:jc w:val="center"/>
              <w:rPr>
                <w:rFonts w:ascii="Times New Roman" w:hAnsi="Times New Roman"/>
                <w:b w:val="0"/>
                <w:szCs w:val="24"/>
                <w:lang w:eastAsia="en-US"/>
              </w:rPr>
            </w:pPr>
            <w:r w:rsidRPr="00656C7B">
              <w:rPr>
                <w:rFonts w:ascii="Times New Roman" w:hAnsi="Times New Roman"/>
                <w:b w:val="0"/>
                <w:szCs w:val="24"/>
                <w:lang w:eastAsia="en-US"/>
              </w:rPr>
              <w:t>IS-PB-A2</w:t>
            </w:r>
          </w:p>
        </w:tc>
        <w:tc>
          <w:tcPr>
            <w:tcW w:w="4428" w:type="dxa"/>
            <w:vAlign w:val="center"/>
          </w:tcPr>
          <w:p w14:paraId="51D0259C" w14:textId="77777777" w:rsidR="00656C7B" w:rsidRPr="00656C7B" w:rsidRDefault="00656C7B" w:rsidP="008603E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656C7B">
              <w:rPr>
                <w:rFonts w:ascii="Times New Roman" w:hAnsi="Times New Roman"/>
                <w:lang w:eastAsia="en-US"/>
              </w:rPr>
              <w:t>11,5</w:t>
            </w:r>
          </w:p>
        </w:tc>
      </w:tr>
      <w:tr w:rsidR="00656C7B" w:rsidRPr="00656C7B" w14:paraId="356ECD8C" w14:textId="77777777" w:rsidTr="00E86F98">
        <w:trPr>
          <w:jc w:val="center"/>
        </w:trPr>
        <w:tc>
          <w:tcPr>
            <w:cnfStyle w:val="001000000000" w:firstRow="0" w:lastRow="0" w:firstColumn="1" w:lastColumn="0" w:oddVBand="0" w:evenVBand="0" w:oddHBand="0" w:evenHBand="0" w:firstRowFirstColumn="0" w:firstRowLastColumn="0" w:lastRowFirstColumn="0" w:lastRowLastColumn="0"/>
            <w:tcW w:w="3916" w:type="dxa"/>
            <w:vAlign w:val="center"/>
          </w:tcPr>
          <w:p w14:paraId="59C63C38" w14:textId="77777777" w:rsidR="00656C7B" w:rsidRPr="00656C7B" w:rsidRDefault="00656C7B" w:rsidP="008603E8">
            <w:pPr>
              <w:spacing w:line="240" w:lineRule="auto"/>
              <w:jc w:val="center"/>
              <w:rPr>
                <w:rFonts w:ascii="Times New Roman" w:hAnsi="Times New Roman"/>
                <w:b w:val="0"/>
                <w:szCs w:val="24"/>
                <w:lang w:eastAsia="en-US"/>
              </w:rPr>
            </w:pPr>
            <w:r w:rsidRPr="00656C7B">
              <w:rPr>
                <w:rFonts w:ascii="Times New Roman" w:hAnsi="Times New Roman"/>
                <w:b w:val="0"/>
                <w:szCs w:val="24"/>
                <w:lang w:eastAsia="en-US"/>
              </w:rPr>
              <w:t>IS-PB-A3</w:t>
            </w:r>
          </w:p>
        </w:tc>
        <w:tc>
          <w:tcPr>
            <w:tcW w:w="4428" w:type="dxa"/>
            <w:vAlign w:val="center"/>
          </w:tcPr>
          <w:p w14:paraId="25011426" w14:textId="77777777" w:rsidR="00656C7B" w:rsidRPr="00656C7B" w:rsidRDefault="00656C7B" w:rsidP="008603E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656C7B">
              <w:rPr>
                <w:rFonts w:ascii="Times New Roman" w:hAnsi="Times New Roman"/>
                <w:lang w:eastAsia="en-US"/>
              </w:rPr>
              <w:t>12,2</w:t>
            </w:r>
          </w:p>
        </w:tc>
      </w:tr>
      <w:tr w:rsidR="00656C7B" w:rsidRPr="00656C7B" w14:paraId="78366C38" w14:textId="77777777" w:rsidTr="00E86F98">
        <w:trPr>
          <w:jc w:val="center"/>
        </w:trPr>
        <w:tc>
          <w:tcPr>
            <w:cnfStyle w:val="001000000000" w:firstRow="0" w:lastRow="0" w:firstColumn="1" w:lastColumn="0" w:oddVBand="0" w:evenVBand="0" w:oddHBand="0" w:evenHBand="0" w:firstRowFirstColumn="0" w:firstRowLastColumn="0" w:lastRowFirstColumn="0" w:lastRowLastColumn="0"/>
            <w:tcW w:w="3916" w:type="dxa"/>
            <w:vAlign w:val="center"/>
          </w:tcPr>
          <w:p w14:paraId="76D0423B" w14:textId="77777777" w:rsidR="00656C7B" w:rsidRPr="00656C7B" w:rsidRDefault="00656C7B" w:rsidP="008603E8">
            <w:pPr>
              <w:spacing w:line="240" w:lineRule="auto"/>
              <w:jc w:val="center"/>
              <w:rPr>
                <w:rFonts w:ascii="Times New Roman" w:hAnsi="Times New Roman"/>
                <w:b w:val="0"/>
                <w:szCs w:val="24"/>
                <w:lang w:eastAsia="en-US"/>
              </w:rPr>
            </w:pPr>
            <w:r w:rsidRPr="00656C7B">
              <w:rPr>
                <w:rFonts w:ascii="Times New Roman" w:hAnsi="Times New Roman"/>
                <w:b w:val="0"/>
                <w:szCs w:val="24"/>
                <w:lang w:eastAsia="en-US"/>
              </w:rPr>
              <w:t>IS-PB-T1</w:t>
            </w:r>
          </w:p>
        </w:tc>
        <w:tc>
          <w:tcPr>
            <w:tcW w:w="4428" w:type="dxa"/>
            <w:vAlign w:val="center"/>
          </w:tcPr>
          <w:p w14:paraId="2E89D17D" w14:textId="77777777" w:rsidR="00656C7B" w:rsidRPr="00656C7B" w:rsidRDefault="00656C7B" w:rsidP="008603E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656C7B">
              <w:rPr>
                <w:rFonts w:ascii="Times New Roman" w:hAnsi="Times New Roman"/>
                <w:lang w:eastAsia="en-US"/>
              </w:rPr>
              <w:t>9,7</w:t>
            </w:r>
          </w:p>
        </w:tc>
      </w:tr>
      <w:tr w:rsidR="00656C7B" w:rsidRPr="00656C7B" w14:paraId="561BAB3C" w14:textId="77777777" w:rsidTr="00E86F98">
        <w:trPr>
          <w:jc w:val="center"/>
        </w:trPr>
        <w:tc>
          <w:tcPr>
            <w:cnfStyle w:val="001000000000" w:firstRow="0" w:lastRow="0" w:firstColumn="1" w:lastColumn="0" w:oddVBand="0" w:evenVBand="0" w:oddHBand="0" w:evenHBand="0" w:firstRowFirstColumn="0" w:firstRowLastColumn="0" w:lastRowFirstColumn="0" w:lastRowLastColumn="0"/>
            <w:tcW w:w="3916" w:type="dxa"/>
            <w:vAlign w:val="center"/>
          </w:tcPr>
          <w:p w14:paraId="5AE288F1" w14:textId="77777777" w:rsidR="00656C7B" w:rsidRPr="00656C7B" w:rsidRDefault="00656C7B" w:rsidP="008603E8">
            <w:pPr>
              <w:spacing w:line="240" w:lineRule="auto"/>
              <w:jc w:val="center"/>
              <w:rPr>
                <w:rFonts w:ascii="Times New Roman" w:hAnsi="Times New Roman"/>
                <w:b w:val="0"/>
                <w:szCs w:val="24"/>
                <w:lang w:eastAsia="en-US"/>
              </w:rPr>
            </w:pPr>
            <w:r w:rsidRPr="00656C7B">
              <w:rPr>
                <w:rFonts w:ascii="Times New Roman" w:hAnsi="Times New Roman"/>
                <w:b w:val="0"/>
                <w:szCs w:val="24"/>
                <w:lang w:eastAsia="en-US"/>
              </w:rPr>
              <w:t>IS-PB-T2</w:t>
            </w:r>
          </w:p>
        </w:tc>
        <w:tc>
          <w:tcPr>
            <w:tcW w:w="4428" w:type="dxa"/>
            <w:vAlign w:val="center"/>
          </w:tcPr>
          <w:p w14:paraId="3FAC7545" w14:textId="77777777" w:rsidR="00656C7B" w:rsidRPr="00656C7B" w:rsidRDefault="00656C7B" w:rsidP="008603E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656C7B">
              <w:rPr>
                <w:rFonts w:ascii="Times New Roman" w:hAnsi="Times New Roman"/>
                <w:lang w:eastAsia="en-US"/>
              </w:rPr>
              <w:t>13,6</w:t>
            </w:r>
          </w:p>
        </w:tc>
      </w:tr>
      <w:tr w:rsidR="00656C7B" w:rsidRPr="00656C7B" w14:paraId="04651317" w14:textId="77777777" w:rsidTr="00E86F98">
        <w:trPr>
          <w:jc w:val="center"/>
        </w:trPr>
        <w:tc>
          <w:tcPr>
            <w:cnfStyle w:val="001000000000" w:firstRow="0" w:lastRow="0" w:firstColumn="1" w:lastColumn="0" w:oddVBand="0" w:evenVBand="0" w:oddHBand="0" w:evenHBand="0" w:firstRowFirstColumn="0" w:firstRowLastColumn="0" w:lastRowFirstColumn="0" w:lastRowLastColumn="0"/>
            <w:tcW w:w="3916" w:type="dxa"/>
            <w:vAlign w:val="center"/>
          </w:tcPr>
          <w:p w14:paraId="7E850E76" w14:textId="77777777" w:rsidR="00656C7B" w:rsidRPr="00656C7B" w:rsidRDefault="00656C7B" w:rsidP="008603E8">
            <w:pPr>
              <w:spacing w:line="240" w:lineRule="auto"/>
              <w:jc w:val="center"/>
              <w:rPr>
                <w:rFonts w:ascii="Times New Roman" w:hAnsi="Times New Roman"/>
                <w:b w:val="0"/>
                <w:szCs w:val="24"/>
                <w:lang w:eastAsia="en-US"/>
              </w:rPr>
            </w:pPr>
            <w:r w:rsidRPr="00656C7B">
              <w:rPr>
                <w:rFonts w:ascii="Times New Roman" w:hAnsi="Times New Roman"/>
                <w:b w:val="0"/>
                <w:szCs w:val="24"/>
                <w:lang w:eastAsia="en-US"/>
              </w:rPr>
              <w:t>IS-PB-B1</w:t>
            </w:r>
          </w:p>
        </w:tc>
        <w:tc>
          <w:tcPr>
            <w:tcW w:w="4428" w:type="dxa"/>
            <w:vAlign w:val="center"/>
          </w:tcPr>
          <w:p w14:paraId="5188B3C3" w14:textId="77777777" w:rsidR="00656C7B" w:rsidRPr="00656C7B" w:rsidRDefault="00656C7B" w:rsidP="008603E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656C7B">
              <w:rPr>
                <w:rFonts w:ascii="Times New Roman" w:hAnsi="Times New Roman"/>
                <w:lang w:eastAsia="en-US"/>
              </w:rPr>
              <w:t>11,9</w:t>
            </w:r>
          </w:p>
        </w:tc>
      </w:tr>
      <w:tr w:rsidR="00656C7B" w:rsidRPr="00656C7B" w14:paraId="18651A28" w14:textId="77777777" w:rsidTr="00E86F98">
        <w:trPr>
          <w:jc w:val="center"/>
        </w:trPr>
        <w:tc>
          <w:tcPr>
            <w:cnfStyle w:val="001000000000" w:firstRow="0" w:lastRow="0" w:firstColumn="1" w:lastColumn="0" w:oddVBand="0" w:evenVBand="0" w:oddHBand="0" w:evenHBand="0" w:firstRowFirstColumn="0" w:firstRowLastColumn="0" w:lastRowFirstColumn="0" w:lastRowLastColumn="0"/>
            <w:tcW w:w="3916" w:type="dxa"/>
            <w:vAlign w:val="center"/>
          </w:tcPr>
          <w:p w14:paraId="349A0544" w14:textId="77777777" w:rsidR="00656C7B" w:rsidRPr="00656C7B" w:rsidRDefault="00656C7B" w:rsidP="008603E8">
            <w:pPr>
              <w:spacing w:line="240" w:lineRule="auto"/>
              <w:jc w:val="center"/>
              <w:rPr>
                <w:rFonts w:ascii="Times New Roman" w:hAnsi="Times New Roman"/>
                <w:b w:val="0"/>
                <w:szCs w:val="24"/>
                <w:lang w:eastAsia="en-US"/>
              </w:rPr>
            </w:pPr>
            <w:r w:rsidRPr="00656C7B">
              <w:rPr>
                <w:rFonts w:ascii="Times New Roman" w:hAnsi="Times New Roman"/>
                <w:b w:val="0"/>
                <w:szCs w:val="24"/>
                <w:lang w:eastAsia="en-US"/>
              </w:rPr>
              <w:t>IS-PB-B2</w:t>
            </w:r>
          </w:p>
        </w:tc>
        <w:tc>
          <w:tcPr>
            <w:tcW w:w="4428" w:type="dxa"/>
            <w:vAlign w:val="center"/>
          </w:tcPr>
          <w:p w14:paraId="13C8C61E" w14:textId="77777777" w:rsidR="00656C7B" w:rsidRPr="00656C7B" w:rsidRDefault="00656C7B" w:rsidP="008603E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eastAsia="en-US"/>
              </w:rPr>
            </w:pPr>
            <w:r w:rsidRPr="00656C7B">
              <w:rPr>
                <w:rFonts w:ascii="Times New Roman" w:hAnsi="Times New Roman"/>
                <w:lang w:eastAsia="en-US"/>
              </w:rPr>
              <w:t>11,5</w:t>
            </w:r>
          </w:p>
        </w:tc>
      </w:tr>
    </w:tbl>
    <w:p w14:paraId="6CED8352" w14:textId="77777777" w:rsidR="00656C7B" w:rsidRPr="00656C7B" w:rsidRDefault="00656C7B" w:rsidP="008603E8">
      <w:pPr>
        <w:pStyle w:val="ListParagraph"/>
        <w:numPr>
          <w:ilvl w:val="0"/>
          <w:numId w:val="15"/>
        </w:numPr>
        <w:tabs>
          <w:tab w:val="left" w:pos="993"/>
        </w:tabs>
        <w:spacing w:before="160" w:after="0" w:line="360" w:lineRule="auto"/>
        <w:ind w:left="851" w:hanging="284"/>
        <w:contextualSpacing w:val="0"/>
        <w:rPr>
          <w:rFonts w:ascii="Times New Roman" w:eastAsia="Calibri" w:hAnsi="Times New Roman"/>
          <w:b/>
          <w:sz w:val="24"/>
          <w:lang w:val="id-ID"/>
        </w:rPr>
      </w:pPr>
      <w:r w:rsidRPr="00656C7B">
        <w:rPr>
          <w:rFonts w:ascii="Times New Roman" w:eastAsia="Calibri" w:hAnsi="Times New Roman"/>
          <w:b/>
          <w:sz w:val="24"/>
          <w:lang w:val="id-ID"/>
        </w:rPr>
        <w:t>Fermentasi dan Ekstraksi Fungi Tanah</w:t>
      </w:r>
    </w:p>
    <w:p w14:paraId="6ED3DCA5" w14:textId="77777777" w:rsidR="00656C7B" w:rsidRPr="00656C7B" w:rsidRDefault="00656C7B" w:rsidP="008603E8">
      <w:pPr>
        <w:spacing w:line="360" w:lineRule="auto"/>
        <w:ind w:left="567" w:firstLine="426"/>
        <w:rPr>
          <w:rFonts w:eastAsia="Calibri"/>
          <w:color w:val="auto"/>
          <w:szCs w:val="22"/>
          <w:lang w:val="id-ID" w:eastAsia="en-US"/>
        </w:rPr>
      </w:pPr>
      <w:r w:rsidRPr="00656C7B">
        <w:rPr>
          <w:rFonts w:eastAsia="Calibri"/>
          <w:color w:val="auto"/>
          <w:szCs w:val="22"/>
          <w:lang w:eastAsia="en-US"/>
        </w:rPr>
        <w:t xml:space="preserve">Fermentasi dilakukan untuk memperbanyak kultur massa fungi tanah sehingga diperoleh </w:t>
      </w:r>
      <w:proofErr w:type="gramStart"/>
      <w:r w:rsidRPr="00656C7B">
        <w:rPr>
          <w:rFonts w:eastAsia="Calibri"/>
          <w:color w:val="auto"/>
          <w:szCs w:val="22"/>
          <w:lang w:eastAsia="en-US"/>
        </w:rPr>
        <w:t>produk  metabolit</w:t>
      </w:r>
      <w:proofErr w:type="gramEnd"/>
      <w:r w:rsidRPr="00656C7B">
        <w:rPr>
          <w:rFonts w:eastAsia="Calibri"/>
          <w:color w:val="auto"/>
          <w:szCs w:val="22"/>
          <w:lang w:eastAsia="en-US"/>
        </w:rPr>
        <w:t xml:space="preserve"> primer dan sekunder lebih banyak. Proses pembentukan metabolit sekunder ditandai dengan perubahan warna media PDB seiring bertambahnya waktu fermentasi</w:t>
      </w:r>
      <w:r w:rsidRPr="00656C7B">
        <w:rPr>
          <w:rFonts w:eastAsia="Calibri"/>
          <w:color w:val="auto"/>
          <w:szCs w:val="22"/>
          <w:lang w:val="id-ID" w:eastAsia="en-US"/>
        </w:rPr>
        <w:t xml:space="preserve">. Hasil </w:t>
      </w:r>
      <w:r w:rsidRPr="00656C7B">
        <w:rPr>
          <w:rFonts w:eastAsia="Calibri"/>
          <w:color w:val="auto"/>
          <w:szCs w:val="22"/>
          <w:lang w:val="id-ID" w:eastAsia="en-US"/>
        </w:rPr>
        <w:lastRenderedPageBreak/>
        <w:t>fermentasi diekstraksi menggunakan pelarut etil asetat 1:1.</w:t>
      </w:r>
      <w:r w:rsidRPr="00656C7B">
        <w:rPr>
          <w:rFonts w:eastAsia="Calibri"/>
          <w:color w:val="auto"/>
          <w:szCs w:val="22"/>
          <w:lang w:eastAsia="en-US"/>
        </w:rPr>
        <w:t xml:space="preserve">. </w:t>
      </w:r>
      <w:proofErr w:type="gramStart"/>
      <w:r w:rsidRPr="00656C7B">
        <w:rPr>
          <w:rFonts w:eastAsia="Calibri"/>
          <w:color w:val="auto"/>
          <w:szCs w:val="22"/>
          <w:lang w:eastAsia="en-US"/>
        </w:rPr>
        <w:t>Data perolehan rendemen disajikan pada Tabel 5.</w:t>
      </w:r>
      <w:proofErr w:type="gramEnd"/>
      <w:r w:rsidRPr="00656C7B">
        <w:rPr>
          <w:rFonts w:eastAsia="Calibri"/>
          <w:color w:val="auto"/>
          <w:szCs w:val="22"/>
          <w:lang w:eastAsia="en-US"/>
        </w:rPr>
        <w:t xml:space="preserve"> </w:t>
      </w:r>
    </w:p>
    <w:p w14:paraId="1EDC9C98" w14:textId="77777777" w:rsidR="00656C7B" w:rsidRPr="00656C7B" w:rsidRDefault="00656C7B" w:rsidP="008603E8">
      <w:pPr>
        <w:keepNext/>
        <w:spacing w:line="360" w:lineRule="auto"/>
        <w:jc w:val="center"/>
        <w:rPr>
          <w:rFonts w:eastAsia="Calibri"/>
          <w:iCs/>
          <w:color w:val="auto"/>
          <w:szCs w:val="18"/>
          <w:lang w:eastAsia="en-US"/>
        </w:rPr>
      </w:pPr>
      <w:bookmarkStart w:id="27" w:name="_Toc33670226"/>
      <w:bookmarkStart w:id="28" w:name="_Toc34985798"/>
      <w:r w:rsidRPr="00656C7B">
        <w:rPr>
          <w:rFonts w:eastAsia="Calibri"/>
          <w:iCs/>
          <w:color w:val="auto"/>
          <w:szCs w:val="18"/>
          <w:lang w:val="id-ID" w:eastAsia="en-US"/>
        </w:rPr>
        <w:t xml:space="preserve">Tabel </w:t>
      </w:r>
      <w:r w:rsidRPr="00656C7B">
        <w:rPr>
          <w:rFonts w:eastAsia="Calibri"/>
          <w:iCs/>
          <w:color w:val="auto"/>
          <w:szCs w:val="18"/>
          <w:lang w:val="id-ID" w:eastAsia="en-US"/>
        </w:rPr>
        <w:fldChar w:fldCharType="begin"/>
      </w:r>
      <w:r w:rsidRPr="00656C7B">
        <w:rPr>
          <w:rFonts w:eastAsia="Calibri"/>
          <w:iCs/>
          <w:color w:val="auto"/>
          <w:szCs w:val="18"/>
          <w:lang w:val="id-ID" w:eastAsia="en-US"/>
        </w:rPr>
        <w:instrText xml:space="preserve"> SEQ Tabel_4. \* ARABIC </w:instrText>
      </w:r>
      <w:r w:rsidRPr="00656C7B">
        <w:rPr>
          <w:rFonts w:eastAsia="Calibri"/>
          <w:iCs/>
          <w:color w:val="auto"/>
          <w:szCs w:val="18"/>
          <w:lang w:val="id-ID" w:eastAsia="en-US"/>
        </w:rPr>
        <w:fldChar w:fldCharType="separate"/>
      </w:r>
      <w:r w:rsidRPr="00656C7B">
        <w:rPr>
          <w:rFonts w:eastAsia="Calibri"/>
          <w:iCs/>
          <w:noProof/>
          <w:color w:val="auto"/>
          <w:szCs w:val="18"/>
          <w:lang w:val="id-ID" w:eastAsia="en-US"/>
        </w:rPr>
        <w:t>5</w:t>
      </w:r>
      <w:r w:rsidRPr="00656C7B">
        <w:rPr>
          <w:rFonts w:eastAsia="Calibri"/>
          <w:iCs/>
          <w:color w:val="auto"/>
          <w:szCs w:val="18"/>
          <w:lang w:val="id-ID" w:eastAsia="en-US"/>
        </w:rPr>
        <w:fldChar w:fldCharType="end"/>
      </w:r>
      <w:r w:rsidRPr="00656C7B">
        <w:rPr>
          <w:rFonts w:eastAsia="Calibri"/>
          <w:iCs/>
          <w:color w:val="auto"/>
          <w:szCs w:val="18"/>
          <w:lang w:eastAsia="en-US"/>
        </w:rPr>
        <w:t xml:space="preserve"> </w:t>
      </w:r>
      <w:r w:rsidRPr="00656C7B">
        <w:rPr>
          <w:rFonts w:eastAsia="Calibri"/>
          <w:iCs/>
          <w:color w:val="auto"/>
          <w:szCs w:val="18"/>
          <w:lang w:val="id-ID" w:eastAsia="en-US"/>
        </w:rPr>
        <w:t>Rendemen ekstrak etil asetat fungi tanah</w:t>
      </w:r>
      <w:bookmarkEnd w:id="27"/>
      <w:bookmarkEnd w:id="28"/>
    </w:p>
    <w:tbl>
      <w:tblPr>
        <w:tblStyle w:val="LightShading2"/>
        <w:tblW w:w="0" w:type="auto"/>
        <w:jc w:val="center"/>
        <w:tblLook w:val="04A0" w:firstRow="1" w:lastRow="0" w:firstColumn="1" w:lastColumn="0" w:noHBand="0" w:noVBand="1"/>
      </w:tblPr>
      <w:tblGrid>
        <w:gridCol w:w="2771"/>
        <w:gridCol w:w="2835"/>
        <w:gridCol w:w="2773"/>
      </w:tblGrid>
      <w:tr w:rsidR="00656C7B" w:rsidRPr="00656C7B" w14:paraId="5D9BF25E" w14:textId="77777777" w:rsidTr="00E86F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1" w:type="dxa"/>
            <w:shd w:val="clear" w:color="auto" w:fill="auto"/>
          </w:tcPr>
          <w:p w14:paraId="10702E91" w14:textId="77777777" w:rsidR="00656C7B" w:rsidRPr="00656C7B" w:rsidRDefault="00656C7B" w:rsidP="008603E8">
            <w:pPr>
              <w:spacing w:before="60" w:after="60" w:line="240" w:lineRule="auto"/>
              <w:jc w:val="center"/>
              <w:rPr>
                <w:rFonts w:ascii="Times New Roman" w:hAnsi="Times New Roman"/>
                <w:b w:val="0"/>
                <w:lang w:eastAsia="en-US"/>
              </w:rPr>
            </w:pPr>
            <w:r w:rsidRPr="00656C7B">
              <w:rPr>
                <w:rFonts w:ascii="Times New Roman" w:hAnsi="Times New Roman"/>
                <w:b w:val="0"/>
                <w:lang w:eastAsia="en-US"/>
              </w:rPr>
              <w:t>Kode sampel</w:t>
            </w:r>
          </w:p>
        </w:tc>
        <w:tc>
          <w:tcPr>
            <w:tcW w:w="2835" w:type="dxa"/>
            <w:shd w:val="clear" w:color="auto" w:fill="auto"/>
          </w:tcPr>
          <w:p w14:paraId="3AB71EC2" w14:textId="7069345B" w:rsidR="00656C7B" w:rsidRPr="00656C7B" w:rsidRDefault="00656C7B" w:rsidP="008603E8">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lang w:eastAsia="en-US"/>
              </w:rPr>
            </w:pPr>
            <w:r w:rsidRPr="00656C7B">
              <w:rPr>
                <w:rFonts w:ascii="Times New Roman" w:hAnsi="Times New Roman"/>
                <w:b w:val="0"/>
                <w:lang w:eastAsia="en-US"/>
              </w:rPr>
              <w:t>Berat ekstrak (</w:t>
            </w:r>
            <w:r w:rsidR="00D028B9">
              <w:rPr>
                <w:rFonts w:ascii="Times New Roman" w:hAnsi="Times New Roman"/>
                <w:b w:val="0"/>
                <w:lang w:eastAsia="en-US"/>
              </w:rPr>
              <w:t>g</w:t>
            </w:r>
            <w:r w:rsidRPr="00656C7B">
              <w:rPr>
                <w:rFonts w:ascii="Times New Roman" w:hAnsi="Times New Roman"/>
                <w:b w:val="0"/>
                <w:lang w:eastAsia="en-US"/>
              </w:rPr>
              <w:t>)</w:t>
            </w:r>
          </w:p>
        </w:tc>
        <w:tc>
          <w:tcPr>
            <w:tcW w:w="2773" w:type="dxa"/>
            <w:shd w:val="clear" w:color="auto" w:fill="auto"/>
          </w:tcPr>
          <w:p w14:paraId="1E23C727" w14:textId="77777777" w:rsidR="00656C7B" w:rsidRPr="00656C7B" w:rsidRDefault="00656C7B" w:rsidP="008603E8">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lang w:eastAsia="en-US"/>
              </w:rPr>
            </w:pPr>
            <w:r w:rsidRPr="00656C7B">
              <w:rPr>
                <w:rFonts w:ascii="Times New Roman" w:hAnsi="Times New Roman"/>
                <w:b w:val="0"/>
                <w:lang w:eastAsia="en-US"/>
              </w:rPr>
              <w:t>Rendemen (%b/v)</w:t>
            </w:r>
          </w:p>
        </w:tc>
      </w:tr>
      <w:tr w:rsidR="00656C7B" w:rsidRPr="00656C7B" w14:paraId="738234EE" w14:textId="77777777" w:rsidTr="00E86F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1" w:type="dxa"/>
            <w:shd w:val="clear" w:color="auto" w:fill="auto"/>
          </w:tcPr>
          <w:p w14:paraId="42ADD9C3" w14:textId="77777777" w:rsidR="00656C7B" w:rsidRPr="00656C7B" w:rsidRDefault="00656C7B" w:rsidP="008603E8">
            <w:pPr>
              <w:spacing w:line="240" w:lineRule="auto"/>
              <w:jc w:val="center"/>
              <w:rPr>
                <w:rFonts w:ascii="Times New Roman" w:hAnsi="Times New Roman"/>
                <w:b w:val="0"/>
                <w:szCs w:val="24"/>
                <w:lang w:eastAsia="en-US"/>
              </w:rPr>
            </w:pPr>
            <w:r w:rsidRPr="00656C7B">
              <w:rPr>
                <w:rFonts w:ascii="Times New Roman" w:hAnsi="Times New Roman"/>
                <w:b w:val="0"/>
                <w:szCs w:val="24"/>
                <w:lang w:eastAsia="en-US"/>
              </w:rPr>
              <w:t>IS-PB-A1</w:t>
            </w:r>
          </w:p>
        </w:tc>
        <w:tc>
          <w:tcPr>
            <w:tcW w:w="2835" w:type="dxa"/>
            <w:shd w:val="clear" w:color="auto" w:fill="auto"/>
          </w:tcPr>
          <w:p w14:paraId="2287F0F9" w14:textId="77777777" w:rsidR="00656C7B" w:rsidRPr="00656C7B" w:rsidRDefault="00656C7B" w:rsidP="008603E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656C7B">
              <w:rPr>
                <w:rFonts w:ascii="Times New Roman" w:hAnsi="Times New Roman"/>
                <w:lang w:eastAsia="en-US"/>
              </w:rPr>
              <w:t>0,259</w:t>
            </w:r>
          </w:p>
        </w:tc>
        <w:tc>
          <w:tcPr>
            <w:tcW w:w="2773" w:type="dxa"/>
            <w:shd w:val="clear" w:color="auto" w:fill="auto"/>
          </w:tcPr>
          <w:p w14:paraId="54343FD8" w14:textId="77777777" w:rsidR="00656C7B" w:rsidRPr="00656C7B" w:rsidRDefault="00656C7B" w:rsidP="008603E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lang w:eastAsia="en-US"/>
              </w:rPr>
            </w:pPr>
            <w:r w:rsidRPr="00656C7B">
              <w:rPr>
                <w:rFonts w:ascii="Times New Roman" w:hAnsi="Times New Roman"/>
                <w:lang w:eastAsia="en-US"/>
              </w:rPr>
              <w:t>0,142</w:t>
            </w:r>
          </w:p>
        </w:tc>
      </w:tr>
      <w:tr w:rsidR="00656C7B" w:rsidRPr="00656C7B" w14:paraId="1AC91B65" w14:textId="77777777" w:rsidTr="00E86F98">
        <w:trPr>
          <w:jc w:val="center"/>
        </w:trPr>
        <w:tc>
          <w:tcPr>
            <w:cnfStyle w:val="001000000000" w:firstRow="0" w:lastRow="0" w:firstColumn="1" w:lastColumn="0" w:oddVBand="0" w:evenVBand="0" w:oddHBand="0" w:evenHBand="0" w:firstRowFirstColumn="0" w:firstRowLastColumn="0" w:lastRowFirstColumn="0" w:lastRowLastColumn="0"/>
            <w:tcW w:w="2771" w:type="dxa"/>
            <w:shd w:val="clear" w:color="auto" w:fill="auto"/>
          </w:tcPr>
          <w:p w14:paraId="65358B24" w14:textId="77777777" w:rsidR="00656C7B" w:rsidRPr="00656C7B" w:rsidRDefault="00656C7B" w:rsidP="008603E8">
            <w:pPr>
              <w:spacing w:line="240" w:lineRule="auto"/>
              <w:jc w:val="center"/>
              <w:rPr>
                <w:rFonts w:ascii="Times New Roman" w:hAnsi="Times New Roman"/>
                <w:b w:val="0"/>
                <w:szCs w:val="24"/>
                <w:lang w:eastAsia="en-US"/>
              </w:rPr>
            </w:pPr>
            <w:r w:rsidRPr="00656C7B">
              <w:rPr>
                <w:rFonts w:ascii="Times New Roman" w:hAnsi="Times New Roman"/>
                <w:b w:val="0"/>
                <w:szCs w:val="24"/>
                <w:lang w:eastAsia="en-US"/>
              </w:rPr>
              <w:t>IS-PB-A2</w:t>
            </w:r>
          </w:p>
        </w:tc>
        <w:tc>
          <w:tcPr>
            <w:tcW w:w="2835" w:type="dxa"/>
            <w:shd w:val="clear" w:color="auto" w:fill="auto"/>
          </w:tcPr>
          <w:p w14:paraId="5227C782" w14:textId="77777777" w:rsidR="00656C7B" w:rsidRPr="00656C7B" w:rsidRDefault="00656C7B" w:rsidP="008603E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eastAsia="en-US"/>
              </w:rPr>
            </w:pPr>
            <w:r w:rsidRPr="00656C7B">
              <w:rPr>
                <w:rFonts w:ascii="Times New Roman" w:hAnsi="Times New Roman"/>
                <w:lang w:eastAsia="en-US"/>
              </w:rPr>
              <w:t>0,147</w:t>
            </w:r>
          </w:p>
        </w:tc>
        <w:tc>
          <w:tcPr>
            <w:tcW w:w="2773" w:type="dxa"/>
            <w:shd w:val="clear" w:color="auto" w:fill="auto"/>
          </w:tcPr>
          <w:p w14:paraId="5B1DA17D" w14:textId="77777777" w:rsidR="00656C7B" w:rsidRPr="00656C7B" w:rsidRDefault="00656C7B" w:rsidP="008603E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eastAsia="en-US"/>
              </w:rPr>
            </w:pPr>
            <w:r w:rsidRPr="00656C7B">
              <w:rPr>
                <w:rFonts w:ascii="Times New Roman" w:hAnsi="Times New Roman"/>
                <w:lang w:eastAsia="en-US"/>
              </w:rPr>
              <w:t>0,080</w:t>
            </w:r>
          </w:p>
        </w:tc>
      </w:tr>
      <w:tr w:rsidR="00656C7B" w:rsidRPr="00656C7B" w14:paraId="757A97F6" w14:textId="77777777" w:rsidTr="00E86F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1" w:type="dxa"/>
            <w:shd w:val="clear" w:color="auto" w:fill="auto"/>
          </w:tcPr>
          <w:p w14:paraId="302CA325" w14:textId="77777777" w:rsidR="00656C7B" w:rsidRPr="00656C7B" w:rsidRDefault="00656C7B" w:rsidP="008603E8">
            <w:pPr>
              <w:spacing w:line="240" w:lineRule="auto"/>
              <w:jc w:val="center"/>
              <w:rPr>
                <w:rFonts w:ascii="Times New Roman" w:hAnsi="Times New Roman"/>
                <w:b w:val="0"/>
                <w:szCs w:val="24"/>
                <w:lang w:eastAsia="en-US"/>
              </w:rPr>
            </w:pPr>
            <w:r w:rsidRPr="00656C7B">
              <w:rPr>
                <w:rFonts w:ascii="Times New Roman" w:hAnsi="Times New Roman"/>
                <w:b w:val="0"/>
                <w:szCs w:val="24"/>
                <w:lang w:eastAsia="en-US"/>
              </w:rPr>
              <w:t>IS-PB-A3</w:t>
            </w:r>
          </w:p>
        </w:tc>
        <w:tc>
          <w:tcPr>
            <w:tcW w:w="2835" w:type="dxa"/>
            <w:shd w:val="clear" w:color="auto" w:fill="auto"/>
          </w:tcPr>
          <w:p w14:paraId="3B7B97C9" w14:textId="77777777" w:rsidR="00656C7B" w:rsidRPr="00656C7B" w:rsidRDefault="00656C7B" w:rsidP="008603E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656C7B">
              <w:rPr>
                <w:rFonts w:ascii="Times New Roman" w:hAnsi="Times New Roman"/>
                <w:lang w:eastAsia="en-US"/>
              </w:rPr>
              <w:t>0,139</w:t>
            </w:r>
          </w:p>
        </w:tc>
        <w:tc>
          <w:tcPr>
            <w:tcW w:w="2773" w:type="dxa"/>
            <w:shd w:val="clear" w:color="auto" w:fill="auto"/>
          </w:tcPr>
          <w:p w14:paraId="0F7ACF97" w14:textId="77777777" w:rsidR="00656C7B" w:rsidRPr="00656C7B" w:rsidRDefault="00656C7B" w:rsidP="008603E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lang w:eastAsia="en-US"/>
              </w:rPr>
            </w:pPr>
            <w:r w:rsidRPr="00656C7B">
              <w:rPr>
                <w:rFonts w:ascii="Times New Roman" w:hAnsi="Times New Roman"/>
                <w:lang w:eastAsia="en-US"/>
              </w:rPr>
              <w:t>0,764</w:t>
            </w:r>
          </w:p>
        </w:tc>
      </w:tr>
      <w:tr w:rsidR="00656C7B" w:rsidRPr="00656C7B" w14:paraId="226DA1E2" w14:textId="77777777" w:rsidTr="00E86F98">
        <w:trPr>
          <w:jc w:val="center"/>
        </w:trPr>
        <w:tc>
          <w:tcPr>
            <w:cnfStyle w:val="001000000000" w:firstRow="0" w:lastRow="0" w:firstColumn="1" w:lastColumn="0" w:oddVBand="0" w:evenVBand="0" w:oddHBand="0" w:evenHBand="0" w:firstRowFirstColumn="0" w:firstRowLastColumn="0" w:lastRowFirstColumn="0" w:lastRowLastColumn="0"/>
            <w:tcW w:w="2771" w:type="dxa"/>
            <w:shd w:val="clear" w:color="auto" w:fill="auto"/>
          </w:tcPr>
          <w:p w14:paraId="7B24BCD6" w14:textId="77777777" w:rsidR="00656C7B" w:rsidRPr="00656C7B" w:rsidRDefault="00656C7B" w:rsidP="008603E8">
            <w:pPr>
              <w:spacing w:line="240" w:lineRule="auto"/>
              <w:jc w:val="center"/>
              <w:rPr>
                <w:rFonts w:ascii="Times New Roman" w:hAnsi="Times New Roman"/>
                <w:b w:val="0"/>
                <w:szCs w:val="24"/>
                <w:lang w:eastAsia="en-US"/>
              </w:rPr>
            </w:pPr>
            <w:r w:rsidRPr="00656C7B">
              <w:rPr>
                <w:rFonts w:ascii="Times New Roman" w:hAnsi="Times New Roman"/>
                <w:b w:val="0"/>
                <w:szCs w:val="24"/>
                <w:lang w:eastAsia="en-US"/>
              </w:rPr>
              <w:t>IS-PB-T1</w:t>
            </w:r>
          </w:p>
        </w:tc>
        <w:tc>
          <w:tcPr>
            <w:tcW w:w="2835" w:type="dxa"/>
            <w:shd w:val="clear" w:color="auto" w:fill="auto"/>
          </w:tcPr>
          <w:p w14:paraId="4B6D6357" w14:textId="28E0E0B6" w:rsidR="00656C7B" w:rsidRPr="00656C7B" w:rsidRDefault="00656C7B" w:rsidP="008603E8">
            <w:pPr>
              <w:tabs>
                <w:tab w:val="left" w:pos="709"/>
              </w:tabs>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eastAsia="en-US"/>
              </w:rPr>
            </w:pPr>
            <w:r w:rsidRPr="00656C7B">
              <w:rPr>
                <w:rFonts w:ascii="Times New Roman" w:hAnsi="Times New Roman"/>
                <w:lang w:eastAsia="en-US"/>
              </w:rPr>
              <w:t>0,274</w:t>
            </w:r>
          </w:p>
        </w:tc>
        <w:tc>
          <w:tcPr>
            <w:tcW w:w="2773" w:type="dxa"/>
            <w:shd w:val="clear" w:color="auto" w:fill="auto"/>
          </w:tcPr>
          <w:p w14:paraId="3E88D55A" w14:textId="77777777" w:rsidR="00656C7B" w:rsidRPr="00656C7B" w:rsidRDefault="00656C7B" w:rsidP="008603E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eastAsia="en-US"/>
              </w:rPr>
            </w:pPr>
            <w:r w:rsidRPr="00656C7B">
              <w:rPr>
                <w:rFonts w:ascii="Times New Roman" w:hAnsi="Times New Roman"/>
                <w:lang w:eastAsia="en-US"/>
              </w:rPr>
              <w:t>0,151</w:t>
            </w:r>
          </w:p>
        </w:tc>
      </w:tr>
      <w:tr w:rsidR="00656C7B" w:rsidRPr="00656C7B" w14:paraId="72CC22FA" w14:textId="77777777" w:rsidTr="00E86F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1" w:type="dxa"/>
            <w:shd w:val="clear" w:color="auto" w:fill="auto"/>
          </w:tcPr>
          <w:p w14:paraId="62E819D1" w14:textId="77777777" w:rsidR="00656C7B" w:rsidRPr="00656C7B" w:rsidRDefault="00656C7B" w:rsidP="008603E8">
            <w:pPr>
              <w:spacing w:line="240" w:lineRule="auto"/>
              <w:jc w:val="center"/>
              <w:rPr>
                <w:rFonts w:ascii="Times New Roman" w:hAnsi="Times New Roman"/>
                <w:b w:val="0"/>
                <w:szCs w:val="24"/>
                <w:lang w:eastAsia="en-US"/>
              </w:rPr>
            </w:pPr>
            <w:r w:rsidRPr="00656C7B">
              <w:rPr>
                <w:rFonts w:ascii="Times New Roman" w:hAnsi="Times New Roman"/>
                <w:b w:val="0"/>
                <w:szCs w:val="24"/>
                <w:lang w:eastAsia="en-US"/>
              </w:rPr>
              <w:t>IS-PB-T2</w:t>
            </w:r>
          </w:p>
        </w:tc>
        <w:tc>
          <w:tcPr>
            <w:tcW w:w="2835" w:type="dxa"/>
            <w:shd w:val="clear" w:color="auto" w:fill="auto"/>
          </w:tcPr>
          <w:p w14:paraId="7D334209" w14:textId="56195F36" w:rsidR="00656C7B" w:rsidRPr="00656C7B" w:rsidRDefault="00656C7B" w:rsidP="008603E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lang w:eastAsia="en-US"/>
              </w:rPr>
            </w:pPr>
            <w:r w:rsidRPr="00656C7B">
              <w:rPr>
                <w:rFonts w:ascii="Times New Roman" w:hAnsi="Times New Roman"/>
                <w:lang w:eastAsia="en-US"/>
              </w:rPr>
              <w:t>0,009</w:t>
            </w:r>
          </w:p>
        </w:tc>
        <w:tc>
          <w:tcPr>
            <w:tcW w:w="2773" w:type="dxa"/>
            <w:shd w:val="clear" w:color="auto" w:fill="auto"/>
          </w:tcPr>
          <w:p w14:paraId="32794EAD" w14:textId="77777777" w:rsidR="00656C7B" w:rsidRPr="00656C7B" w:rsidRDefault="00656C7B" w:rsidP="008603E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lang w:eastAsia="en-US"/>
              </w:rPr>
            </w:pPr>
            <w:r w:rsidRPr="00656C7B">
              <w:rPr>
                <w:rFonts w:ascii="Times New Roman" w:hAnsi="Times New Roman"/>
                <w:lang w:eastAsia="en-US"/>
              </w:rPr>
              <w:t>0,005</w:t>
            </w:r>
          </w:p>
        </w:tc>
      </w:tr>
      <w:tr w:rsidR="00656C7B" w:rsidRPr="00656C7B" w14:paraId="13493562" w14:textId="77777777" w:rsidTr="00E86F98">
        <w:trPr>
          <w:jc w:val="center"/>
        </w:trPr>
        <w:tc>
          <w:tcPr>
            <w:cnfStyle w:val="001000000000" w:firstRow="0" w:lastRow="0" w:firstColumn="1" w:lastColumn="0" w:oddVBand="0" w:evenVBand="0" w:oddHBand="0" w:evenHBand="0" w:firstRowFirstColumn="0" w:firstRowLastColumn="0" w:lastRowFirstColumn="0" w:lastRowLastColumn="0"/>
            <w:tcW w:w="2771" w:type="dxa"/>
            <w:shd w:val="clear" w:color="auto" w:fill="auto"/>
          </w:tcPr>
          <w:p w14:paraId="1C66D2C0" w14:textId="77777777" w:rsidR="00656C7B" w:rsidRPr="00656C7B" w:rsidRDefault="00656C7B" w:rsidP="008603E8">
            <w:pPr>
              <w:spacing w:line="240" w:lineRule="auto"/>
              <w:jc w:val="center"/>
              <w:rPr>
                <w:rFonts w:ascii="Times New Roman" w:hAnsi="Times New Roman"/>
                <w:b w:val="0"/>
                <w:szCs w:val="24"/>
                <w:lang w:eastAsia="en-US"/>
              </w:rPr>
            </w:pPr>
            <w:r w:rsidRPr="00656C7B">
              <w:rPr>
                <w:rFonts w:ascii="Times New Roman" w:hAnsi="Times New Roman"/>
                <w:b w:val="0"/>
                <w:szCs w:val="24"/>
                <w:lang w:eastAsia="en-US"/>
              </w:rPr>
              <w:t>IS-PB-B1</w:t>
            </w:r>
          </w:p>
        </w:tc>
        <w:tc>
          <w:tcPr>
            <w:tcW w:w="2835" w:type="dxa"/>
            <w:shd w:val="clear" w:color="auto" w:fill="auto"/>
          </w:tcPr>
          <w:p w14:paraId="2FAFC1E1" w14:textId="26668431" w:rsidR="00656C7B" w:rsidRPr="00656C7B" w:rsidRDefault="00656C7B" w:rsidP="008603E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eastAsia="en-US"/>
              </w:rPr>
            </w:pPr>
            <w:r w:rsidRPr="00656C7B">
              <w:rPr>
                <w:rFonts w:ascii="Times New Roman" w:hAnsi="Times New Roman"/>
                <w:lang w:eastAsia="en-US"/>
              </w:rPr>
              <w:t>0,092</w:t>
            </w:r>
          </w:p>
        </w:tc>
        <w:tc>
          <w:tcPr>
            <w:tcW w:w="2773" w:type="dxa"/>
            <w:shd w:val="clear" w:color="auto" w:fill="auto"/>
          </w:tcPr>
          <w:p w14:paraId="04AD9C13" w14:textId="77777777" w:rsidR="00656C7B" w:rsidRPr="00656C7B" w:rsidRDefault="00656C7B" w:rsidP="008603E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eastAsia="en-US"/>
              </w:rPr>
            </w:pPr>
            <w:r w:rsidRPr="00656C7B">
              <w:rPr>
                <w:rFonts w:ascii="Times New Roman" w:hAnsi="Times New Roman"/>
                <w:lang w:eastAsia="en-US"/>
              </w:rPr>
              <w:t>0,051</w:t>
            </w:r>
          </w:p>
        </w:tc>
      </w:tr>
      <w:tr w:rsidR="00656C7B" w:rsidRPr="00656C7B" w14:paraId="204B9601" w14:textId="77777777" w:rsidTr="00E86F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71" w:type="dxa"/>
            <w:shd w:val="clear" w:color="auto" w:fill="auto"/>
          </w:tcPr>
          <w:p w14:paraId="7A91B814" w14:textId="77777777" w:rsidR="00656C7B" w:rsidRPr="00656C7B" w:rsidRDefault="00656C7B" w:rsidP="008603E8">
            <w:pPr>
              <w:spacing w:line="240" w:lineRule="auto"/>
              <w:jc w:val="center"/>
              <w:rPr>
                <w:rFonts w:ascii="Times New Roman" w:hAnsi="Times New Roman"/>
                <w:b w:val="0"/>
                <w:szCs w:val="24"/>
                <w:lang w:eastAsia="en-US"/>
              </w:rPr>
            </w:pPr>
            <w:r w:rsidRPr="00656C7B">
              <w:rPr>
                <w:rFonts w:ascii="Times New Roman" w:hAnsi="Times New Roman"/>
                <w:b w:val="0"/>
                <w:szCs w:val="24"/>
                <w:lang w:eastAsia="en-US"/>
              </w:rPr>
              <w:t>IS-PB-B2</w:t>
            </w:r>
          </w:p>
        </w:tc>
        <w:tc>
          <w:tcPr>
            <w:tcW w:w="2835" w:type="dxa"/>
            <w:shd w:val="clear" w:color="auto" w:fill="auto"/>
          </w:tcPr>
          <w:p w14:paraId="434FE268" w14:textId="45EA2304" w:rsidR="00656C7B" w:rsidRPr="00656C7B" w:rsidRDefault="00656C7B" w:rsidP="008603E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656C7B">
              <w:rPr>
                <w:rFonts w:ascii="Times New Roman" w:hAnsi="Times New Roman"/>
                <w:lang w:eastAsia="en-US"/>
              </w:rPr>
              <w:t>0,066</w:t>
            </w:r>
          </w:p>
        </w:tc>
        <w:tc>
          <w:tcPr>
            <w:tcW w:w="2773" w:type="dxa"/>
            <w:shd w:val="clear" w:color="auto" w:fill="auto"/>
          </w:tcPr>
          <w:p w14:paraId="6AAD9575" w14:textId="77777777" w:rsidR="00656C7B" w:rsidRPr="00656C7B" w:rsidRDefault="00656C7B" w:rsidP="008603E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eastAsia="en-US"/>
              </w:rPr>
            </w:pPr>
            <w:r w:rsidRPr="00656C7B">
              <w:rPr>
                <w:rFonts w:ascii="Times New Roman" w:hAnsi="Times New Roman"/>
                <w:lang w:eastAsia="en-US"/>
              </w:rPr>
              <w:t>0,037</w:t>
            </w:r>
          </w:p>
        </w:tc>
      </w:tr>
    </w:tbl>
    <w:p w14:paraId="6A3BA3BE" w14:textId="3B639836" w:rsidR="00656C7B" w:rsidRPr="00656C7B" w:rsidRDefault="00656C7B" w:rsidP="008603E8">
      <w:pPr>
        <w:spacing w:after="160" w:line="360" w:lineRule="auto"/>
        <w:ind w:left="567"/>
        <w:rPr>
          <w:rFonts w:eastAsia="Calibri"/>
          <w:color w:val="auto"/>
          <w:szCs w:val="22"/>
          <w:lang w:val="id-ID" w:eastAsia="en-US"/>
        </w:rPr>
      </w:pPr>
      <w:proofErr w:type="gramStart"/>
      <w:r w:rsidRPr="00656C7B">
        <w:rPr>
          <w:rFonts w:eastAsia="Calibri"/>
          <w:color w:val="auto"/>
          <w:szCs w:val="22"/>
          <w:lang w:eastAsia="en-US"/>
        </w:rPr>
        <w:t>Berdasarkan data rendemen ekstrak diperoleh sampel kode IS-PB-A3 memiliki nilai rendemen terbesar (0,764%b/v), sedangkan rendemen terkecil diperoleh dari sampel kode IS-PB-T2 (0,005%b/v).</w:t>
      </w:r>
      <w:proofErr w:type="gramEnd"/>
    </w:p>
    <w:p w14:paraId="29446C6C" w14:textId="77777777" w:rsidR="00656C7B" w:rsidRPr="00656C7B" w:rsidRDefault="00656C7B" w:rsidP="00656C7B">
      <w:pPr>
        <w:pStyle w:val="ListParagraph"/>
        <w:widowControl w:val="0"/>
        <w:numPr>
          <w:ilvl w:val="0"/>
          <w:numId w:val="15"/>
        </w:numPr>
        <w:tabs>
          <w:tab w:val="left" w:pos="993"/>
        </w:tabs>
        <w:spacing w:after="0" w:line="360" w:lineRule="auto"/>
        <w:ind w:left="851" w:hanging="284"/>
        <w:rPr>
          <w:rFonts w:ascii="Times New Roman" w:eastAsia="Calibri" w:hAnsi="Times New Roman"/>
          <w:b/>
          <w:sz w:val="24"/>
          <w:szCs w:val="24"/>
          <w:lang w:val="id-ID"/>
        </w:rPr>
      </w:pPr>
      <w:r w:rsidRPr="00656C7B">
        <w:rPr>
          <w:rFonts w:ascii="Times New Roman" w:eastAsia="Calibri" w:hAnsi="Times New Roman"/>
          <w:b/>
          <w:sz w:val="24"/>
          <w:szCs w:val="24"/>
          <w:lang w:val="id-ID"/>
        </w:rPr>
        <w:t>Uji Aktivitas Antibakteri</w:t>
      </w:r>
    </w:p>
    <w:p w14:paraId="4100412D" w14:textId="77777777" w:rsidR="00656C7B" w:rsidRPr="00656C7B" w:rsidRDefault="00656C7B" w:rsidP="008603E8">
      <w:pPr>
        <w:spacing w:after="160" w:line="360" w:lineRule="auto"/>
        <w:ind w:left="567" w:firstLine="426"/>
        <w:rPr>
          <w:rFonts w:eastAsia="Calibri" w:cs="Arial"/>
          <w:color w:val="auto"/>
          <w:szCs w:val="22"/>
          <w:lang w:val="id-ID" w:eastAsia="en-US"/>
        </w:rPr>
      </w:pPr>
      <w:r w:rsidRPr="00656C7B">
        <w:rPr>
          <w:rFonts w:eastAsia="Calibri"/>
          <w:color w:val="auto"/>
          <w:szCs w:val="22"/>
          <w:lang w:eastAsia="en-US"/>
        </w:rPr>
        <w:t xml:space="preserve">Ekstrak etil asetat fungi tanah muara dari 7 </w:t>
      </w:r>
      <w:r w:rsidRPr="00656C7B">
        <w:rPr>
          <w:rFonts w:eastAsia="Calibri"/>
          <w:color w:val="auto"/>
          <w:szCs w:val="22"/>
          <w:lang w:val="id-ID" w:eastAsia="en-US"/>
        </w:rPr>
        <w:t>hasil isolasi</w:t>
      </w:r>
      <w:r w:rsidRPr="00656C7B">
        <w:rPr>
          <w:rFonts w:eastAsia="Calibri"/>
          <w:color w:val="auto"/>
          <w:szCs w:val="22"/>
          <w:lang w:eastAsia="en-US"/>
        </w:rPr>
        <w:t xml:space="preserve"> khamir diuji aktivitas antibakterinya terhadap </w:t>
      </w:r>
      <w:r w:rsidRPr="00656C7B">
        <w:rPr>
          <w:rFonts w:eastAsia="Calibri"/>
          <w:i/>
          <w:color w:val="auto"/>
          <w:szCs w:val="22"/>
          <w:lang w:eastAsia="en-US"/>
        </w:rPr>
        <w:t xml:space="preserve">P. aeruginosa </w:t>
      </w:r>
      <w:r w:rsidRPr="00656C7B">
        <w:rPr>
          <w:rFonts w:eastAsia="Calibri"/>
          <w:color w:val="auto"/>
          <w:szCs w:val="22"/>
          <w:lang w:eastAsia="en-US"/>
        </w:rPr>
        <w:t>menggunakan metode mikrodilusi cair</w:t>
      </w:r>
      <w:r w:rsidRPr="00656C7B">
        <w:rPr>
          <w:rFonts w:eastAsia="Calibri"/>
          <w:color w:val="auto"/>
          <w:szCs w:val="22"/>
          <w:lang w:val="id-ID" w:eastAsia="en-US"/>
        </w:rPr>
        <w:t xml:space="preserve"> </w:t>
      </w:r>
      <w:r w:rsidRPr="00656C7B">
        <w:rPr>
          <w:rFonts w:eastAsia="Calibri"/>
          <w:color w:val="auto"/>
          <w:szCs w:val="22"/>
          <w:lang w:eastAsia="en-US"/>
        </w:rPr>
        <w:t xml:space="preserve">konsentrasi tunggal 100 </w:t>
      </w:r>
      <w:r w:rsidRPr="00656C7B">
        <w:rPr>
          <w:rFonts w:eastAsia="Calibri"/>
          <w:color w:val="auto"/>
          <w:szCs w:val="22"/>
          <w:lang w:val="id-ID" w:eastAsia="en-US"/>
        </w:rPr>
        <w:t>µ</w:t>
      </w:r>
      <w:r w:rsidRPr="00656C7B">
        <w:rPr>
          <w:rFonts w:eastAsia="Calibri" w:cs="Arial"/>
          <w:color w:val="auto"/>
          <w:szCs w:val="22"/>
          <w:lang w:val="id-ID" w:eastAsia="en-US"/>
        </w:rPr>
        <w:t>g/mL.P</w:t>
      </w:r>
      <w:r w:rsidRPr="00656C7B">
        <w:rPr>
          <w:rFonts w:eastAsia="Calibri" w:cs="Arial"/>
          <w:color w:val="auto"/>
          <w:szCs w:val="22"/>
          <w:lang w:eastAsia="en-US"/>
        </w:rPr>
        <w:t>erolehan nilai persentase penghambatan</w:t>
      </w:r>
      <w:r w:rsidRPr="00656C7B">
        <w:rPr>
          <w:rFonts w:eastAsia="Calibri" w:cs="Arial"/>
          <w:color w:val="auto"/>
          <w:szCs w:val="22"/>
          <w:lang w:val="id-ID" w:eastAsia="en-US"/>
        </w:rPr>
        <w:t xml:space="preserve"> disajikan</w:t>
      </w:r>
      <w:r w:rsidRPr="00656C7B">
        <w:rPr>
          <w:rFonts w:eastAsia="Calibri" w:cs="Arial"/>
          <w:color w:val="auto"/>
          <w:szCs w:val="22"/>
          <w:lang w:eastAsia="en-US"/>
        </w:rPr>
        <w:t xml:space="preserve"> pada Gambar </w:t>
      </w:r>
      <w:r w:rsidRPr="00656C7B">
        <w:rPr>
          <w:rFonts w:eastAsia="Calibri" w:cs="Arial"/>
          <w:color w:val="auto"/>
          <w:szCs w:val="22"/>
          <w:lang w:val="id-ID" w:eastAsia="en-US"/>
        </w:rPr>
        <w:t>5</w:t>
      </w:r>
      <w:r w:rsidRPr="00656C7B">
        <w:rPr>
          <w:rFonts w:eastAsia="Calibri" w:cs="Arial"/>
          <w:color w:val="auto"/>
          <w:szCs w:val="22"/>
          <w:lang w:eastAsia="en-US"/>
        </w:rPr>
        <w:t>.</w:t>
      </w:r>
    </w:p>
    <w:p w14:paraId="41D1424D" w14:textId="77777777" w:rsidR="00656C7B" w:rsidRPr="00656C7B" w:rsidRDefault="00656C7B" w:rsidP="00285B25">
      <w:pPr>
        <w:spacing w:line="360" w:lineRule="auto"/>
        <w:ind w:left="1560" w:hanging="851"/>
        <w:jc w:val="center"/>
        <w:rPr>
          <w:rFonts w:eastAsia="Calibri"/>
          <w:color w:val="auto"/>
          <w:sz w:val="22"/>
          <w:szCs w:val="22"/>
          <w:lang w:eastAsia="en-US"/>
        </w:rPr>
      </w:pPr>
      <w:r w:rsidRPr="00656C7B">
        <w:rPr>
          <w:rFonts w:eastAsia="Calibri"/>
          <w:noProof/>
          <w:color w:val="auto"/>
          <w:szCs w:val="22"/>
          <w:lang w:eastAsia="en-US"/>
        </w:rPr>
        <w:drawing>
          <wp:inline distT="0" distB="0" distL="0" distR="0" wp14:anchorId="583D16BB" wp14:editId="3785302F">
            <wp:extent cx="5327374" cy="2295939"/>
            <wp:effectExtent l="0" t="0" r="26035" b="9525"/>
            <wp:docPr id="318" name="Chart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3E94D7B" w14:textId="21448EE7" w:rsidR="00656C7B" w:rsidRPr="00656C7B" w:rsidRDefault="00656C7B" w:rsidP="008603E8">
      <w:pPr>
        <w:spacing w:after="360" w:line="240" w:lineRule="auto"/>
        <w:ind w:left="1418" w:hanging="709"/>
        <w:rPr>
          <w:rFonts w:eastAsia="Calibri"/>
          <w:color w:val="auto"/>
          <w:sz w:val="22"/>
          <w:szCs w:val="22"/>
          <w:lang w:eastAsia="en-US"/>
        </w:rPr>
      </w:pPr>
      <w:bookmarkStart w:id="29" w:name="_Toc33670488"/>
      <w:bookmarkStart w:id="30" w:name="_Toc34985864"/>
      <w:r w:rsidRPr="00656C7B">
        <w:rPr>
          <w:rFonts w:eastAsia="Calibri"/>
          <w:color w:val="auto"/>
          <w:sz w:val="22"/>
          <w:szCs w:val="22"/>
          <w:lang w:val="id-ID" w:eastAsia="en-US"/>
        </w:rPr>
        <w:t>Gambar 5.</w:t>
      </w:r>
      <w:r w:rsidRPr="00656C7B">
        <w:rPr>
          <w:rFonts w:eastAsia="Calibri"/>
          <w:color w:val="auto"/>
          <w:sz w:val="22"/>
          <w:szCs w:val="22"/>
          <w:lang w:eastAsia="en-US"/>
        </w:rPr>
        <w:t xml:space="preserve"> </w:t>
      </w:r>
      <w:r w:rsidRPr="00656C7B">
        <w:rPr>
          <w:rFonts w:eastAsia="Calibri"/>
          <w:color w:val="auto"/>
          <w:sz w:val="22"/>
          <w:szCs w:val="22"/>
          <w:lang w:val="id-ID" w:eastAsia="en-US"/>
        </w:rPr>
        <w:t>Dia</w:t>
      </w:r>
      <w:r w:rsidR="00D028B9">
        <w:rPr>
          <w:rFonts w:eastAsia="Calibri"/>
          <w:color w:val="auto"/>
          <w:sz w:val="22"/>
          <w:szCs w:val="22"/>
          <w:lang w:val="id-ID" w:eastAsia="en-US"/>
        </w:rPr>
        <w:t>g</w:t>
      </w:r>
      <w:r w:rsidRPr="00656C7B">
        <w:rPr>
          <w:rFonts w:eastAsia="Calibri"/>
          <w:color w:val="auto"/>
          <w:sz w:val="22"/>
          <w:szCs w:val="22"/>
          <w:lang w:val="id-ID" w:eastAsia="en-US"/>
        </w:rPr>
        <w:t xml:space="preserve"> persentase penghambatan pertumbuhan bakteri </w:t>
      </w:r>
      <w:r w:rsidRPr="00656C7B">
        <w:rPr>
          <w:rFonts w:eastAsia="Calibri"/>
          <w:i/>
          <w:color w:val="auto"/>
          <w:sz w:val="22"/>
          <w:szCs w:val="22"/>
          <w:lang w:val="id-ID" w:eastAsia="en-US"/>
        </w:rPr>
        <w:t>P.aeruginosa</w:t>
      </w:r>
      <w:r w:rsidRPr="00656C7B">
        <w:rPr>
          <w:rFonts w:eastAsia="Calibri"/>
          <w:color w:val="auto"/>
          <w:sz w:val="22"/>
          <w:szCs w:val="22"/>
          <w:lang w:val="id-ID" w:eastAsia="en-US"/>
        </w:rPr>
        <w:t xml:space="preserve"> oleh ekstrak fungi tanah muara</w:t>
      </w:r>
      <w:r w:rsidRPr="00656C7B">
        <w:rPr>
          <w:rFonts w:eastAsia="Calibri"/>
          <w:color w:val="auto"/>
          <w:sz w:val="22"/>
          <w:szCs w:val="22"/>
          <w:lang w:eastAsia="en-US"/>
        </w:rPr>
        <w:t xml:space="preserve"> dari yang terkecil hingga terbesar</w:t>
      </w:r>
      <w:r w:rsidRPr="00656C7B">
        <w:rPr>
          <w:rFonts w:eastAsia="Calibri"/>
          <w:i/>
          <w:color w:val="auto"/>
          <w:sz w:val="22"/>
          <w:szCs w:val="22"/>
          <w:lang w:eastAsia="en-US"/>
        </w:rPr>
        <w:t xml:space="preserve">. </w:t>
      </w:r>
      <w:r w:rsidRPr="00656C7B">
        <w:rPr>
          <w:rFonts w:eastAsia="Calibri"/>
          <w:color w:val="auto"/>
          <w:sz w:val="22"/>
          <w:szCs w:val="22"/>
          <w:vertAlign w:val="superscript"/>
          <w:lang w:eastAsia="en-US"/>
        </w:rPr>
        <w:t>(</w:t>
      </w:r>
      <w:proofErr w:type="gramStart"/>
      <w:r w:rsidRPr="00656C7B">
        <w:rPr>
          <w:rFonts w:eastAsia="Calibri"/>
          <w:color w:val="auto"/>
          <w:sz w:val="22"/>
          <w:szCs w:val="22"/>
          <w:vertAlign w:val="superscript"/>
          <w:lang w:eastAsia="en-US"/>
        </w:rPr>
        <w:t>a,</w:t>
      </w:r>
      <w:proofErr w:type="gramEnd"/>
      <w:r w:rsidRPr="00656C7B">
        <w:rPr>
          <w:rFonts w:eastAsia="Calibri"/>
          <w:color w:val="auto"/>
          <w:sz w:val="22"/>
          <w:szCs w:val="22"/>
          <w:vertAlign w:val="superscript"/>
          <w:lang w:eastAsia="en-US"/>
        </w:rPr>
        <w:t>b,c)</w:t>
      </w:r>
      <w:r w:rsidRPr="00656C7B">
        <w:rPr>
          <w:rFonts w:eastAsia="Calibri"/>
          <w:color w:val="auto"/>
          <w:sz w:val="22"/>
          <w:szCs w:val="22"/>
          <w:lang w:eastAsia="en-US"/>
        </w:rPr>
        <w:t xml:space="preserve"> Huruf yang sama menunjukkan tidak ada perbedaan signifikan (p&gt;0</w:t>
      </w:r>
      <w:proofErr w:type="gramStart"/>
      <w:r w:rsidRPr="00656C7B">
        <w:rPr>
          <w:rFonts w:eastAsia="Calibri"/>
          <w:color w:val="auto"/>
          <w:sz w:val="22"/>
          <w:szCs w:val="22"/>
          <w:lang w:eastAsia="en-US"/>
        </w:rPr>
        <w:t>,05</w:t>
      </w:r>
      <w:proofErr w:type="gramEnd"/>
      <w:r w:rsidRPr="00656C7B">
        <w:rPr>
          <w:rFonts w:eastAsia="Calibri"/>
          <w:color w:val="auto"/>
          <w:sz w:val="22"/>
          <w:szCs w:val="22"/>
          <w:lang w:eastAsia="en-US"/>
        </w:rPr>
        <w:t>) antar kelompok uji</w:t>
      </w:r>
      <w:bookmarkEnd w:id="29"/>
      <w:r w:rsidRPr="00656C7B">
        <w:rPr>
          <w:rFonts w:eastAsia="Calibri"/>
          <w:color w:val="auto"/>
          <w:sz w:val="22"/>
          <w:szCs w:val="22"/>
          <w:lang w:eastAsia="en-US"/>
        </w:rPr>
        <w:t xml:space="preserve">. </w:t>
      </w:r>
      <w:proofErr w:type="gramStart"/>
      <w:r w:rsidRPr="00656C7B">
        <w:rPr>
          <w:rFonts w:eastAsia="Calibri"/>
          <w:color w:val="auto"/>
          <w:sz w:val="22"/>
          <w:szCs w:val="22"/>
          <w:lang w:eastAsia="en-US"/>
        </w:rPr>
        <w:t>Data ditransformasi dengan Ln dan dianalisis menggunakan ANOVA.</w:t>
      </w:r>
      <w:bookmarkEnd w:id="30"/>
      <w:proofErr w:type="gramEnd"/>
    </w:p>
    <w:p w14:paraId="784E226D" w14:textId="77777777" w:rsidR="00656C7B" w:rsidRDefault="00656C7B" w:rsidP="008603E8">
      <w:pPr>
        <w:spacing w:line="360" w:lineRule="auto"/>
        <w:ind w:left="567"/>
        <w:rPr>
          <w:rFonts w:eastAsia="Calibri" w:cs="Arial"/>
          <w:color w:val="auto"/>
          <w:szCs w:val="22"/>
          <w:lang w:val="id-ID" w:eastAsia="en-US"/>
        </w:rPr>
      </w:pPr>
      <w:proofErr w:type="gramStart"/>
      <w:r w:rsidRPr="00656C7B">
        <w:rPr>
          <w:rFonts w:eastAsia="Calibri" w:cs="Arial"/>
          <w:color w:val="auto"/>
          <w:szCs w:val="22"/>
          <w:lang w:eastAsia="en-US"/>
        </w:rPr>
        <w:t xml:space="preserve">Berdasarkan data tersebut juga ditunnjukkan ekstrak etil asetat fungi tanah muara memiliki aktivitas antibakteri terhadap </w:t>
      </w:r>
      <w:r w:rsidRPr="00656C7B">
        <w:rPr>
          <w:rFonts w:eastAsia="Calibri" w:cs="Arial"/>
          <w:i/>
          <w:color w:val="auto"/>
          <w:szCs w:val="22"/>
          <w:lang w:eastAsia="en-US"/>
        </w:rPr>
        <w:t>P.aeruginosa.</w:t>
      </w:r>
      <w:proofErr w:type="gramEnd"/>
      <w:r w:rsidRPr="00656C7B">
        <w:rPr>
          <w:rFonts w:eastAsia="Calibri" w:cs="Arial"/>
          <w:i/>
          <w:color w:val="auto"/>
          <w:szCs w:val="22"/>
          <w:lang w:eastAsia="en-US"/>
        </w:rPr>
        <w:t xml:space="preserve"> </w:t>
      </w:r>
      <w:r w:rsidRPr="00656C7B">
        <w:rPr>
          <w:rFonts w:eastAsia="Calibri" w:cs="Arial"/>
          <w:color w:val="auto"/>
          <w:szCs w:val="22"/>
          <w:lang w:eastAsia="en-US"/>
        </w:rPr>
        <w:t xml:space="preserve">Kode sampel IS-PB-A2 menunjukkan nilai persen penghambatan tertinggi </w:t>
      </w:r>
      <w:r w:rsidRPr="00656C7B">
        <w:rPr>
          <w:rFonts w:eastAsia="Calibri"/>
          <w:color w:val="auto"/>
          <w:szCs w:val="24"/>
          <w:lang w:eastAsia="en-US"/>
        </w:rPr>
        <w:t>(84</w:t>
      </w:r>
      <w:proofErr w:type="gramStart"/>
      <w:r w:rsidRPr="00656C7B">
        <w:rPr>
          <w:rFonts w:eastAsia="Calibri"/>
          <w:color w:val="auto"/>
          <w:szCs w:val="24"/>
          <w:lang w:eastAsia="en-US"/>
        </w:rPr>
        <w:t>,7</w:t>
      </w:r>
      <w:proofErr w:type="gramEnd"/>
      <w:r w:rsidRPr="00656C7B">
        <w:rPr>
          <w:rFonts w:eastAsia="Calibri"/>
          <w:color w:val="auto"/>
          <w:szCs w:val="24"/>
          <w:lang w:eastAsia="en-US"/>
        </w:rPr>
        <w:t xml:space="preserve"> ± 1,4%)</w:t>
      </w:r>
      <w:r w:rsidRPr="00656C7B">
        <w:rPr>
          <w:rFonts w:eastAsia="Calibri" w:cs="Arial"/>
          <w:color w:val="auto"/>
          <w:szCs w:val="22"/>
          <w:lang w:eastAsia="en-US"/>
        </w:rPr>
        <w:t xml:space="preserve"> sedangkan nilai persen penghambatan terendah dihasilkan oleh sampel dengan kode IS-PB-T2 </w:t>
      </w:r>
      <w:r w:rsidRPr="00656C7B">
        <w:rPr>
          <w:rFonts w:eastAsia="Calibri"/>
          <w:color w:val="auto"/>
          <w:szCs w:val="24"/>
          <w:lang w:eastAsia="en-US"/>
        </w:rPr>
        <w:t>(30,5 ± 3,3%)</w:t>
      </w:r>
      <w:r w:rsidRPr="00656C7B">
        <w:rPr>
          <w:rFonts w:eastAsia="Calibri" w:cs="Arial"/>
          <w:color w:val="auto"/>
          <w:szCs w:val="22"/>
          <w:lang w:eastAsia="en-US"/>
        </w:rPr>
        <w:t xml:space="preserve">. </w:t>
      </w:r>
    </w:p>
    <w:p w14:paraId="2DA16E7E" w14:textId="77777777" w:rsidR="00285B25" w:rsidRPr="00285B25" w:rsidRDefault="00285B25" w:rsidP="008603E8">
      <w:pPr>
        <w:spacing w:line="360" w:lineRule="auto"/>
        <w:ind w:left="567"/>
        <w:rPr>
          <w:rFonts w:eastAsia="Calibri" w:cs="Arial"/>
          <w:color w:val="auto"/>
          <w:szCs w:val="22"/>
          <w:lang w:val="id-ID" w:eastAsia="en-US"/>
        </w:rPr>
      </w:pPr>
    </w:p>
    <w:p w14:paraId="64336ADF" w14:textId="2397EA98" w:rsidR="00285B25" w:rsidRDefault="00285B25" w:rsidP="00285B25">
      <w:pPr>
        <w:spacing w:before="160" w:line="360" w:lineRule="auto"/>
        <w:ind w:left="567"/>
        <w:rPr>
          <w:rFonts w:eastAsia="Calibri" w:cs="Arial"/>
          <w:b/>
          <w:color w:val="auto"/>
          <w:szCs w:val="22"/>
          <w:lang w:val="id-ID" w:eastAsia="en-US"/>
        </w:rPr>
      </w:pPr>
      <w:r w:rsidRPr="00285B25">
        <w:rPr>
          <w:rFonts w:eastAsia="Calibri" w:cs="Arial"/>
          <w:b/>
          <w:color w:val="auto"/>
          <w:szCs w:val="22"/>
          <w:lang w:val="id-ID" w:eastAsia="en-US"/>
        </w:rPr>
        <w:lastRenderedPageBreak/>
        <w:t xml:space="preserve">4. Pembahasan </w:t>
      </w:r>
    </w:p>
    <w:p w14:paraId="0B964E40" w14:textId="022DF996" w:rsidR="00285B25" w:rsidRDefault="00285B25" w:rsidP="00285B25">
      <w:pPr>
        <w:spacing w:line="360" w:lineRule="auto"/>
        <w:ind w:left="567" w:firstLine="720"/>
        <w:rPr>
          <w:lang w:val="id-ID"/>
        </w:rPr>
      </w:pPr>
      <w:r w:rsidRPr="00C968F1">
        <w:t>Penambahan air laut pada proses pembiakan diharapkan dapat membuat pertumbuhan fungi menjadi lebih optimum sesuai proses optimasi media pada penelitian Pamungkas (2019).</w:t>
      </w:r>
      <w:r>
        <w:rPr>
          <w:lang w:val="id-ID"/>
        </w:rPr>
        <w:t xml:space="preserve"> </w:t>
      </w:r>
      <w:r w:rsidRPr="00C968F1">
        <w:t xml:space="preserve">Proses isolasi bertujuan untuk memisahkan fungi tanah dari mikroorganisme </w:t>
      </w:r>
      <w:proofErr w:type="gramStart"/>
      <w:r w:rsidRPr="00C968F1">
        <w:t>lain</w:t>
      </w:r>
      <w:proofErr w:type="gramEnd"/>
      <w:r w:rsidRPr="00C968F1">
        <w:t xml:space="preserve"> yang tidak dibutuhkan dalam penelitian agar menghasilkan biakan fungi murni.</w:t>
      </w:r>
      <w:r>
        <w:rPr>
          <w:lang w:val="id-ID"/>
        </w:rPr>
        <w:t xml:space="preserve"> Hasil isolasi</w:t>
      </w:r>
      <w:r w:rsidRPr="00C968F1">
        <w:t xml:space="preserve"> tersebut diidentifikasi makroskopis dan mikroskopis untuk memastikan jenis fungi yang tumbuh.</w:t>
      </w:r>
      <w:r>
        <w:rPr>
          <w:lang w:val="id-ID"/>
        </w:rPr>
        <w:t xml:space="preserve"> Jenis</w:t>
      </w:r>
      <w:r w:rsidRPr="00C968F1">
        <w:t xml:space="preserve"> fungi kapang biasanya memiliki warna yang bervariasi  dan terdapat hifa sebagai alat reproduksi vegetatif sebagai ciri khasnya, sedangkan jenis fungi khamir tumbuh dengan morfologi meyerupai koloni bakteri </w:t>
      </w:r>
      <w:r w:rsidRPr="00C968F1">
        <w:fldChar w:fldCharType="begin" w:fldLock="1"/>
      </w:r>
      <w:r w:rsidR="00F4335F">
        <w:instrText>ADDIN CSL_CITATION {"citationItems":[{"id":"ITEM-1","itemData":{"author":[{"dropping-particle":"","family":"Campbell","given":"N.A","non-dropping-particle":"","parse-names":false,"suffix":""},{"dropping-particle":"","family":"Reece","given":"J.B.","non-dropping-particle":"","parse-names":false,"suffix":""},{"dropping-particle":"","family":"Mitchell","given":"L.G","non-dropping-particle":"","parse-names":false,"suffix":""}],"edition":"5","editor":[{"dropping-particle":"","family":"Wasmen","given":"Alih Bahasa:","non-dropping-particle":"","parse-names":false,"suffix":""}],"id":"ITEM-1","issued":{"date-parts":[["2003"]]},"publisher":"Erlangga","publisher-place":"Jakarta","title":"Biologi","type":"book"},"uris":["http://www.mendeley.com/documents/?uuid=8989603b-19f2-4c13-a488-4e2a61fa29f2","http://www.mendeley.com/documents/?uuid=9f338d26-741f-4eb1-a3d9-b46645eb7271"]}],"mendeley":{"formattedCitation":"(Campbell et al., 2003)","plainTextFormattedCitation":"(Campbell et al., 2003)","previouslyFormattedCitation":"(Campbell dkk., 2003)"},"properties":{"noteIndex":0},"schema":"https://github.com/citation-style-language/schema/raw/master/csl-citation.json"}</w:instrText>
      </w:r>
      <w:r w:rsidRPr="00C968F1">
        <w:fldChar w:fldCharType="separate"/>
      </w:r>
      <w:r w:rsidR="00F4335F" w:rsidRPr="00F4335F">
        <w:rPr>
          <w:noProof/>
        </w:rPr>
        <w:t xml:space="preserve">(Campbell </w:t>
      </w:r>
      <w:r w:rsidR="00F4335F" w:rsidRPr="00F4335F">
        <w:rPr>
          <w:i/>
          <w:noProof/>
        </w:rPr>
        <w:t>et al</w:t>
      </w:r>
      <w:r w:rsidR="00F4335F" w:rsidRPr="00F4335F">
        <w:rPr>
          <w:noProof/>
        </w:rPr>
        <w:t>., 2003)</w:t>
      </w:r>
      <w:r w:rsidRPr="00C968F1">
        <w:fldChar w:fldCharType="end"/>
      </w:r>
      <w:r w:rsidRPr="00C968F1">
        <w:t>.</w:t>
      </w:r>
      <w:r>
        <w:rPr>
          <w:lang w:val="id-ID"/>
        </w:rPr>
        <w:t xml:space="preserve"> Tabel 2 </w:t>
      </w:r>
      <w:r w:rsidRPr="00C968F1">
        <w:t xml:space="preserve">menunjukkan hasil kultur fungi atas, tengah, dan bawah cenderung memiliki warna putih krem atau kekuningan, buram dan kusam serta bertekstur halus dan kental. </w:t>
      </w:r>
      <w:r>
        <w:rPr>
          <w:lang w:val="id-ID"/>
        </w:rPr>
        <w:t>Hasil isolasi</w:t>
      </w:r>
      <w:r w:rsidRPr="00C968F1">
        <w:t xml:space="preserve"> fungi selanjutnya disimpan dalam suhu 10±2°C dengan tujuan memperlambat pertumbuhan fungi  untuk penyimpanan lebih lama. </w:t>
      </w:r>
      <w:proofErr w:type="gramStart"/>
      <w:r w:rsidRPr="00C968F1">
        <w:t>Pengamatan morfologi sel bertujuan untuk mengetahui bentuk dan ada tidaknya hifa atau pseudohifa.</w:t>
      </w:r>
      <w:proofErr w:type="gramEnd"/>
      <w:r w:rsidRPr="00C968F1">
        <w:t xml:space="preserve"> </w:t>
      </w:r>
      <w:proofErr w:type="gramStart"/>
      <w:r w:rsidRPr="00C968F1">
        <w:t>Fungi khamir dibawah mikroskop menyerupai koloni bakteri dengan bentuk oval atau telur, tetapi beberapa ada yang berbentuk bulat.</w:t>
      </w:r>
      <w:proofErr w:type="gramEnd"/>
      <w:r w:rsidRPr="00C968F1">
        <w:t xml:space="preserve"> Sebagian besar sel khamir memiliki ukuran lebih besar dibandingkan bakteri, tetapi khamir yang terkecil tidak sebesar bakteri yang terbesar </w:t>
      </w:r>
      <w:r w:rsidRPr="00C968F1">
        <w:fldChar w:fldCharType="begin" w:fldLock="1"/>
      </w:r>
      <w:r w:rsidR="00F4335F">
        <w:instrText>ADDIN CSL_CITATION {"citationItems":[{"id":"ITEM-1","itemData":{"author":[{"dropping-particle":"","family":"Volk","given":"W","non-dropping-particle":"","parse-names":false,"suffix":""},{"dropping-particle":"","family":"Wheeker","given":"M.","non-dropping-particle":"","parse-names":false,"suffix":""}],"edition":"6th","id":"ITEM-1","issued":{"date-parts":[["1971"]]},"publisher":"Harper &amp; Row Publisher.","publisher-place":"New York","title":"Basic Microbiology","type":"book"},"uris":["http://www.mendeley.com/documents/?uuid=2e261e24-dd34-4eab-bb46-4ca6e34e5a90"]}],"mendeley":{"formattedCitation":"(Volk &amp; Wheeker, 1971)","plainTextFormattedCitation":"(Volk &amp; Wheeker, 1971)","previouslyFormattedCitation":"(Volk dan Wheeker, 1971)"},"properties":{"noteIndex":0},"schema":"https://github.com/citation-style-language/schema/raw/master/csl-citation.json"}</w:instrText>
      </w:r>
      <w:r w:rsidRPr="00C968F1">
        <w:fldChar w:fldCharType="separate"/>
      </w:r>
      <w:r w:rsidR="00F4335F" w:rsidRPr="00F4335F">
        <w:rPr>
          <w:noProof/>
        </w:rPr>
        <w:t>(Volk &amp; Wheeker, 1971)</w:t>
      </w:r>
      <w:r w:rsidRPr="00C968F1">
        <w:fldChar w:fldCharType="end"/>
      </w:r>
      <w:r>
        <w:rPr>
          <w:lang w:val="id-ID"/>
        </w:rPr>
        <w:t xml:space="preserve">. </w:t>
      </w:r>
    </w:p>
    <w:p w14:paraId="20449231" w14:textId="65500BA9" w:rsidR="00285B25" w:rsidRDefault="00285B25" w:rsidP="00285B25">
      <w:pPr>
        <w:spacing w:line="360" w:lineRule="auto"/>
        <w:ind w:left="567" w:firstLine="720"/>
        <w:rPr>
          <w:i/>
          <w:lang w:val="id-ID"/>
        </w:rPr>
      </w:pPr>
      <w:r w:rsidRPr="00C968F1">
        <w:t xml:space="preserve">Tanah mengandung banyak komponen termasuk fungi dan bakteri yang memiliki bentuk hampir </w:t>
      </w:r>
      <w:proofErr w:type="gramStart"/>
      <w:r w:rsidRPr="00C968F1">
        <w:t>sama</w:t>
      </w:r>
      <w:proofErr w:type="gramEnd"/>
      <w:r w:rsidRPr="00C968F1">
        <w:t xml:space="preserve"> yaitu bulat. </w:t>
      </w:r>
      <w:proofErr w:type="gramStart"/>
      <w:r w:rsidRPr="00C968F1">
        <w:t>Bakteri yang sering terkandung di dalam tanah yakni aktinomisetes.</w:t>
      </w:r>
      <w:proofErr w:type="gramEnd"/>
      <w:r w:rsidRPr="00C968F1">
        <w:t xml:space="preserve"> Aktinomisetes </w:t>
      </w:r>
      <w:r w:rsidRPr="00C968F1">
        <w:rPr>
          <w:i/>
        </w:rPr>
        <w:t xml:space="preserve"> </w:t>
      </w:r>
      <w:r w:rsidRPr="00C968F1">
        <w:t xml:space="preserve">merupakan sel prokariotik tak berinti sel, sedangkan fungi jenis khamir dapat dilihat dari ada tidaknya inti sel </w:t>
      </w:r>
      <w:r w:rsidRPr="00C968F1">
        <w:fldChar w:fldCharType="begin" w:fldLock="1"/>
      </w:r>
      <w:r w:rsidR="00F4335F">
        <w:instrText>ADDIN CSL_CITATION {"citationItems":[{"id":"ITEM-1","itemData":{"author":[{"dropping-particle":"","family":"Pepper","given":"Ian L.","non-dropping-particle":"","parse-names":false,"suffix":""},{"dropping-particle":"","family":"Gentry","given":"TerryJ.","non-dropping-particle":"","parse-names":false,"suffix":""}],"chapter-number":"Chapter 4","container-title":"Environmental microbiology","edition":"Third edit","id":"ITEM-1","issued":{"date-parts":[["2015"]]},"page":"59-88","publisher":"Elsevier","title":"Earth Environment","type":"chapter"},"uris":["http://www.mendeley.com/documents/?uuid=cee4a5c9-e804-4ed7-b5ee-5a4ab29a472c","http://www.mendeley.com/documents/?uuid=889123c3-5218-489b-a25e-f2f472b3b2ff"]}],"mendeley":{"formattedCitation":"(Pepper &amp; Gentry, 2015)","plainTextFormattedCitation":"(Pepper &amp; Gentry, 2015)","previouslyFormattedCitation":"(Pepper dan Gentry, 2015)"},"properties":{"noteIndex":0},"schema":"https://github.com/citation-style-language/schema/raw/master/csl-citation.json"}</w:instrText>
      </w:r>
      <w:r w:rsidRPr="00C968F1">
        <w:fldChar w:fldCharType="separate"/>
      </w:r>
      <w:r w:rsidR="00F4335F" w:rsidRPr="00F4335F">
        <w:rPr>
          <w:noProof/>
        </w:rPr>
        <w:t>(Pepper &amp; Gentry, 2015)</w:t>
      </w:r>
      <w:r w:rsidRPr="00C968F1">
        <w:fldChar w:fldCharType="end"/>
      </w:r>
      <w:r w:rsidRPr="00C968F1">
        <w:t xml:space="preserve">. </w:t>
      </w:r>
      <w:proofErr w:type="gramStart"/>
      <w:r w:rsidRPr="00C968F1">
        <w:t xml:space="preserve">Berdasarkan karakteristik tersebut diduga fungi khamir yang berhasil diisolasi dalam penelitian ini termasuk ke dalam spesies </w:t>
      </w:r>
      <w:r w:rsidRPr="00C968F1">
        <w:rPr>
          <w:i/>
        </w:rPr>
        <w:t xml:space="preserve">Saccharomyces sp, </w:t>
      </w:r>
      <w:r w:rsidRPr="00C968F1">
        <w:t>namun</w:t>
      </w:r>
      <w:r w:rsidRPr="00C968F1">
        <w:rPr>
          <w:i/>
        </w:rPr>
        <w:t xml:space="preserve"> </w:t>
      </w:r>
      <w:r w:rsidRPr="00C968F1">
        <w:t>pemastian jenis spesies khamir dalam setiap kode sampel belum bisa ditentukan.</w:t>
      </w:r>
      <w:proofErr w:type="gramEnd"/>
      <w:r w:rsidRPr="00C968F1">
        <w:t xml:space="preserve"> </w:t>
      </w:r>
      <w:proofErr w:type="gramStart"/>
      <w:r w:rsidRPr="00C968F1">
        <w:t>Identifikasi fungi lebih lanjut diperlukan untuk memastikan spesies khamir.</w:t>
      </w:r>
      <w:proofErr w:type="gramEnd"/>
      <w:r w:rsidRPr="00C968F1">
        <w:t xml:space="preserve"> Selain itu untuk mempermudah identifikasi </w:t>
      </w:r>
      <w:proofErr w:type="gramStart"/>
      <w:r w:rsidRPr="00C968F1">
        <w:t>fungi  perlu</w:t>
      </w:r>
      <w:proofErr w:type="gramEnd"/>
      <w:r w:rsidRPr="00C968F1">
        <w:t xml:space="preserve"> dilakukan pemurnian kembali berdasarkan perbedaan morfologi fungi secara makroskopis agar diperoleh biakan fungi murni mengandung satu spesies dalam satu </w:t>
      </w:r>
      <w:r w:rsidRPr="00C968F1">
        <w:rPr>
          <w:i/>
        </w:rPr>
        <w:t>plate</w:t>
      </w:r>
      <w:r>
        <w:rPr>
          <w:i/>
          <w:lang w:val="id-ID"/>
        </w:rPr>
        <w:t>.</w:t>
      </w:r>
    </w:p>
    <w:p w14:paraId="01A92A56" w14:textId="1A97E862" w:rsidR="00285B25" w:rsidRDefault="00285B25" w:rsidP="00285B25">
      <w:pPr>
        <w:spacing w:line="360" w:lineRule="auto"/>
        <w:ind w:left="567" w:firstLine="720"/>
        <w:rPr>
          <w:lang w:val="id-ID"/>
        </w:rPr>
      </w:pPr>
      <w:r w:rsidRPr="00C968F1">
        <w:t xml:space="preserve">Uji antagonis dengan kontak langsung antara bakteri dan fungi tanah untuk mengetahui potensi awal isolat fungi dalam menghambat pertumbuhan bakteri sebelumnya telah  dilakukan oleh Wibowo dkk  </w:t>
      </w:r>
      <w:r w:rsidRPr="00C968F1">
        <w:fldChar w:fldCharType="begin" w:fldLock="1"/>
      </w:r>
      <w:r w:rsidR="00F4335F">
        <w:instrText>ADDIN CSL_CITATION {"citationItems":[{"id":"ITEM-1","itemData":{"author":[{"dropping-particle":"","family":"Wibowo","given":"Marlia","non-dropping-particle":"","parse-names":false,"suffix":""},{"dropping-particle":"","family":"Julianti","given":"Elin","non-dropping-particle":"","parse-names":false,"suffix":""},{"dropping-particle":"","family":"Muhammad","given":"Radzali","non-dropping-particle":"","parse-names":false,"suffix":""}],"container-title":"Acta Pharmaceutica Indonesia","id":"ITEM-1","issue":"1","issued":{"date-parts":[["2017"]]},"title":"Isolation and Antibacterial of Soil-derived Fungi from Taman Botani Negara Shah Alam Malaysia","type":"article-journal","volume":"42"},"uris":["http://www.mendeley.com/documents/?uuid=48a34a76-125f-4244-af37-394d94cd6757","http://www.mendeley.com/documents/?uuid=b7fae263-80d0-4353-8b83-075096379e34"]}],"mendeley":{"formattedCitation":"(Wibowo et al., 2017)","manualFormatting":"(2017)","plainTextFormattedCitation":"(Wibowo et al., 2017)","previouslyFormattedCitation":"(Wibowo dkk., 2017)"},"properties":{"noteIndex":0},"schema":"https://github.com/citation-style-language/schema/raw/master/csl-citation.json"}</w:instrText>
      </w:r>
      <w:r w:rsidRPr="00C968F1">
        <w:fldChar w:fldCharType="separate"/>
      </w:r>
      <w:r w:rsidRPr="00C968F1">
        <w:rPr>
          <w:noProof/>
        </w:rPr>
        <w:t>(2017)</w:t>
      </w:r>
      <w:r w:rsidRPr="00C968F1">
        <w:fldChar w:fldCharType="end"/>
      </w:r>
      <w:r w:rsidRPr="00C968F1">
        <w:t xml:space="preserve"> dengan mengamati diameter zona hambat yang dihasilkan di sekitar fungi. Senyawa aktif yang disekresi fungi akan menyebar pada media agar yang telah diberi bakteri uji, sehingga bakteri uji pertumbuhannya akan terhambat jika berinteraksi dengan senyawa aktif yang memiliki aktivitas antibakteri sehingga menyebabkan terbentuknya zona bening </w:t>
      </w:r>
      <w:r w:rsidRPr="00C968F1">
        <w:fldChar w:fldCharType="begin" w:fldLock="1"/>
      </w:r>
      <w:r w:rsidR="00F4335F">
        <w:instrText>ADDIN CSL_CITATION {"citationItems":[{"id":"ITEM-1","itemData":{"author":[{"dropping-particle":"","family":"Mu'azzam","given":"K.A.A.","non-dropping-particle":"","parse-names":false,"suffix":""},{"dropping-particle":"","family":"Taufiq","given":"M.M","non-dropping-particle":"","parse-names":false,"suffix":""},{"dropping-particle":"","family":"Azlina","given":"Noor I","non-dropping-particle":"","parse-names":false,"suffix":""},{"dropping-particle":"","family":"Noorahzira","given":"S.","non-dropping-particle":"","parse-names":false,"suffix":""},{"dropping-particle":"","family":"Darah","given":"I","non-dropping-particle":"","parse-names":false,"suffix":""}],"container-title":"International Journal of Research In Medical and Health Sciences","id":"ITEM-1","issue":"9","issued":{"date-parts":[["2015"]]},"title":"Screening of antibacterial activity of endophytic fungi isolated from different leaf age of Curcuma mangga using different growth medis","type":"article-journal","volume":"4"},"uris":["http://www.mendeley.com/documents/?uuid=75264d48-08ff-4260-9b31-d718ea5e0eaf","http://www.mendeley.com/documents/?uuid=a10ba8d8-2c89-4651-ae26-a85c8191242d"]}],"mendeley":{"formattedCitation":"(Mu’azzam et al., 2015)","plainTextFormattedCitation":"(Mu’azzam et al., 2015)","previouslyFormattedCitation":"(Mu’azzam dkk., 2015)"},"properties":{"noteIndex":0},"schema":"https://github.com/citation-style-language/schema/raw/master/csl-citation.json"}</w:instrText>
      </w:r>
      <w:r w:rsidRPr="00C968F1">
        <w:fldChar w:fldCharType="separate"/>
      </w:r>
      <w:r w:rsidR="00F4335F" w:rsidRPr="00F4335F">
        <w:rPr>
          <w:noProof/>
        </w:rPr>
        <w:t xml:space="preserve">(Mu’azzam </w:t>
      </w:r>
      <w:r w:rsidR="00F4335F" w:rsidRPr="00F4335F">
        <w:rPr>
          <w:i/>
          <w:noProof/>
        </w:rPr>
        <w:t>et al</w:t>
      </w:r>
      <w:r w:rsidR="00F4335F" w:rsidRPr="00F4335F">
        <w:rPr>
          <w:noProof/>
        </w:rPr>
        <w:t>., 2015)</w:t>
      </w:r>
      <w:r w:rsidRPr="00C968F1">
        <w:fldChar w:fldCharType="end"/>
      </w:r>
      <w:r w:rsidRPr="00C968F1">
        <w:t xml:space="preserve">. Zona hambat yang diperoleh dari kode sampel IS-PB-B1 diduga </w:t>
      </w:r>
      <w:r w:rsidRPr="00C968F1">
        <w:lastRenderedPageBreak/>
        <w:t xml:space="preserve">bias karena menunjukkan zona yang tidak bening sempurna atau buram. </w:t>
      </w:r>
      <w:proofErr w:type="gramStart"/>
      <w:r w:rsidRPr="00C968F1">
        <w:t>Hal tersebut dapat disebabkan karena perkembangan fungi dan ketebalan fungi yang dikontakkan terhadap bakteri.</w:t>
      </w:r>
      <w:proofErr w:type="gramEnd"/>
      <w:r w:rsidRPr="00C968F1">
        <w:t xml:space="preserve">  </w:t>
      </w:r>
      <w:proofErr w:type="gramStart"/>
      <w:r w:rsidRPr="00C968F1">
        <w:t>Selain itu zona hambat yang berbeda pada masing-masing kode sampel dapat disebabkan oleh kemungkinan perbedaan kandungan fungi dalam setiap hasil isolasi fungi tanah.</w:t>
      </w:r>
      <w:proofErr w:type="gramEnd"/>
      <w:r w:rsidRPr="00C968F1">
        <w:t xml:space="preserve"> Setiap fungi memiliki kemampuan berbeda-beda dalam menghasilkan metabolit sekunder yang diduga sebagai bioaktif untuk menghambat pertumbuhan bakteri </w:t>
      </w:r>
      <w:r w:rsidRPr="00C968F1">
        <w:fldChar w:fldCharType="begin" w:fldLock="1"/>
      </w:r>
      <w:r w:rsidR="00F4335F">
        <w:instrText>ADDIN CSL_CITATION {"citationItems":[{"id":"ITEM-1","itemData":{"author":[{"dropping-particle":"","family":"Calvo","given":"Ana M.","non-dropping-particle":"","parse-names":false,"suffix":""},{"dropping-particle":"","family":"Wilson","given":"Richard A.","non-dropping-particle":"","parse-names":false,"suffix":""},{"dropping-particle":"","family":"P.","given":"Jin Woo Bok","non-dropping-particle":"","parse-names":false,"suffix":""},{"dropping-particle":"","family":"Keller","given":"Nancy P.","non-dropping-particle":"","parse-names":false,"suffix":""}],"container-title":"Microbiology and Molecular Biology Review","id":"ITEM-1","issue":"3","issued":{"date-parts":[["2002"]]},"page":"447","title":"Relationship between Secondary Metabolism and Fungal Development","type":"article-journal","volume":"66"},"uris":["http://www.mendeley.com/documents/?uuid=4d02ab35-544e-4da9-bc15-db428c6291c1","http://www.mendeley.com/documents/?uuid=e3b5d750-47a1-4c4d-a768-5814aef31e9e"]}],"mendeley":{"formattedCitation":"(Calvo et al., 2002)","plainTextFormattedCitation":"(Calvo et al., 2002)","previouslyFormattedCitation":"(Calvo dkk., 2002)"},"properties":{"noteIndex":0},"schema":"https://github.com/citation-style-language/schema/raw/master/csl-citation.json"}</w:instrText>
      </w:r>
      <w:r w:rsidRPr="00C968F1">
        <w:fldChar w:fldCharType="separate"/>
      </w:r>
      <w:r w:rsidR="00F4335F" w:rsidRPr="00F4335F">
        <w:rPr>
          <w:noProof/>
        </w:rPr>
        <w:t xml:space="preserve">(Calvo </w:t>
      </w:r>
      <w:r w:rsidR="00F4335F" w:rsidRPr="00F4335F">
        <w:rPr>
          <w:i/>
          <w:noProof/>
        </w:rPr>
        <w:t>et al</w:t>
      </w:r>
      <w:r w:rsidR="00F4335F" w:rsidRPr="00F4335F">
        <w:rPr>
          <w:noProof/>
        </w:rPr>
        <w:t>., 2002)</w:t>
      </w:r>
      <w:r w:rsidRPr="00C968F1">
        <w:fldChar w:fldCharType="end"/>
      </w:r>
      <w:r>
        <w:rPr>
          <w:lang w:val="id-ID"/>
        </w:rPr>
        <w:t>.</w:t>
      </w:r>
    </w:p>
    <w:p w14:paraId="51C9D220" w14:textId="27A608E2" w:rsidR="00285B25" w:rsidRPr="00C968F1" w:rsidRDefault="00285B25" w:rsidP="00285B25">
      <w:pPr>
        <w:spacing w:line="360" w:lineRule="auto"/>
        <w:ind w:left="567" w:firstLine="720"/>
      </w:pPr>
      <w:r w:rsidRPr="00C968F1">
        <w:t xml:space="preserve">Mayoritas senyawa aktif dari fungi tanah merupakan metabolit sekunder yang diperoleh melalui proses fermentasi, dimana produksinya terjadi pada fase stasioner. </w:t>
      </w:r>
      <w:proofErr w:type="gramStart"/>
      <w:r w:rsidRPr="00C968F1">
        <w:t>Pada fase ini pertumbuhan fungi memasuki fase stagnan sehingga akumulasi produk fermentasi dan menipisnya nutrisi dapat mengubah kondisi dan keseimbangan mikrobiota dalam fermentor untuk waktu yang lebih lama.</w:t>
      </w:r>
      <w:proofErr w:type="gramEnd"/>
      <w:r w:rsidRPr="00C968F1">
        <w:t xml:space="preserve"> Jumlah nutrisi medium yang cenderung menipis memungkinkan sel fungi mempunyai komposisi dan menghasilkan bioproduk yang berguna untuk kelangsungan hidup fungi tanah atau metabolit sekunder </w:t>
      </w:r>
      <w:r w:rsidRPr="00C968F1">
        <w:fldChar w:fldCharType="begin" w:fldLock="1"/>
      </w:r>
      <w:r w:rsidR="00F4335F">
        <w:instrText>ADDIN CSL_CITATION {"citationItems":[{"id":"ITEM-1","itemData":{"author":[{"dropping-particle":"","family":"Fengxue","given":"Xin","non-dropping-particle":"","parse-names":false,"suffix":""},{"dropping-particle":"","family":"Dong, Welliang, Dai","given":"Zhoungxue Dai","non-dropping-particle":"","parse-names":false,"suffix":""},{"dropping-particle":"","family":"Jiang","given":"Yujia","non-dropping-particle":"","parse-names":false,"suffix":""},{"dropping-particle":"","family":"Yan","given":"Wei","non-dropping-particle":"","parse-names":false,"suffix":""},{"dropping-particle":"","family":"Lv","given":"Ziyao","non-dropping-particle":"","parse-names":false,"suffix":""},{"dropping-particle":"","family":"Fang","given":"Yan","non-dropping-particle":"","parse-names":false,"suffix":""},{"dropping-particle":"","family":"Jiang","given":"Min","non-dropping-particle":"","parse-names":false,"suffix":""}],"chapter-number":"Chapter 9","container-title":"Current Developments in Biotechnology and Bioengineering","id":"ITEM-1","issued":{"date-parts":[["2019"]]},"page":"207-232","publisher":"Elsevier","title":"Biosynthetic Technology and Bioprocess Engineering","type":"chapter"},"uris":["http://www.mendeley.com/documents/?uuid=237e43d5-16a2-4023-b163-92646d9dc568","http://www.mendeley.com/documents/?uuid=9407813f-52bb-471b-bb3f-2fdf964339e5"]}],"mendeley":{"formattedCitation":"(Fengxue et al., 2019)","plainTextFormattedCitation":"(Fengxue et al., 2019)","previouslyFormattedCitation":"(Fengxue dkk., 2019)"},"properties":{"noteIndex":0},"schema":"https://github.com/citation-style-language/schema/raw/master/csl-citation.json"}</w:instrText>
      </w:r>
      <w:r w:rsidRPr="00C968F1">
        <w:fldChar w:fldCharType="separate"/>
      </w:r>
      <w:r w:rsidR="00F4335F" w:rsidRPr="00F4335F">
        <w:rPr>
          <w:noProof/>
        </w:rPr>
        <w:t xml:space="preserve">(Fengxue </w:t>
      </w:r>
      <w:r w:rsidR="00F4335F" w:rsidRPr="00F4335F">
        <w:rPr>
          <w:i/>
          <w:noProof/>
        </w:rPr>
        <w:t>et al</w:t>
      </w:r>
      <w:r w:rsidR="00F4335F" w:rsidRPr="00F4335F">
        <w:rPr>
          <w:noProof/>
        </w:rPr>
        <w:t>., 2019)</w:t>
      </w:r>
      <w:r w:rsidRPr="00C968F1">
        <w:fldChar w:fldCharType="end"/>
      </w:r>
      <w:r w:rsidRPr="00C968F1">
        <w:t xml:space="preserve">. Proses fermentasi dilakukan hingga hari ke-14 karena dihari tersebut fungi mencapai </w:t>
      </w:r>
      <w:proofErr w:type="gramStart"/>
      <w:r w:rsidRPr="00C968F1">
        <w:t>pertumbuhan  optimum</w:t>
      </w:r>
      <w:proofErr w:type="gramEnd"/>
      <w:r w:rsidRPr="00C968F1">
        <w:t xml:space="preserve"> dan berada dalam fase stasioner. Pada fase stationer populasi sel fungi tetap karena jumlah sel fungi yang tumbuh sebanding dengan jumlah sel fungi yang mati disebabkan oleh menipisnya nutrisi yang ada di dalam media </w:t>
      </w:r>
      <w:r w:rsidRPr="00C968F1">
        <w:fldChar w:fldCharType="begin" w:fldLock="1"/>
      </w:r>
      <w:r w:rsidR="00F4335F">
        <w:instrText>ADDIN CSL_CITATION {"citationItems":[{"id":"ITEM-1","itemData":{"author":[{"dropping-particle":"","family":"Jain","given":"P","non-dropping-particle":"","parse-names":false,"suffix":""},{"dropping-particle":"","family":"Pundir","given":"R","non-dropping-particle":"","parse-names":false,"suffix":""}],"container-title":"Journal of Agricultural Technology","id":"ITEM-1","issue":"2","issued":{"date-parts":[["2011"]]},"page":"247–269","title":"Effect of fermentation medium, ph and temperature variations on antibacterial soil dungal metabolite production","type":"article-journal","volume":"7"},"uris":["http://www.mendeley.com/documents/?uuid=df51bfed-5217-4150-8976-cbaea453a5be"]}],"mendeley":{"formattedCitation":"(Jain &amp; Pundir, 2011)","plainTextFormattedCitation":"(Jain &amp; Pundir, 2011)","previouslyFormattedCitation":"(Jain dan Pundir, 2011)"},"properties":{"noteIndex":0},"schema":"https://github.com/citation-style-language/schema/raw/master/csl-citation.json"}</w:instrText>
      </w:r>
      <w:r w:rsidRPr="00C968F1">
        <w:fldChar w:fldCharType="separate"/>
      </w:r>
      <w:r w:rsidR="00F4335F" w:rsidRPr="00F4335F">
        <w:rPr>
          <w:noProof/>
        </w:rPr>
        <w:t>(Jain &amp; Pundir, 2011)</w:t>
      </w:r>
      <w:r w:rsidRPr="00C968F1">
        <w:fldChar w:fldCharType="end"/>
      </w:r>
      <w:r w:rsidRPr="00C968F1">
        <w:t>.</w:t>
      </w:r>
    </w:p>
    <w:p w14:paraId="468EE7E6" w14:textId="7409F443" w:rsidR="00285B25" w:rsidRPr="0089305A" w:rsidRDefault="00285B25" w:rsidP="00285B25">
      <w:pPr>
        <w:spacing w:line="360" w:lineRule="auto"/>
        <w:ind w:left="567" w:firstLine="720"/>
      </w:pPr>
      <w:proofErr w:type="gramStart"/>
      <w:r w:rsidRPr="0089305A">
        <w:t>Ektrak IS-PB-T2 memiliki rendemen terendah dimungkinkan karena kandungan senyawa yang tersari oleh etil asetat dalam ekstrak lebih sedikit dibandingkan dengan sampel lainnya.</w:t>
      </w:r>
      <w:proofErr w:type="gramEnd"/>
      <w:r w:rsidRPr="0089305A">
        <w:t xml:space="preserve"> </w:t>
      </w:r>
      <w:proofErr w:type="gramStart"/>
      <w:r w:rsidRPr="0089305A">
        <w:t>Perbedaan nilai rendemen yang didapat dipengaruhi oleh kemungkinan perbedaan spesies fungi yang terkandung dalam setiap sampel.</w:t>
      </w:r>
      <w:proofErr w:type="gramEnd"/>
      <w:r w:rsidRPr="0089305A">
        <w:t xml:space="preserve"> </w:t>
      </w:r>
      <w:proofErr w:type="gramStart"/>
      <w:r w:rsidRPr="0089305A">
        <w:t>Spesies fungi yang berbeda memiliki adaptasi terhadap lingkungan yang berbeda pula.</w:t>
      </w:r>
      <w:proofErr w:type="gramEnd"/>
      <w:r w:rsidRPr="0089305A">
        <w:t xml:space="preserve"> </w:t>
      </w:r>
      <w:proofErr w:type="gramStart"/>
      <w:r w:rsidRPr="0089305A">
        <w:t>Media PDA air laut yang digunakan diduga mempengaruhi pertumbuhan fungi dalam setiap sampel.</w:t>
      </w:r>
      <w:proofErr w:type="gramEnd"/>
      <w:r w:rsidRPr="0089305A">
        <w:t xml:space="preserve"> Kandungan NaCl yang lebih tinggi di dalam air laut menyebabkan tidak semua fungi dapat tumbuh, hanya fungi yang mampu beradaptasi dengan salinitas tinggi yang dapat terus tumbuh dan menghasilkan metabolit sekunder </w:t>
      </w:r>
      <w:r w:rsidRPr="0089305A">
        <w:fldChar w:fldCharType="begin" w:fldLock="1"/>
      </w:r>
      <w:r w:rsidR="00F4335F">
        <w:instrText>ADDIN CSL_CITATION {"citationItems":[{"id":"ITEM-1","itemData":{"author":[{"dropping-particle":"","family":"Sepcic","given":"Kristina","non-dropping-particle":"","parse-names":false,"suffix":""},{"dropping-particle":"","family":"Zalar","given":"Polona","non-dropping-particle":"","parse-names":false,"suffix":""},{"dropping-particle":"","family":"Gunde-Cimerman","given":"Nina","non-dropping-particle":"","parse-names":false,"suffix":""}],"container-title":"Marine Drugs","id":"ITEM-1","issued":{"date-parts":[["2011"]]},"page":"43-58","title":"Low Water Activity Induces the Production of Bioactive Metabolites in Halophilic and Halotolerant Fungi","type":"article-journal","volume":"9"},"uris":["http://www.mendeley.com/documents/?uuid=d39b93af-05fd-4555-9349-2a084a4ee84f","http://www.mendeley.com/documents/?uuid=639e45aa-373f-4948-a171-69395c394aea"]}],"mendeley":{"formattedCitation":"(Sepcic et al., 2011)","plainTextFormattedCitation":"(Sepcic et al., 2011)","previouslyFormattedCitation":"(Sepcic dkk., 2011)"},"properties":{"noteIndex":0},"schema":"https://github.com/citation-style-language/schema/raw/master/csl-citation.json"}</w:instrText>
      </w:r>
      <w:r w:rsidRPr="0089305A">
        <w:fldChar w:fldCharType="separate"/>
      </w:r>
      <w:r w:rsidR="00F4335F" w:rsidRPr="00F4335F">
        <w:rPr>
          <w:noProof/>
        </w:rPr>
        <w:t xml:space="preserve">(Sepcic </w:t>
      </w:r>
      <w:r w:rsidR="00F4335F" w:rsidRPr="00F4335F">
        <w:rPr>
          <w:i/>
          <w:noProof/>
        </w:rPr>
        <w:t>et al</w:t>
      </w:r>
      <w:r w:rsidR="00F4335F" w:rsidRPr="00F4335F">
        <w:rPr>
          <w:noProof/>
        </w:rPr>
        <w:t>., 2011)</w:t>
      </w:r>
      <w:r w:rsidRPr="0089305A">
        <w:fldChar w:fldCharType="end"/>
      </w:r>
      <w:r w:rsidRPr="0089305A">
        <w:t xml:space="preserve">. Selain itu kemungkinan perbedaan spesies fungi  juga menyebabkan perbedaan perkembangan sel dan perbedaan kemampuan untuk biosintesis metabolit sekunder </w:t>
      </w:r>
      <w:r w:rsidRPr="0089305A">
        <w:rPr>
          <w:rFonts w:cs="Arial"/>
        </w:rPr>
        <w:fldChar w:fldCharType="begin" w:fldLock="1"/>
      </w:r>
      <w:r w:rsidR="00F4335F">
        <w:rPr>
          <w:rFonts w:cs="Arial"/>
        </w:rPr>
        <w:instrText>ADDIN CSL_CITATION {"citationItems":[{"id":"ITEM-1","itemData":{"author":[{"dropping-particle":"","family":"Calvo","given":"Ana M.","non-dropping-particle":"","parse-names":false,"suffix":""},{"dropping-particle":"","family":"Wilson","given":"Richard A.","non-dropping-particle":"","parse-names":false,"suffix":""},{"dropping-particle":"","family":"P.","given":"Jin Woo Bok","non-dropping-particle":"","parse-names":false,"suffix":""},{"dropping-particle":"","family":"Keller","given":"Nancy P.","non-dropping-particle":"","parse-names":false,"suffix":""}],"container-title":"Microbiology and Molecular Biology Review","id":"ITEM-1","issue":"3","issued":{"date-parts":[["2002"]]},"page":"447","title":"Relationship between Secondary Metabolism and Fungal Development","type":"article-journal","volume":"66"},"uris":["http://www.mendeley.com/documents/?uuid=e3b5d750-47a1-4c4d-a768-5814aef31e9e","http://www.mendeley.com/documents/?uuid=4d02ab35-544e-4da9-bc15-db428c6291c1"]}],"mendeley":{"formattedCitation":"(Calvo et al., 2002)","plainTextFormattedCitation":"(Calvo et al., 2002)","previouslyFormattedCitation":"(Calvo dkk., 2002)"},"properties":{"noteIndex":0},"schema":"https://github.com/citation-style-language/schema/raw/master/csl-citation.json"}</w:instrText>
      </w:r>
      <w:r w:rsidRPr="0089305A">
        <w:rPr>
          <w:rFonts w:cs="Arial"/>
        </w:rPr>
        <w:fldChar w:fldCharType="separate"/>
      </w:r>
      <w:r w:rsidR="00F4335F" w:rsidRPr="00F4335F">
        <w:rPr>
          <w:rFonts w:cs="Arial"/>
          <w:noProof/>
        </w:rPr>
        <w:t xml:space="preserve">(Calvo </w:t>
      </w:r>
      <w:r w:rsidR="00F4335F" w:rsidRPr="00F4335F">
        <w:rPr>
          <w:rFonts w:cs="Arial"/>
          <w:i/>
          <w:noProof/>
        </w:rPr>
        <w:t>et al</w:t>
      </w:r>
      <w:r w:rsidR="00F4335F" w:rsidRPr="00F4335F">
        <w:rPr>
          <w:rFonts w:cs="Arial"/>
          <w:noProof/>
        </w:rPr>
        <w:t>., 2002)</w:t>
      </w:r>
      <w:r w:rsidRPr="0089305A">
        <w:rPr>
          <w:rFonts w:cs="Arial"/>
        </w:rPr>
        <w:fldChar w:fldCharType="end"/>
      </w:r>
      <w:r w:rsidRPr="0089305A">
        <w:rPr>
          <w:rFonts w:cs="Arial"/>
        </w:rPr>
        <w:t>.</w:t>
      </w:r>
    </w:p>
    <w:p w14:paraId="7363326D" w14:textId="5E8960E6" w:rsidR="00285B25" w:rsidRPr="0089305A" w:rsidRDefault="00285B25" w:rsidP="00285B25">
      <w:pPr>
        <w:spacing w:line="360" w:lineRule="auto"/>
        <w:ind w:left="567" w:firstLine="720"/>
      </w:pPr>
      <w:proofErr w:type="gramStart"/>
      <w:r w:rsidRPr="0089305A">
        <w:t>Uji aktivitas antibakteri pada penelitian ini bertujuan untuk menentukan persentase penghambatan bakteri dengan berpedoman pada standar yang ditetapkan oleh CLSI.</w:t>
      </w:r>
      <w:proofErr w:type="gramEnd"/>
      <w:r w:rsidRPr="0089305A">
        <w:t xml:space="preserve"> </w:t>
      </w:r>
      <w:r>
        <w:rPr>
          <w:lang w:val="id-ID"/>
        </w:rPr>
        <w:t>Media yang direkomendasikan oleh CLSI untuk pengujian mikrodilusi adalah CAMHB.</w:t>
      </w:r>
      <w:r w:rsidRPr="0089305A">
        <w:t xml:space="preserve"> </w:t>
      </w:r>
      <w:proofErr w:type="gramStart"/>
      <w:r w:rsidRPr="0089305A">
        <w:t>CAMHB merupakan media yang dibuat dengan penambahan ion Mg</w:t>
      </w:r>
      <w:r w:rsidRPr="0089305A">
        <w:rPr>
          <w:vertAlign w:val="superscript"/>
        </w:rPr>
        <w:t xml:space="preserve">2+ </w:t>
      </w:r>
      <w:r w:rsidRPr="0089305A">
        <w:t>dan Ca</w:t>
      </w:r>
      <w:r w:rsidRPr="0089305A">
        <w:rPr>
          <w:vertAlign w:val="superscript"/>
        </w:rPr>
        <w:t>2+</w:t>
      </w:r>
      <w:r w:rsidRPr="0089305A">
        <w:t xml:space="preserve"> ke dalam media MHB.</w:t>
      </w:r>
      <w:proofErr w:type="gramEnd"/>
      <w:r w:rsidRPr="0089305A">
        <w:t xml:space="preserve"> Konsentrasi kation divalen seperti Mg</w:t>
      </w:r>
      <w:r w:rsidRPr="0089305A">
        <w:rPr>
          <w:vertAlign w:val="superscript"/>
        </w:rPr>
        <w:t xml:space="preserve">2+ </w:t>
      </w:r>
      <w:r w:rsidRPr="0089305A">
        <w:t>dan Ca</w:t>
      </w:r>
      <w:r w:rsidRPr="0089305A">
        <w:rPr>
          <w:vertAlign w:val="superscript"/>
        </w:rPr>
        <w:t xml:space="preserve">2+ </w:t>
      </w:r>
      <w:r w:rsidRPr="0089305A">
        <w:t xml:space="preserve"> merupakan variabel penting yang perlu diperhatikan karena berpengaruh terhadap kestabilan dinding sel bakteri yang berakibat pada berkurangnya </w:t>
      </w:r>
      <w:r w:rsidRPr="0089305A">
        <w:lastRenderedPageBreak/>
        <w:t xml:space="preserve">pengikatan gentamisin terhadap </w:t>
      </w:r>
      <w:r w:rsidRPr="0089305A">
        <w:rPr>
          <w:i/>
        </w:rPr>
        <w:t xml:space="preserve">P.aeruginosa. </w:t>
      </w:r>
      <w:r w:rsidRPr="0089305A">
        <w:t xml:space="preserve">Media MHB yang ditambah dengan kation akan menghasilkan MIC gentamisin ±32 kali lipat lebih tinggi dibandingkan pada media MHB tanpa penambahan kation </w:t>
      </w:r>
      <w:r w:rsidRPr="0089305A">
        <w:fldChar w:fldCharType="begin" w:fldLock="1"/>
      </w:r>
      <w:r w:rsidR="00F4335F">
        <w:instrText>ADDIN CSL_CITATION {"citationItems":[{"id":"ITEM-1","itemData":{"author":[{"dropping-particle":"","family":"Fass","given":"Rpbert J.","non-dropping-particle":"","parse-names":false,"suffix":""},{"dropping-particle":"","family":"Bernishan","given":"Jean","non-dropping-particle":"","parse-names":false,"suffix":""}],"container-title":"Antimicrobial Agents andChemotherapy","id":"ITEM-1","issue":"4","issued":{"date-parts":[["1979"]]},"page":"434-438","title":"Effect of Divalent Cation Cpncemtrations on the Antibiotic Susceptibility pf Nonfermenters Other than Pseudomonas aeruginosa","type":"article-journal","volume":"16"},"uris":["http://www.mendeley.com/documents/?uuid=d7ec6810-e9a9-44b4-afdc-edc57d49bb59","http://www.mendeley.com/documents/?uuid=28c241a2-316b-444e-b6cf-a42978733734"]}],"mendeley":{"formattedCitation":"(Fass &amp; Bernishan, 1979)","plainTextFormattedCitation":"(Fass &amp; Bernishan, 1979)","previouslyFormattedCitation":"(Fass dan Bernishan, 1979)"},"properties":{"noteIndex":0},"schema":"https://github.com/citation-style-language/schema/raw/master/csl-citation.json"}</w:instrText>
      </w:r>
      <w:r w:rsidRPr="0089305A">
        <w:fldChar w:fldCharType="separate"/>
      </w:r>
      <w:r w:rsidR="00F4335F" w:rsidRPr="00F4335F">
        <w:rPr>
          <w:noProof/>
        </w:rPr>
        <w:t>(Fass &amp; Bernishan, 1979)</w:t>
      </w:r>
      <w:r w:rsidRPr="0089305A">
        <w:fldChar w:fldCharType="end"/>
      </w:r>
      <w:r w:rsidRPr="0089305A">
        <w:t xml:space="preserve">. </w:t>
      </w:r>
      <w:proofErr w:type="gramStart"/>
      <w:r w:rsidRPr="0089305A">
        <w:t>Perbedaan nilai persen penghambatan yang diperoleh dari metode mikrodilusi dengan skrining awal tersebut dapat dipengaruhi oleh laju pembentukan metabolit sekunder yang berbeda pada tiap fungi.</w:t>
      </w:r>
      <w:proofErr w:type="gramEnd"/>
      <w:r w:rsidRPr="0089305A">
        <w:t xml:space="preserve"> </w:t>
      </w:r>
      <w:proofErr w:type="gramStart"/>
      <w:r w:rsidRPr="0089305A">
        <w:t>Dimungkinkan jenis fungi yang terkandung dalam ekstrak tersebut memiliki spesies yang berbeda-beda.</w:t>
      </w:r>
      <w:proofErr w:type="gramEnd"/>
      <w:r w:rsidRPr="0089305A">
        <w:t xml:space="preserve"> </w:t>
      </w:r>
      <w:proofErr w:type="gramStart"/>
      <w:r w:rsidRPr="0089305A">
        <w:t>Setiap spesies fungi memliki kemampuan berbeda-beda dalam membentuk metabolit sekunder.</w:t>
      </w:r>
      <w:proofErr w:type="gramEnd"/>
      <w:r w:rsidRPr="0089305A">
        <w:t xml:space="preserve"> </w:t>
      </w:r>
      <w:proofErr w:type="gramStart"/>
      <w:r w:rsidRPr="0089305A">
        <w:t>Pembentukan metabolit sekunder dapat dipengaruhi beberapa faktor.</w:t>
      </w:r>
      <w:proofErr w:type="gramEnd"/>
      <w:r w:rsidRPr="0089305A">
        <w:t xml:space="preserve"> Faktor yang berpengaruh seperti diferensiasi atau perkembangan sel, </w:t>
      </w:r>
      <w:r w:rsidRPr="0089305A">
        <w:rPr>
          <w:rFonts w:cs="Arial"/>
        </w:rPr>
        <w:t xml:space="preserve">pengaruh sejumlah faktor eksternal (media pertumbuhan) dan internal (transduksi sinyal yang mengatur biosintesis produk alami), reaksi enzimatik sekuensial yang diperlukan untuk mengubah </w:t>
      </w:r>
      <w:r w:rsidRPr="0089305A">
        <w:rPr>
          <w:rFonts w:cs="Arial"/>
          <w:i/>
        </w:rPr>
        <w:t>building blocks</w:t>
      </w:r>
      <w:r w:rsidRPr="0089305A">
        <w:rPr>
          <w:rFonts w:cs="Arial"/>
        </w:rPr>
        <w:t xml:space="preserve"> primer menjadi produk alami, regulasi ekspresi gen enzimatik produk alami oleh satu atau lebih aktivator transkripsional, biosintesis produk alami dengan metabolisme primer </w:t>
      </w:r>
      <w:r w:rsidRPr="0089305A">
        <w:rPr>
          <w:rFonts w:cs="Arial"/>
        </w:rPr>
        <w:fldChar w:fldCharType="begin" w:fldLock="1"/>
      </w:r>
      <w:r w:rsidR="00F4335F">
        <w:rPr>
          <w:rFonts w:cs="Arial"/>
        </w:rPr>
        <w:instrText>ADDIN CSL_CITATION {"citationItems":[{"id":"ITEM-1","itemData":{"author":[{"dropping-particle":"","family":"Calvo","given":"Ana M.","non-dropping-particle":"","parse-names":false,"suffix":""},{"dropping-particle":"","family":"Wilson","given":"Richard A.","non-dropping-particle":"","parse-names":false,"suffix":""},{"dropping-particle":"","family":"P.","given":"Jin Woo Bok","non-dropping-particle":"","parse-names":false,"suffix":""},{"dropping-particle":"","family":"Keller","given":"Nancy P.","non-dropping-particle":"","parse-names":false,"suffix":""}],"container-title":"Microbiology and Molecular Biology Review","id":"ITEM-1","issue":"3","issued":{"date-parts":[["2002"]]},"page":"447","title":"Relationship between Secondary Metabolism and Fungal Development","type":"article-journal","volume":"66"},"uris":["http://www.mendeley.com/documents/?uuid=e3b5d750-47a1-4c4d-a768-5814aef31e9e","http://www.mendeley.com/documents/?uuid=4d02ab35-544e-4da9-bc15-db428c6291c1"]}],"mendeley":{"formattedCitation":"(Calvo et al., 2002)","plainTextFormattedCitation":"(Calvo et al., 2002)","previouslyFormattedCitation":"(Calvo dkk., 2002)"},"properties":{"noteIndex":0},"schema":"https://github.com/citation-style-language/schema/raw/master/csl-citation.json"}</w:instrText>
      </w:r>
      <w:r w:rsidRPr="0089305A">
        <w:rPr>
          <w:rFonts w:cs="Arial"/>
        </w:rPr>
        <w:fldChar w:fldCharType="separate"/>
      </w:r>
      <w:r w:rsidR="00F4335F" w:rsidRPr="00F4335F">
        <w:rPr>
          <w:rFonts w:cs="Arial"/>
          <w:noProof/>
        </w:rPr>
        <w:t xml:space="preserve">(Calvo </w:t>
      </w:r>
      <w:r w:rsidR="00F4335F" w:rsidRPr="00F4335F">
        <w:rPr>
          <w:rFonts w:cs="Arial"/>
          <w:i/>
          <w:noProof/>
        </w:rPr>
        <w:t>et al</w:t>
      </w:r>
      <w:r w:rsidR="00F4335F" w:rsidRPr="00F4335F">
        <w:rPr>
          <w:rFonts w:cs="Arial"/>
          <w:noProof/>
        </w:rPr>
        <w:t>., 2002)</w:t>
      </w:r>
      <w:r w:rsidRPr="0089305A">
        <w:rPr>
          <w:rFonts w:cs="Arial"/>
        </w:rPr>
        <w:fldChar w:fldCharType="end"/>
      </w:r>
      <w:r w:rsidRPr="0089305A">
        <w:rPr>
          <w:rFonts w:cs="Arial"/>
        </w:rPr>
        <w:t xml:space="preserve">. </w:t>
      </w:r>
    </w:p>
    <w:p w14:paraId="3F927190" w14:textId="5873412A" w:rsidR="00285B25" w:rsidRPr="0089305A" w:rsidRDefault="00285B25" w:rsidP="00285B25">
      <w:pPr>
        <w:spacing w:line="360" w:lineRule="auto"/>
        <w:ind w:left="567" w:firstLine="720"/>
        <w:rPr>
          <w:rFonts w:cs="Arial"/>
        </w:rPr>
      </w:pPr>
      <w:proofErr w:type="gramStart"/>
      <w:r w:rsidRPr="0089305A">
        <w:rPr>
          <w:rFonts w:cs="Arial"/>
        </w:rPr>
        <w:t>Penelitian sebelumnya menunjukkan banyak fungi yang diisolasi dari tanah memiliki aktivitas menghambat pertumbuhan bakteri.</w:t>
      </w:r>
      <w:proofErr w:type="gramEnd"/>
      <w:r w:rsidRPr="0089305A">
        <w:rPr>
          <w:rFonts w:cs="Arial"/>
        </w:rPr>
        <w:t xml:space="preserve"> </w:t>
      </w:r>
      <w:proofErr w:type="gramStart"/>
      <w:r w:rsidRPr="0089305A">
        <w:rPr>
          <w:rFonts w:cs="Arial"/>
        </w:rPr>
        <w:t>Ekstrak kode IS-PB-A2 menjadi isolat yang paling potensial karena memiliki nilai persen penghambatan tertinggi dibandingkan dengan isolat lainnya.</w:t>
      </w:r>
      <w:proofErr w:type="gramEnd"/>
      <w:r w:rsidRPr="0089305A">
        <w:rPr>
          <w:rFonts w:cs="Arial"/>
        </w:rPr>
        <w:t xml:space="preserve"> </w:t>
      </w:r>
      <w:proofErr w:type="gramStart"/>
      <w:r w:rsidRPr="0089305A">
        <w:rPr>
          <w:rFonts w:cs="Arial"/>
        </w:rPr>
        <w:t>Pengujian aktivitas antibakteri menunjukkan sampel ekstrak fungi tanah yang diisolasi dari tanah muara Pelabuhan Besuki Situbondo dapat dinyatakan memiliki aktivitas antibakteri, namun belum bisa disimpulkan aktivitasnya karena dibutuhkan penelitian lebih lanjut terkait nilai IC</w:t>
      </w:r>
      <w:r w:rsidRPr="0089305A">
        <w:rPr>
          <w:rFonts w:cs="Arial"/>
          <w:vertAlign w:val="subscript"/>
        </w:rPr>
        <w:t>50</w:t>
      </w:r>
      <w:r w:rsidRPr="0089305A">
        <w:rPr>
          <w:rFonts w:cs="Arial"/>
        </w:rPr>
        <w:t xml:space="preserve"> dari masing-masing sampel.</w:t>
      </w:r>
      <w:proofErr w:type="gramEnd"/>
      <w:r w:rsidRPr="0089305A">
        <w:rPr>
          <w:rFonts w:cs="Arial"/>
        </w:rPr>
        <w:t xml:space="preserve"> Nagwa</w:t>
      </w:r>
      <w:r w:rsidR="00F4335F">
        <w:rPr>
          <w:rFonts w:cs="Arial"/>
        </w:rPr>
        <w:t xml:space="preserve"> </w:t>
      </w:r>
      <w:r w:rsidR="00F4335F">
        <w:rPr>
          <w:rFonts w:cs="Arial"/>
          <w:i/>
        </w:rPr>
        <w:t>et al</w:t>
      </w:r>
      <w:r w:rsidRPr="0089305A">
        <w:rPr>
          <w:rFonts w:cs="Arial"/>
        </w:rPr>
        <w:t xml:space="preserve"> </w:t>
      </w:r>
      <w:r w:rsidRPr="0089305A">
        <w:rPr>
          <w:rFonts w:cs="Arial"/>
        </w:rPr>
        <w:fldChar w:fldCharType="begin" w:fldLock="1"/>
      </w:r>
      <w:r w:rsidR="00F4335F">
        <w:rPr>
          <w:rFonts w:cs="Arial"/>
        </w:rPr>
        <w:instrText>ADDIN CSL_CITATION {"citationItems":[{"id":"ITEM-1","itemData":{"author":[{"dropping-particle":"","family":"Nagwa","given":"E.Awad","non-dropping-particle":"","parse-names":false,"suffix":""},{"dropping-particle":"","family":"Kassem","given":"Hanaa A.","non-dropping-particle":"","parse-names":false,"suffix":""},{"dropping-particle":"","family":"Hamed","given":"Manal A.","non-dropping-particle":"","parse-names":false,"suffix":""},{"dropping-particle":"","family":"El-Feky","given":"Amal M.","non-dropping-particle":"","parse-names":false,"suffix":""},{"dropping-particle":"","family":"Elnaggar","given":"Mohamed A.A.","non-dropping-particle":"","parse-names":false,"suffix":""},{"dropping-particle":"","family":"Mahmoud","given":"Khaled","non-dropping-particle":"","parse-names":false,"suffix":""},{"dropping-particle":"","family":"Ali","given":"Mohamed A.","non-dropping-particle":"","parse-names":false,"suffix":""}],"container-title":"Journal of Fungi Biology","id":"ITEM-1","issue":"1","issued":{"date-parts":[["2018"]]},"page":"70-80","title":"Isolation and characterization of the bioactive metabolites from the soil deriveded fungus Trichoderma viride","type":"article-journal","volume":"9"},"uris":["http://www.mendeley.com/documents/?uuid=6b8c9316-9ca5-45c2-85b0-e6821063c201","http://www.mendeley.com/documents/?uuid=03025fff-f7fb-4aff-bf49-c7825ef5650e"]}],"mendeley":{"formattedCitation":"(Nagwa et al., 2018)","manualFormatting":"(2018)","plainTextFormattedCitation":"(Nagwa et al., 2018)","previouslyFormattedCitation":"(Nagwa dkk., 2018)"},"properties":{"noteIndex":0},"schema":"https://github.com/citation-style-language/schema/raw/master/csl-citation.json"}</w:instrText>
      </w:r>
      <w:r w:rsidRPr="0089305A">
        <w:rPr>
          <w:rFonts w:cs="Arial"/>
        </w:rPr>
        <w:fldChar w:fldCharType="separate"/>
      </w:r>
      <w:r w:rsidRPr="0089305A">
        <w:rPr>
          <w:rFonts w:cs="Arial"/>
          <w:noProof/>
        </w:rPr>
        <w:t>(2018)</w:t>
      </w:r>
      <w:r w:rsidRPr="0089305A">
        <w:rPr>
          <w:rFonts w:cs="Arial"/>
        </w:rPr>
        <w:fldChar w:fldCharType="end"/>
      </w:r>
      <w:r w:rsidRPr="0089305A">
        <w:rPr>
          <w:rFonts w:cs="Arial"/>
        </w:rPr>
        <w:t xml:space="preserve"> melaporkan isolat fungi tanah yang diambil dari tanah rizosfer memiliki aktivitas antibakteri dengan kandungan terpenoid sebesar 38,34%. Terpenoid merupakan senyawa yang mampu bertindak sebagai antibakteri dengan mengganggu membran lipid sehingga menyebabkan kebocoran dari liposom </w:t>
      </w:r>
      <w:r w:rsidRPr="0089305A">
        <w:rPr>
          <w:rFonts w:cs="Arial"/>
        </w:rPr>
        <w:fldChar w:fldCharType="begin" w:fldLock="1"/>
      </w:r>
      <w:r w:rsidR="00F4335F">
        <w:rPr>
          <w:rFonts w:cs="Arial"/>
        </w:rPr>
        <w:instrText>ADDIN CSL_CITATION {"citationItems":[{"id":"ITEM-1","itemData":{"author":[{"dropping-particle":"","family":"Mujeeb","given":"F.B. P","non-dropping-particle":"","parse-names":false,"suffix":""},{"dropping-particle":"","family":"Oathak","given":"N.","non-dropping-particle":"","parse-names":false,"suffix":""}],"container-title":"BioMed Research International","id":"ITEM-1","issued":{"date-parts":[["2014"]]},"page":"1–11.","title":"Phytochemical evaluation, antimicrobial acivity, and determination of bioactive components from leaves of Aegle marmelos","type":"article-journal"},"uris":["http://www.mendeley.com/documents/?uuid=38d4b0f2-60c5-4e7c-8de9-0e31413d1a6d"]}],"mendeley":{"formattedCitation":"(Mujeeb &amp; Oathak, 2014)","plainTextFormattedCitation":"(Mujeeb &amp; Oathak, 2014)","previouslyFormattedCitation":"(Mujeeb dkk., 2014)"},"properties":{"noteIndex":0},"schema":"https://github.com/citation-style-language/schema/raw/master/csl-citation.json"}</w:instrText>
      </w:r>
      <w:r w:rsidRPr="0089305A">
        <w:rPr>
          <w:rFonts w:cs="Arial"/>
        </w:rPr>
        <w:fldChar w:fldCharType="separate"/>
      </w:r>
      <w:r w:rsidR="00F4335F" w:rsidRPr="00F4335F">
        <w:rPr>
          <w:rFonts w:cs="Arial"/>
          <w:noProof/>
        </w:rPr>
        <w:t>(Mujeeb &amp; Oathak, 2014)</w:t>
      </w:r>
      <w:r w:rsidRPr="0089305A">
        <w:rPr>
          <w:rFonts w:cs="Arial"/>
        </w:rPr>
        <w:fldChar w:fldCharType="end"/>
      </w:r>
      <w:r w:rsidR="00F4335F">
        <w:rPr>
          <w:rFonts w:cs="Arial"/>
        </w:rPr>
        <w:t xml:space="preserve">. </w:t>
      </w:r>
      <w:proofErr w:type="gramStart"/>
      <w:r w:rsidR="00F4335F">
        <w:rPr>
          <w:rFonts w:cs="Arial"/>
        </w:rPr>
        <w:t xml:space="preserve">Penelitian oleh Septia </w:t>
      </w:r>
      <w:r w:rsidR="00F4335F">
        <w:rPr>
          <w:rFonts w:cs="Arial"/>
          <w:i/>
        </w:rPr>
        <w:t>et al</w:t>
      </w:r>
      <w:r w:rsidR="00F4335F">
        <w:rPr>
          <w:rFonts w:cs="Arial"/>
        </w:rPr>
        <w:t xml:space="preserve"> </w:t>
      </w:r>
      <w:r w:rsidRPr="0089305A">
        <w:rPr>
          <w:rFonts w:cs="Arial"/>
        </w:rPr>
        <w:t>(2012) dengan sampel diambil dari tanah Wonorejo Surabaya.</w:t>
      </w:r>
      <w:proofErr w:type="gramEnd"/>
      <w:r w:rsidRPr="0089305A">
        <w:rPr>
          <w:rFonts w:cs="Arial"/>
        </w:rPr>
        <w:t xml:space="preserve"> </w:t>
      </w:r>
      <w:proofErr w:type="gramStart"/>
      <w:r w:rsidRPr="0089305A">
        <w:rPr>
          <w:rFonts w:cs="Arial"/>
        </w:rPr>
        <w:t>Berdasarkan data yang diperoleh jenis fungi khamir berhasil diisolasi menunjukkan aktivitas antibakeri dengan kandungan senyawa fenolat.</w:t>
      </w:r>
      <w:proofErr w:type="gramEnd"/>
      <w:r w:rsidRPr="0089305A">
        <w:rPr>
          <w:rFonts w:cs="Arial"/>
        </w:rPr>
        <w:t xml:space="preserve"> </w:t>
      </w:r>
      <w:proofErr w:type="gramStart"/>
      <w:r w:rsidRPr="0089305A">
        <w:rPr>
          <w:rFonts w:cs="Arial"/>
        </w:rPr>
        <w:t>Fenolat merupakan golongan senyawa yang mampu mendenaturasi protein dinding maupun membran sel bakteri.</w:t>
      </w:r>
      <w:proofErr w:type="gramEnd"/>
      <w:r w:rsidRPr="0089305A">
        <w:rPr>
          <w:rFonts w:cs="Arial"/>
        </w:rPr>
        <w:t xml:space="preserve"> Berdasarkan nilai persen penghambatan dan data analisis statistik persen penghambatan kode sampel IS-PB-A2 (84,7 </w:t>
      </w:r>
      <w:r w:rsidRPr="0089305A">
        <w:t>±</w:t>
      </w:r>
      <w:r w:rsidRPr="0089305A">
        <w:rPr>
          <w:rFonts w:cs="Arial"/>
        </w:rPr>
        <w:t xml:space="preserve"> 1,4%) dengan IS-PB-B1 (84,5 </w:t>
      </w:r>
      <w:r w:rsidRPr="0089305A">
        <w:t>±</w:t>
      </w:r>
      <w:r w:rsidRPr="0089305A">
        <w:rPr>
          <w:rFonts w:cs="Arial"/>
        </w:rPr>
        <w:t xml:space="preserve"> 5,9%) dan IS-PB-A3 (79,1 </w:t>
      </w:r>
      <w:r w:rsidRPr="0089305A">
        <w:t>± 1,4%</w:t>
      </w:r>
      <w:r w:rsidRPr="0089305A">
        <w:rPr>
          <w:rFonts w:cs="Arial"/>
        </w:rPr>
        <w:t xml:space="preserve">) dengan IS-PB-T1 (74,7 </w:t>
      </w:r>
      <w:r w:rsidRPr="0089305A">
        <w:t>± 3,7%</w:t>
      </w:r>
      <w:r w:rsidRPr="0089305A">
        <w:rPr>
          <w:rFonts w:cs="Arial"/>
        </w:rPr>
        <w:t xml:space="preserve">) didapatkan hasil yang tidak berbeda signifikan (p&gt;0,05). Hal tersebut dimungkinkan sampel dengan kode IS-PB-A2 dan IS-PB-B1 memiliki jenis fungi atau kandungan senyawa bioaktif yang </w:t>
      </w:r>
      <w:proofErr w:type="gramStart"/>
      <w:r w:rsidRPr="0089305A">
        <w:rPr>
          <w:rFonts w:cs="Arial"/>
        </w:rPr>
        <w:t>sama</w:t>
      </w:r>
      <w:proofErr w:type="gramEnd"/>
      <w:r w:rsidRPr="0089305A">
        <w:rPr>
          <w:rFonts w:cs="Arial"/>
        </w:rPr>
        <w:t xml:space="preserve"> sehingga menunjukkan hasil tidak berbeda signifikan, begitu pula dengan sampel kode IS-PB-A3 dan IS-PB-T1. </w:t>
      </w:r>
      <w:proofErr w:type="gramStart"/>
      <w:r w:rsidRPr="0089305A">
        <w:rPr>
          <w:rFonts w:cs="Arial"/>
        </w:rPr>
        <w:t>Kandungan senyawa fungi tanah dalam penelitian ini belum bi</w:t>
      </w:r>
      <w:r w:rsidRPr="0089305A">
        <w:rPr>
          <w:rFonts w:cs="Arial"/>
          <w:lang w:val="id-ID"/>
        </w:rPr>
        <w:t>sa</w:t>
      </w:r>
      <w:r w:rsidRPr="0089305A">
        <w:rPr>
          <w:rFonts w:cs="Arial"/>
        </w:rPr>
        <w:t xml:space="preserve"> dipastikan sehingga perlu dilakukan skrining fitokimia lebih lanjut untuk menentukan </w:t>
      </w:r>
      <w:r w:rsidRPr="0089305A">
        <w:rPr>
          <w:rFonts w:cs="Arial"/>
        </w:rPr>
        <w:lastRenderedPageBreak/>
        <w:t>senyawa aktif yang berperan dalam menghambat pertumbuhan bakteri.</w:t>
      </w:r>
      <w:proofErr w:type="gramEnd"/>
      <w:r w:rsidRPr="0089305A">
        <w:rPr>
          <w:rFonts w:cs="Arial"/>
        </w:rPr>
        <w:t xml:space="preserve"> Skrining fitokimia dapat dilakukan menggunakan metode KLT, sedangkan untuk mengetahui senyawa yang memiliki peran besar dalam menghambat aktivitas antibakteri dapat dilakukan dengan </w:t>
      </w:r>
      <w:r w:rsidRPr="0089305A">
        <w:rPr>
          <w:rFonts w:cs="Arial"/>
          <w:i/>
        </w:rPr>
        <w:t xml:space="preserve">profiling </w:t>
      </w:r>
      <w:r w:rsidRPr="0089305A">
        <w:rPr>
          <w:rFonts w:cs="Arial"/>
        </w:rPr>
        <w:t xml:space="preserve">menggunakan HPLC </w:t>
      </w:r>
      <w:r w:rsidRPr="0089305A">
        <w:rPr>
          <w:rFonts w:cs="Arial"/>
          <w:lang w:val="id-ID"/>
        </w:rPr>
        <w:fldChar w:fldCharType="begin" w:fldLock="1"/>
      </w:r>
      <w:r w:rsidR="00F4335F">
        <w:rPr>
          <w:rFonts w:cs="Arial"/>
          <w:lang w:val="id-ID"/>
        </w:rPr>
        <w:instrText>ADDIN CSL_CITATION {"citationItems":[{"id":"ITEM-1","itemData":{"author":[{"dropping-particle":"","family":"Sundari","given":"Ida","non-dropping-particle":"","parse-names":false,"suffix":""}],"id":"ITEM-1","issued":{"date-parts":[["2010"]]},"publisher-place":"Surakarta","title":"IDENTIFIKASI SENYAWA DALAM EKSTRAK ETANOL BIJI BUAH MERAH (Pandanus conoideus Lamk.)","type":"report"},"uris":["http://www.mendeley.com/documents/?uuid=4bd9d1ad-02a9-3d14-b63c-bdf8bf99b71a","http://www.mendeley.com/documents/?uuid=2fd471b8-eefd-46db-aeae-d3be4f6ad497","http://www.mendeley.com/documents/?uuid=455cb612-1e9b-4d14-bd5f-996fa36591d3"]}],"mendeley":{"formattedCitation":"(Sundari, 2010)","plainTextFormattedCitation":"(Sundari, 2010)","previouslyFormattedCitation":"(Sundari, 2010)"},"properties":{"noteIndex":0},"schema":"https://github.com/citation-style-language/schema/raw/master/csl-citation.json"}</w:instrText>
      </w:r>
      <w:r w:rsidRPr="0089305A">
        <w:rPr>
          <w:rFonts w:cs="Arial"/>
          <w:lang w:val="id-ID"/>
        </w:rPr>
        <w:fldChar w:fldCharType="separate"/>
      </w:r>
      <w:r w:rsidRPr="0089305A">
        <w:rPr>
          <w:rFonts w:cs="Arial"/>
          <w:noProof/>
          <w:lang w:val="id-ID"/>
        </w:rPr>
        <w:t>(Sundari, 2010)</w:t>
      </w:r>
      <w:r w:rsidRPr="0089305A">
        <w:rPr>
          <w:rFonts w:cs="Arial"/>
          <w:lang w:val="id-ID"/>
        </w:rPr>
        <w:fldChar w:fldCharType="end"/>
      </w:r>
      <w:r>
        <w:rPr>
          <w:rFonts w:cs="Arial"/>
          <w:lang w:val="id-ID"/>
        </w:rPr>
        <w:t>.</w:t>
      </w:r>
    </w:p>
    <w:p w14:paraId="745C7BF9" w14:textId="4269071A" w:rsidR="000B5BC4" w:rsidRPr="000B5BC4" w:rsidRDefault="00285B25" w:rsidP="00285B25">
      <w:pPr>
        <w:spacing w:before="160" w:line="360" w:lineRule="auto"/>
        <w:ind w:left="567"/>
        <w:jc w:val="left"/>
        <w:rPr>
          <w:b/>
          <w:lang w:eastAsia="en-US"/>
        </w:rPr>
      </w:pPr>
      <w:r>
        <w:rPr>
          <w:b/>
          <w:lang w:val="id-ID" w:eastAsia="zh-CN"/>
        </w:rPr>
        <w:t>5</w:t>
      </w:r>
      <w:r w:rsidR="000B5BC4" w:rsidRPr="00993D0D">
        <w:rPr>
          <w:b/>
          <w:lang w:eastAsia="zh-CN"/>
        </w:rPr>
        <w:t xml:space="preserve">. </w:t>
      </w:r>
      <w:r w:rsidR="005D76F3" w:rsidRPr="00993D0D">
        <w:rPr>
          <w:b/>
          <w:lang w:eastAsia="zh-CN"/>
        </w:rPr>
        <w:t>Kesimpulan</w:t>
      </w:r>
    </w:p>
    <w:p w14:paraId="6C3C2261" w14:textId="00EC35AD" w:rsidR="00553962" w:rsidRPr="0061734C" w:rsidRDefault="00553962" w:rsidP="00553962">
      <w:pPr>
        <w:spacing w:line="360" w:lineRule="auto"/>
        <w:ind w:left="567" w:firstLine="709"/>
        <w:contextualSpacing/>
      </w:pPr>
      <w:r>
        <w:rPr>
          <w:rFonts w:eastAsia="Calibri"/>
          <w:szCs w:val="24"/>
          <w:lang w:val="id-ID"/>
        </w:rPr>
        <w:t>Tujuh</w:t>
      </w:r>
      <w:r>
        <w:rPr>
          <w:rFonts w:eastAsia="Calibri"/>
          <w:szCs w:val="24"/>
          <w:lang w:val="en-GB"/>
        </w:rPr>
        <w:t xml:space="preserve"> </w:t>
      </w:r>
      <w:r>
        <w:rPr>
          <w:rFonts w:eastAsia="Calibri"/>
          <w:szCs w:val="24"/>
          <w:lang w:val="id-ID"/>
        </w:rPr>
        <w:t>hasil isolasi fungi berhasil didapatkan termasuk dalam jenis khamir</w:t>
      </w:r>
      <w:r>
        <w:rPr>
          <w:rFonts w:eastAsia="Calibri"/>
          <w:szCs w:val="24"/>
          <w:lang w:val="en-GB"/>
        </w:rPr>
        <w:t xml:space="preserve"> </w:t>
      </w:r>
      <w:r w:rsidRPr="00B548E3">
        <w:rPr>
          <w:rFonts w:eastAsia="Calibri"/>
          <w:szCs w:val="24"/>
          <w:lang w:val="en-GB"/>
        </w:rPr>
        <w:t xml:space="preserve">dengan kode sampel IS-PB-A1, IS-PB-A2, IS-PB-A3, IS-PB-T1, IS-PB-T2, IS-PB-B1, dan IS-PB-B2. </w:t>
      </w:r>
      <w:proofErr w:type="gramStart"/>
      <w:r>
        <w:rPr>
          <w:rFonts w:eastAsia="Calibri"/>
          <w:szCs w:val="24"/>
          <w:lang w:val="en-GB"/>
        </w:rPr>
        <w:t xml:space="preserve">Semua hasil isolasi fungi tanah tersebut memiliki aktivitas antibakteri terhadap </w:t>
      </w:r>
      <w:r>
        <w:rPr>
          <w:rFonts w:eastAsia="Calibri"/>
          <w:i/>
          <w:szCs w:val="24"/>
          <w:lang w:val="en-GB"/>
        </w:rPr>
        <w:t>P.aeruginosa.</w:t>
      </w:r>
      <w:proofErr w:type="gramEnd"/>
      <w:r>
        <w:rPr>
          <w:rFonts w:eastAsia="Calibri"/>
          <w:i/>
          <w:szCs w:val="24"/>
          <w:lang w:val="id-ID"/>
        </w:rPr>
        <w:t xml:space="preserve"> </w:t>
      </w:r>
      <w:r w:rsidRPr="0061734C">
        <w:rPr>
          <w:rFonts w:eastAsia="Calibri"/>
          <w:szCs w:val="24"/>
          <w:lang w:val="en-GB"/>
        </w:rPr>
        <w:t xml:space="preserve">Uji aktivitas antibakteri </w:t>
      </w:r>
      <w:r>
        <w:rPr>
          <w:rFonts w:eastAsia="Calibri"/>
          <w:szCs w:val="24"/>
          <w:lang w:val="en-GB"/>
        </w:rPr>
        <w:t>dengan konsentrasi tunggal</w:t>
      </w:r>
      <w:r w:rsidRPr="0061734C">
        <w:rPr>
          <w:rFonts w:eastAsia="Calibri"/>
          <w:szCs w:val="24"/>
          <w:lang w:val="en-GB"/>
        </w:rPr>
        <w:t xml:space="preserve"> ekstrak etil asetat</w:t>
      </w:r>
      <w:r>
        <w:rPr>
          <w:rFonts w:eastAsia="Calibri"/>
          <w:szCs w:val="24"/>
          <w:lang w:val="en-GB"/>
        </w:rPr>
        <w:t xml:space="preserve"> hasil fermentasi</w:t>
      </w:r>
      <w:r w:rsidRPr="0061734C">
        <w:rPr>
          <w:rFonts w:eastAsia="Calibri"/>
          <w:szCs w:val="24"/>
          <w:lang w:val="en-GB"/>
        </w:rPr>
        <w:t xml:space="preserve"> fungi tanah terhadap </w:t>
      </w:r>
      <w:r w:rsidRPr="0061734C">
        <w:rPr>
          <w:rFonts w:eastAsia="Calibri"/>
          <w:i/>
          <w:szCs w:val="24"/>
          <w:lang w:val="en-GB"/>
        </w:rPr>
        <w:t xml:space="preserve">P.aeruginosa </w:t>
      </w:r>
      <w:r>
        <w:rPr>
          <w:rFonts w:eastAsia="Calibri"/>
          <w:szCs w:val="24"/>
          <w:lang w:val="en-GB"/>
        </w:rPr>
        <w:t>menghasilkan</w:t>
      </w:r>
      <w:r w:rsidRPr="0061734C">
        <w:rPr>
          <w:rFonts w:eastAsia="Calibri"/>
          <w:szCs w:val="24"/>
          <w:lang w:val="en-GB"/>
        </w:rPr>
        <w:t xml:space="preserve"> persen penghambatan </w:t>
      </w:r>
      <w:r w:rsidRPr="0061734C">
        <w:rPr>
          <w:rFonts w:eastAsia="Calibri"/>
        </w:rPr>
        <w:t>IS- PB -A1 53,0 ± 1,4%, IS- PB -A2 84,7 ± 1,4%, IS- PB -A3 79,1 ± 1,4%, IS- PB -T1 74,7 ±  3,7%, IS- PB -T2 30,5 ± 3,3%, IS- PB -B1 84,5 ± 5,9%, IS- PB -B2 46,9 ± 3,8%.</w:t>
      </w:r>
    </w:p>
    <w:p w14:paraId="40E7DFAC" w14:textId="73B76DC7" w:rsidR="002C078A" w:rsidRPr="002C078A" w:rsidRDefault="002C078A" w:rsidP="00285B25">
      <w:pPr>
        <w:pStyle w:val="ListParagraph"/>
        <w:spacing w:after="0" w:line="360" w:lineRule="auto"/>
        <w:ind w:firstLine="698"/>
        <w:contextualSpacing w:val="0"/>
        <w:jc w:val="both"/>
        <w:rPr>
          <w:rFonts w:ascii="Times New Roman" w:hAnsi="Times New Roman"/>
          <w:sz w:val="24"/>
          <w:szCs w:val="24"/>
        </w:rPr>
      </w:pPr>
    </w:p>
    <w:p w14:paraId="5A1B0659" w14:textId="77777777" w:rsidR="00264688" w:rsidRPr="006A1257" w:rsidRDefault="00264688" w:rsidP="00C73CCB">
      <w:pPr>
        <w:shd w:val="clear" w:color="auto" w:fill="FFFFFF"/>
        <w:spacing w:line="240" w:lineRule="auto"/>
        <w:ind w:left="567" w:firstLine="567"/>
        <w:rPr>
          <w:rFonts w:eastAsia="Times New Roman"/>
          <w:color w:val="111111"/>
          <w:szCs w:val="24"/>
          <w:lang w:eastAsia="id-ID"/>
        </w:rPr>
      </w:pPr>
    </w:p>
    <w:p w14:paraId="59CF6CC8" w14:textId="77777777" w:rsidR="000B5BC4" w:rsidRPr="000B5BC4" w:rsidRDefault="001A37BF" w:rsidP="00C73CCB">
      <w:pPr>
        <w:spacing w:after="240"/>
        <w:ind w:left="567"/>
        <w:jc w:val="left"/>
        <w:rPr>
          <w:b/>
          <w:lang w:eastAsia="en-US"/>
        </w:rPr>
      </w:pPr>
      <w:r>
        <w:rPr>
          <w:b/>
          <w:lang w:eastAsia="en-US"/>
        </w:rPr>
        <w:t>Ucapan</w:t>
      </w:r>
      <w:r w:rsidR="00FC1A72">
        <w:rPr>
          <w:b/>
          <w:lang w:val="id-ID" w:eastAsia="en-US"/>
        </w:rPr>
        <w:t xml:space="preserve"> T</w:t>
      </w:r>
      <w:r>
        <w:rPr>
          <w:b/>
          <w:lang w:eastAsia="en-US"/>
        </w:rPr>
        <w:t>erimakasih</w:t>
      </w:r>
    </w:p>
    <w:p w14:paraId="0BA8DD37" w14:textId="220050A8" w:rsidR="00221A4F" w:rsidRPr="006A1257" w:rsidRDefault="0084636B" w:rsidP="00C73CCB">
      <w:pPr>
        <w:shd w:val="clear" w:color="auto" w:fill="FFFFFF"/>
        <w:spacing w:line="360" w:lineRule="auto"/>
        <w:ind w:left="567" w:firstLine="567"/>
        <w:rPr>
          <w:rFonts w:eastAsia="Times New Roman"/>
          <w:color w:val="111111"/>
          <w:szCs w:val="24"/>
          <w:lang w:eastAsia="id-ID"/>
        </w:rPr>
      </w:pPr>
      <w:proofErr w:type="gramStart"/>
      <w:r>
        <w:rPr>
          <w:rFonts w:eastAsia="Times New Roman"/>
          <w:color w:val="111111"/>
          <w:szCs w:val="24"/>
          <w:lang w:eastAsia="id-ID"/>
        </w:rPr>
        <w:t>Penulis mengucapkan terimakasih kepada</w:t>
      </w:r>
      <w:r w:rsidR="00F4335F">
        <w:rPr>
          <w:rFonts w:eastAsia="Times New Roman"/>
          <w:color w:val="111111"/>
          <w:szCs w:val="24"/>
          <w:lang w:eastAsia="id-ID"/>
        </w:rPr>
        <w:t xml:space="preserve"> Fakultas Farmasi</w:t>
      </w:r>
      <w:r>
        <w:rPr>
          <w:rFonts w:eastAsia="Times New Roman"/>
          <w:color w:val="111111"/>
          <w:szCs w:val="24"/>
          <w:lang w:eastAsia="id-ID"/>
        </w:rPr>
        <w:t xml:space="preserve"> Universitas Jember atas dukungan fasilitas penelitian.</w:t>
      </w:r>
      <w:proofErr w:type="gramEnd"/>
      <w:r>
        <w:rPr>
          <w:rFonts w:eastAsia="Times New Roman"/>
          <w:color w:val="111111"/>
          <w:szCs w:val="24"/>
          <w:lang w:eastAsia="id-ID"/>
        </w:rPr>
        <w:t xml:space="preserve"> </w:t>
      </w:r>
      <w:r w:rsidR="00221A4F">
        <w:rPr>
          <w:rFonts w:eastAsia="Times New Roman"/>
          <w:color w:val="111111"/>
          <w:szCs w:val="24"/>
          <w:lang w:eastAsia="id-ID"/>
        </w:rPr>
        <w:tab/>
      </w:r>
    </w:p>
    <w:p w14:paraId="10A2A21A" w14:textId="152C55B1" w:rsidR="000B5BC4" w:rsidRDefault="00221A4F" w:rsidP="00C73CCB">
      <w:pPr>
        <w:spacing w:before="240"/>
        <w:ind w:left="567"/>
        <w:jc w:val="left"/>
        <w:rPr>
          <w:b/>
          <w:lang w:eastAsia="en-US"/>
        </w:rPr>
      </w:pPr>
      <w:r>
        <w:rPr>
          <w:b/>
          <w:lang w:eastAsia="en-US"/>
        </w:rPr>
        <w:t>Deklarasi Konflik Kepentingan</w:t>
      </w:r>
    </w:p>
    <w:p w14:paraId="60E0317A" w14:textId="0A5E0DC9" w:rsidR="00221A4F" w:rsidRPr="00221A4F" w:rsidRDefault="002C078A" w:rsidP="00C73CCB">
      <w:pPr>
        <w:spacing w:before="240" w:line="360" w:lineRule="auto"/>
        <w:ind w:left="567"/>
        <w:jc w:val="left"/>
        <w:rPr>
          <w:bCs/>
          <w:lang w:val="id-ID" w:eastAsia="en-US"/>
        </w:rPr>
      </w:pPr>
      <w:r>
        <w:rPr>
          <w:bCs/>
          <w:lang w:eastAsia="en-US"/>
        </w:rPr>
        <w:t xml:space="preserve"> </w:t>
      </w:r>
      <w:proofErr w:type="gramStart"/>
      <w:r w:rsidR="00221A4F">
        <w:rPr>
          <w:bCs/>
          <w:lang w:eastAsia="en-US"/>
        </w:rPr>
        <w:t>Semua penulis menyatakan tidak ada konflik kepentingan terhadap naskah ini</w:t>
      </w:r>
      <w:r>
        <w:rPr>
          <w:bCs/>
          <w:lang w:eastAsia="en-US"/>
        </w:rPr>
        <w:t>.</w:t>
      </w:r>
      <w:proofErr w:type="gramEnd"/>
    </w:p>
    <w:p w14:paraId="4565876E" w14:textId="0608EF0B" w:rsidR="00221A4F" w:rsidRDefault="00221A4F" w:rsidP="00C73CCB">
      <w:pPr>
        <w:spacing w:before="240"/>
        <w:ind w:left="567"/>
        <w:jc w:val="left"/>
        <w:rPr>
          <w:b/>
          <w:lang w:eastAsia="en-US"/>
        </w:rPr>
      </w:pPr>
      <w:r>
        <w:rPr>
          <w:b/>
          <w:lang w:eastAsia="en-US"/>
        </w:rPr>
        <w:t>Daftar Pustaka</w:t>
      </w:r>
    </w:p>
    <w:p w14:paraId="6CC51312" w14:textId="7A513616" w:rsidR="00F4335F" w:rsidRPr="00F4335F" w:rsidRDefault="00F4335F" w:rsidP="00F4335F">
      <w:pPr>
        <w:widowControl w:val="0"/>
        <w:autoSpaceDE w:val="0"/>
        <w:autoSpaceDN w:val="0"/>
        <w:adjustRightInd w:val="0"/>
        <w:spacing w:before="240" w:line="240" w:lineRule="atLeast"/>
        <w:ind w:left="567"/>
        <w:rPr>
          <w:noProof/>
          <w:szCs w:val="24"/>
        </w:rPr>
      </w:pPr>
      <w:r>
        <w:rPr>
          <w:b/>
          <w:lang w:eastAsia="en-US"/>
        </w:rPr>
        <w:fldChar w:fldCharType="begin" w:fldLock="1"/>
      </w:r>
      <w:r>
        <w:rPr>
          <w:b/>
          <w:lang w:eastAsia="en-US"/>
        </w:rPr>
        <w:instrText xml:space="preserve">ADDIN Mendeley Bibliography CSL_BIBLIOGRAPHY </w:instrText>
      </w:r>
      <w:r>
        <w:rPr>
          <w:b/>
          <w:lang w:eastAsia="en-US"/>
        </w:rPr>
        <w:fldChar w:fldCharType="separate"/>
      </w:r>
      <w:r w:rsidRPr="00F4335F">
        <w:rPr>
          <w:noProof/>
          <w:szCs w:val="24"/>
        </w:rPr>
        <w:t xml:space="preserve">Burke, D., Cotter, P., Ross, R. ., &amp; Hill, C. (2013). </w:t>
      </w:r>
      <w:r w:rsidRPr="00F4335F">
        <w:rPr>
          <w:i/>
          <w:iCs/>
          <w:noProof/>
          <w:szCs w:val="24"/>
        </w:rPr>
        <w:t>Microbial Production of Bacteriocins for Use in Foods</w:t>
      </w:r>
      <w:r w:rsidRPr="00F4335F">
        <w:rPr>
          <w:noProof/>
          <w:szCs w:val="24"/>
        </w:rPr>
        <w:t>.</w:t>
      </w:r>
    </w:p>
    <w:p w14:paraId="5F79976B" w14:textId="77777777" w:rsidR="00F4335F" w:rsidRPr="00F4335F" w:rsidRDefault="00F4335F" w:rsidP="00F4335F">
      <w:pPr>
        <w:widowControl w:val="0"/>
        <w:autoSpaceDE w:val="0"/>
        <w:autoSpaceDN w:val="0"/>
        <w:adjustRightInd w:val="0"/>
        <w:spacing w:before="240" w:line="240" w:lineRule="atLeast"/>
        <w:ind w:left="567"/>
        <w:rPr>
          <w:noProof/>
          <w:szCs w:val="24"/>
        </w:rPr>
      </w:pPr>
      <w:r w:rsidRPr="00F4335F">
        <w:rPr>
          <w:noProof/>
          <w:szCs w:val="24"/>
        </w:rPr>
        <w:t xml:space="preserve">Calvo, A. M., Wilson, R. A., P., J. W. B., &amp; Keller, N. P. (2002). Relationship between Secondary Metabolism and Fungal Development. </w:t>
      </w:r>
      <w:r w:rsidRPr="00F4335F">
        <w:rPr>
          <w:i/>
          <w:iCs/>
          <w:noProof/>
          <w:szCs w:val="24"/>
        </w:rPr>
        <w:t>Microbiology and Molecular Biology Review</w:t>
      </w:r>
      <w:r w:rsidRPr="00F4335F">
        <w:rPr>
          <w:noProof/>
          <w:szCs w:val="24"/>
        </w:rPr>
        <w:t xml:space="preserve">, </w:t>
      </w:r>
      <w:r w:rsidRPr="00F4335F">
        <w:rPr>
          <w:i/>
          <w:iCs/>
          <w:noProof/>
          <w:szCs w:val="24"/>
        </w:rPr>
        <w:t>66</w:t>
      </w:r>
      <w:r w:rsidRPr="00F4335F">
        <w:rPr>
          <w:noProof/>
          <w:szCs w:val="24"/>
        </w:rPr>
        <w:t>(3), 447.</w:t>
      </w:r>
    </w:p>
    <w:p w14:paraId="56B2C3B4" w14:textId="77777777" w:rsidR="00F4335F" w:rsidRPr="00F4335F" w:rsidRDefault="00F4335F" w:rsidP="00F4335F">
      <w:pPr>
        <w:widowControl w:val="0"/>
        <w:autoSpaceDE w:val="0"/>
        <w:autoSpaceDN w:val="0"/>
        <w:adjustRightInd w:val="0"/>
        <w:spacing w:before="240" w:line="240" w:lineRule="atLeast"/>
        <w:ind w:left="567"/>
        <w:rPr>
          <w:noProof/>
          <w:szCs w:val="24"/>
        </w:rPr>
      </w:pPr>
      <w:r w:rsidRPr="00F4335F">
        <w:rPr>
          <w:noProof/>
          <w:szCs w:val="24"/>
        </w:rPr>
        <w:t xml:space="preserve">Campbell, N. ., Reece, J. B., &amp; Mitchell, L. . (2003). </w:t>
      </w:r>
      <w:r w:rsidRPr="00F4335F">
        <w:rPr>
          <w:i/>
          <w:iCs/>
          <w:noProof/>
          <w:szCs w:val="24"/>
        </w:rPr>
        <w:t>Biologi</w:t>
      </w:r>
      <w:r w:rsidRPr="00F4335F">
        <w:rPr>
          <w:noProof/>
          <w:szCs w:val="24"/>
        </w:rPr>
        <w:t xml:space="preserve"> (A. B. Wasmen (ed.); 5th ed.). Erlangga.</w:t>
      </w:r>
    </w:p>
    <w:p w14:paraId="230AB672" w14:textId="77777777" w:rsidR="00F4335F" w:rsidRPr="00F4335F" w:rsidRDefault="00F4335F" w:rsidP="00F4335F">
      <w:pPr>
        <w:widowControl w:val="0"/>
        <w:autoSpaceDE w:val="0"/>
        <w:autoSpaceDN w:val="0"/>
        <w:adjustRightInd w:val="0"/>
        <w:spacing w:before="240" w:line="240" w:lineRule="atLeast"/>
        <w:ind w:left="567"/>
        <w:rPr>
          <w:noProof/>
          <w:szCs w:val="24"/>
        </w:rPr>
      </w:pPr>
      <w:r w:rsidRPr="00F4335F">
        <w:rPr>
          <w:noProof/>
          <w:szCs w:val="24"/>
        </w:rPr>
        <w:t xml:space="preserve">CLSI. (2012). </w:t>
      </w:r>
      <w:r w:rsidRPr="00F4335F">
        <w:rPr>
          <w:i/>
          <w:iCs/>
          <w:noProof/>
          <w:szCs w:val="24"/>
        </w:rPr>
        <w:t>Methods for Dilution Antimicrobial Susceptibility Tests for Bacteria That Grow Aerobically ; Approved Standard</w:t>
      </w:r>
      <w:r w:rsidRPr="00F4335F">
        <w:rPr>
          <w:noProof/>
          <w:szCs w:val="24"/>
        </w:rPr>
        <w:t xml:space="preserve"> (Ninth edit).</w:t>
      </w:r>
    </w:p>
    <w:p w14:paraId="6D05F606" w14:textId="77777777" w:rsidR="00F4335F" w:rsidRPr="00F4335F" w:rsidRDefault="00F4335F" w:rsidP="00F4335F">
      <w:pPr>
        <w:widowControl w:val="0"/>
        <w:autoSpaceDE w:val="0"/>
        <w:autoSpaceDN w:val="0"/>
        <w:adjustRightInd w:val="0"/>
        <w:spacing w:before="240" w:line="240" w:lineRule="atLeast"/>
        <w:ind w:left="567"/>
        <w:rPr>
          <w:noProof/>
          <w:szCs w:val="24"/>
        </w:rPr>
      </w:pPr>
      <w:r w:rsidRPr="00F4335F">
        <w:rPr>
          <w:noProof/>
          <w:szCs w:val="24"/>
        </w:rPr>
        <w:t xml:space="preserve">CLSI. (2017). </w:t>
      </w:r>
      <w:r w:rsidRPr="00F4335F">
        <w:rPr>
          <w:i/>
          <w:iCs/>
          <w:noProof/>
          <w:szCs w:val="24"/>
        </w:rPr>
        <w:t>Performance Standarts for Antimicrobial Susceptibility Testing</w:t>
      </w:r>
      <w:r w:rsidRPr="00F4335F">
        <w:rPr>
          <w:noProof/>
          <w:szCs w:val="24"/>
        </w:rPr>
        <w:t xml:space="preserve"> (. Edisi 27). Wayne: CLSI supplement M100-S20.</w:t>
      </w:r>
    </w:p>
    <w:p w14:paraId="18BC3061" w14:textId="77777777" w:rsidR="00F4335F" w:rsidRPr="00F4335F" w:rsidRDefault="00F4335F" w:rsidP="00F4335F">
      <w:pPr>
        <w:widowControl w:val="0"/>
        <w:autoSpaceDE w:val="0"/>
        <w:autoSpaceDN w:val="0"/>
        <w:adjustRightInd w:val="0"/>
        <w:spacing w:before="240" w:line="240" w:lineRule="atLeast"/>
        <w:ind w:left="567"/>
        <w:rPr>
          <w:noProof/>
          <w:szCs w:val="24"/>
        </w:rPr>
      </w:pPr>
      <w:r w:rsidRPr="00F4335F">
        <w:rPr>
          <w:noProof/>
          <w:szCs w:val="24"/>
        </w:rPr>
        <w:t xml:space="preserve">Elliott, M., &amp; Whitfield, A. K. (2011). Challenging paradigms in estuarine ecology and management. </w:t>
      </w:r>
      <w:r w:rsidRPr="00F4335F">
        <w:rPr>
          <w:i/>
          <w:iCs/>
          <w:noProof/>
          <w:szCs w:val="24"/>
        </w:rPr>
        <w:t>Estuarine, Coastal and Shelf Science</w:t>
      </w:r>
      <w:r w:rsidRPr="00F4335F">
        <w:rPr>
          <w:noProof/>
          <w:szCs w:val="24"/>
        </w:rPr>
        <w:t xml:space="preserve">, </w:t>
      </w:r>
      <w:r w:rsidRPr="00F4335F">
        <w:rPr>
          <w:i/>
          <w:iCs/>
          <w:noProof/>
          <w:szCs w:val="24"/>
        </w:rPr>
        <w:t>94</w:t>
      </w:r>
      <w:r w:rsidRPr="00F4335F">
        <w:rPr>
          <w:noProof/>
          <w:szCs w:val="24"/>
        </w:rPr>
        <w:t>, 306–314.</w:t>
      </w:r>
    </w:p>
    <w:p w14:paraId="0698B7CF" w14:textId="77777777" w:rsidR="00F4335F" w:rsidRPr="00F4335F" w:rsidRDefault="00F4335F" w:rsidP="00F4335F">
      <w:pPr>
        <w:widowControl w:val="0"/>
        <w:autoSpaceDE w:val="0"/>
        <w:autoSpaceDN w:val="0"/>
        <w:adjustRightInd w:val="0"/>
        <w:spacing w:before="240" w:line="240" w:lineRule="atLeast"/>
        <w:ind w:left="567"/>
        <w:rPr>
          <w:noProof/>
          <w:szCs w:val="24"/>
        </w:rPr>
      </w:pPr>
      <w:r w:rsidRPr="00F4335F">
        <w:rPr>
          <w:noProof/>
          <w:szCs w:val="24"/>
        </w:rPr>
        <w:lastRenderedPageBreak/>
        <w:t xml:space="preserve">Entwistle, E. M. (2016). Anthropogenic Nitrogen Deposition and Decomposer Fungi: Altered Composition and Function Fosters Greater Soil Carbon Storage. </w:t>
      </w:r>
      <w:r w:rsidRPr="00F4335F">
        <w:rPr>
          <w:i/>
          <w:iCs/>
          <w:noProof/>
          <w:szCs w:val="24"/>
        </w:rPr>
        <w:t>Natural Resources and Environment</w:t>
      </w:r>
      <w:r w:rsidRPr="00F4335F">
        <w:rPr>
          <w:noProof/>
          <w:szCs w:val="24"/>
        </w:rPr>
        <w:t>.</w:t>
      </w:r>
    </w:p>
    <w:p w14:paraId="2BD02703" w14:textId="77777777" w:rsidR="00F4335F" w:rsidRPr="00F4335F" w:rsidRDefault="00F4335F" w:rsidP="00F4335F">
      <w:pPr>
        <w:widowControl w:val="0"/>
        <w:autoSpaceDE w:val="0"/>
        <w:autoSpaceDN w:val="0"/>
        <w:adjustRightInd w:val="0"/>
        <w:spacing w:before="240" w:line="240" w:lineRule="atLeast"/>
        <w:ind w:left="567"/>
        <w:rPr>
          <w:noProof/>
          <w:szCs w:val="24"/>
        </w:rPr>
      </w:pPr>
      <w:r w:rsidRPr="00F4335F">
        <w:rPr>
          <w:noProof/>
          <w:szCs w:val="24"/>
        </w:rPr>
        <w:t xml:space="preserve">Fass, R. J., &amp; Bernishan, J. (1979). Effect of Divalent Cation Cpncemtrations on the Antibiotic Susceptibility pf Nonfermenters Other than Pseudomonas aeruginosa. </w:t>
      </w:r>
      <w:r w:rsidRPr="00F4335F">
        <w:rPr>
          <w:i/>
          <w:iCs/>
          <w:noProof/>
          <w:szCs w:val="24"/>
        </w:rPr>
        <w:t>Antimicrobial Agents AndChemotherapy</w:t>
      </w:r>
      <w:r w:rsidRPr="00F4335F">
        <w:rPr>
          <w:noProof/>
          <w:szCs w:val="24"/>
        </w:rPr>
        <w:t xml:space="preserve">, </w:t>
      </w:r>
      <w:r w:rsidRPr="00F4335F">
        <w:rPr>
          <w:i/>
          <w:iCs/>
          <w:noProof/>
          <w:szCs w:val="24"/>
        </w:rPr>
        <w:t>16</w:t>
      </w:r>
      <w:r w:rsidRPr="00F4335F">
        <w:rPr>
          <w:noProof/>
          <w:szCs w:val="24"/>
        </w:rPr>
        <w:t>(4), 434–438.</w:t>
      </w:r>
    </w:p>
    <w:p w14:paraId="6B757B60" w14:textId="77777777" w:rsidR="00F4335F" w:rsidRPr="00F4335F" w:rsidRDefault="00F4335F" w:rsidP="00F4335F">
      <w:pPr>
        <w:widowControl w:val="0"/>
        <w:autoSpaceDE w:val="0"/>
        <w:autoSpaceDN w:val="0"/>
        <w:adjustRightInd w:val="0"/>
        <w:spacing w:before="240" w:line="240" w:lineRule="atLeast"/>
        <w:ind w:left="567"/>
        <w:rPr>
          <w:noProof/>
          <w:szCs w:val="24"/>
        </w:rPr>
      </w:pPr>
      <w:r w:rsidRPr="00F4335F">
        <w:rPr>
          <w:noProof/>
          <w:szCs w:val="24"/>
        </w:rPr>
        <w:t xml:space="preserve">Fengxue, X., Dong, Welliang, Dai, Z. D., Jiang, Y., Yan, W., Lv, Z., Fang, Y., &amp; Jiang, M. (2019). Biosynthetic Technology and Bioprocess Engineering. In </w:t>
      </w:r>
      <w:r w:rsidRPr="00F4335F">
        <w:rPr>
          <w:i/>
          <w:iCs/>
          <w:noProof/>
          <w:szCs w:val="24"/>
        </w:rPr>
        <w:t>Current Developments in Biotechnology and Bioengineering</w:t>
      </w:r>
      <w:r w:rsidRPr="00F4335F">
        <w:rPr>
          <w:noProof/>
          <w:szCs w:val="24"/>
        </w:rPr>
        <w:t xml:space="preserve"> (pp. 207–232). Elsevier.</w:t>
      </w:r>
    </w:p>
    <w:p w14:paraId="150AF130" w14:textId="77777777" w:rsidR="00F4335F" w:rsidRPr="00F4335F" w:rsidRDefault="00F4335F" w:rsidP="00F4335F">
      <w:pPr>
        <w:widowControl w:val="0"/>
        <w:autoSpaceDE w:val="0"/>
        <w:autoSpaceDN w:val="0"/>
        <w:adjustRightInd w:val="0"/>
        <w:spacing w:before="240" w:line="240" w:lineRule="atLeast"/>
        <w:ind w:left="567"/>
        <w:rPr>
          <w:noProof/>
          <w:szCs w:val="24"/>
        </w:rPr>
      </w:pPr>
      <w:r w:rsidRPr="00F4335F">
        <w:rPr>
          <w:noProof/>
          <w:szCs w:val="24"/>
        </w:rPr>
        <w:t xml:space="preserve">Jain, P., &amp; Pundir, R. (2011). Effect of fermentation medium, ph and temperature variations on antibacterial soil dungal metabolite production. </w:t>
      </w:r>
      <w:r w:rsidRPr="00F4335F">
        <w:rPr>
          <w:i/>
          <w:iCs/>
          <w:noProof/>
          <w:szCs w:val="24"/>
        </w:rPr>
        <w:t>Journal of Agricultural Technology</w:t>
      </w:r>
      <w:r w:rsidRPr="00F4335F">
        <w:rPr>
          <w:noProof/>
          <w:szCs w:val="24"/>
        </w:rPr>
        <w:t xml:space="preserve">, </w:t>
      </w:r>
      <w:r w:rsidRPr="00F4335F">
        <w:rPr>
          <w:i/>
          <w:iCs/>
          <w:noProof/>
          <w:szCs w:val="24"/>
        </w:rPr>
        <w:t>7</w:t>
      </w:r>
      <w:r w:rsidRPr="00F4335F">
        <w:rPr>
          <w:noProof/>
          <w:szCs w:val="24"/>
        </w:rPr>
        <w:t>(2), 247–269.</w:t>
      </w:r>
    </w:p>
    <w:p w14:paraId="5FD373B6" w14:textId="77777777" w:rsidR="00F4335F" w:rsidRPr="00F4335F" w:rsidRDefault="00F4335F" w:rsidP="00F4335F">
      <w:pPr>
        <w:widowControl w:val="0"/>
        <w:autoSpaceDE w:val="0"/>
        <w:autoSpaceDN w:val="0"/>
        <w:adjustRightInd w:val="0"/>
        <w:spacing w:before="240" w:line="240" w:lineRule="atLeast"/>
        <w:ind w:left="567"/>
        <w:rPr>
          <w:noProof/>
          <w:szCs w:val="24"/>
        </w:rPr>
      </w:pPr>
      <w:r w:rsidRPr="00F4335F">
        <w:rPr>
          <w:noProof/>
          <w:szCs w:val="24"/>
        </w:rPr>
        <w:t xml:space="preserve">Mu’azzam, K. A. A., Taufiq, M. ., Azlina, N. I., Noorahzira, S., &amp; Darah, I. (2015). Screening of antibacterial activity of endophytic fungi isolated from different leaf age of Curcuma mangga using different growth medis. </w:t>
      </w:r>
      <w:r w:rsidRPr="00F4335F">
        <w:rPr>
          <w:i/>
          <w:iCs/>
          <w:noProof/>
          <w:szCs w:val="24"/>
        </w:rPr>
        <w:t>International Journal of Research In Medical and Health Sciences</w:t>
      </w:r>
      <w:r w:rsidRPr="00F4335F">
        <w:rPr>
          <w:noProof/>
          <w:szCs w:val="24"/>
        </w:rPr>
        <w:t xml:space="preserve">, </w:t>
      </w:r>
      <w:r w:rsidRPr="00F4335F">
        <w:rPr>
          <w:i/>
          <w:iCs/>
          <w:noProof/>
          <w:szCs w:val="24"/>
        </w:rPr>
        <w:t>4</w:t>
      </w:r>
      <w:r w:rsidRPr="00F4335F">
        <w:rPr>
          <w:noProof/>
          <w:szCs w:val="24"/>
        </w:rPr>
        <w:t>(9).</w:t>
      </w:r>
    </w:p>
    <w:p w14:paraId="4E0AEC93" w14:textId="77777777" w:rsidR="00F4335F" w:rsidRPr="00F4335F" w:rsidRDefault="00F4335F" w:rsidP="00F4335F">
      <w:pPr>
        <w:widowControl w:val="0"/>
        <w:autoSpaceDE w:val="0"/>
        <w:autoSpaceDN w:val="0"/>
        <w:adjustRightInd w:val="0"/>
        <w:spacing w:before="240" w:line="240" w:lineRule="atLeast"/>
        <w:ind w:left="567"/>
        <w:rPr>
          <w:noProof/>
          <w:szCs w:val="24"/>
        </w:rPr>
      </w:pPr>
      <w:r w:rsidRPr="00F4335F">
        <w:rPr>
          <w:noProof/>
          <w:szCs w:val="24"/>
        </w:rPr>
        <w:t xml:space="preserve">Mujeeb, F. B. P., &amp; Oathak, N. (2014). Phytochemical evaluation, antimicrobial acivity, and determination of bioactive components from leaves of Aegle marmelos. </w:t>
      </w:r>
      <w:r w:rsidRPr="00F4335F">
        <w:rPr>
          <w:i/>
          <w:iCs/>
          <w:noProof/>
          <w:szCs w:val="24"/>
        </w:rPr>
        <w:t>BioMed Research International</w:t>
      </w:r>
      <w:r w:rsidRPr="00F4335F">
        <w:rPr>
          <w:noProof/>
          <w:szCs w:val="24"/>
        </w:rPr>
        <w:t>, 1–11.</w:t>
      </w:r>
    </w:p>
    <w:p w14:paraId="1422ACFB" w14:textId="77777777" w:rsidR="00F4335F" w:rsidRPr="00F4335F" w:rsidRDefault="00F4335F" w:rsidP="00F4335F">
      <w:pPr>
        <w:widowControl w:val="0"/>
        <w:autoSpaceDE w:val="0"/>
        <w:autoSpaceDN w:val="0"/>
        <w:adjustRightInd w:val="0"/>
        <w:spacing w:before="240" w:line="240" w:lineRule="atLeast"/>
        <w:ind w:left="567"/>
        <w:rPr>
          <w:noProof/>
          <w:szCs w:val="24"/>
        </w:rPr>
      </w:pPr>
      <w:r w:rsidRPr="00F4335F">
        <w:rPr>
          <w:noProof/>
          <w:szCs w:val="24"/>
        </w:rPr>
        <w:t xml:space="preserve">Mustaqof, A., Wiharto, &amp; Suryani, E. (2015). Sistem Pakar untuk Mendiagnosis Penyakit Infeksi Menggunakan Forward Chaining. </w:t>
      </w:r>
      <w:r w:rsidRPr="00F4335F">
        <w:rPr>
          <w:i/>
          <w:iCs/>
          <w:noProof/>
          <w:szCs w:val="24"/>
        </w:rPr>
        <w:t>Jurnal ITSMART</w:t>
      </w:r>
      <w:r w:rsidRPr="00F4335F">
        <w:rPr>
          <w:noProof/>
          <w:szCs w:val="24"/>
        </w:rPr>
        <w:t xml:space="preserve">, </w:t>
      </w:r>
      <w:r w:rsidRPr="00F4335F">
        <w:rPr>
          <w:i/>
          <w:iCs/>
          <w:noProof/>
          <w:szCs w:val="24"/>
        </w:rPr>
        <w:t>4</w:t>
      </w:r>
      <w:r w:rsidRPr="00F4335F">
        <w:rPr>
          <w:noProof/>
          <w:szCs w:val="24"/>
        </w:rPr>
        <w:t>(1).</w:t>
      </w:r>
    </w:p>
    <w:p w14:paraId="1152CA0A" w14:textId="77777777" w:rsidR="00F4335F" w:rsidRPr="00F4335F" w:rsidRDefault="00F4335F" w:rsidP="00F4335F">
      <w:pPr>
        <w:widowControl w:val="0"/>
        <w:autoSpaceDE w:val="0"/>
        <w:autoSpaceDN w:val="0"/>
        <w:adjustRightInd w:val="0"/>
        <w:spacing w:before="240" w:line="240" w:lineRule="atLeast"/>
        <w:ind w:left="567"/>
        <w:rPr>
          <w:noProof/>
          <w:szCs w:val="24"/>
        </w:rPr>
      </w:pPr>
      <w:r w:rsidRPr="00F4335F">
        <w:rPr>
          <w:noProof/>
          <w:szCs w:val="24"/>
        </w:rPr>
        <w:t xml:space="preserve">Nagwa, E. A., Kassem, H. A., Hamed, M. A., El-Feky, A. M., Elnaggar, M. A. A., Mahmoud, K., &amp; Ali, M. A. (2018). Isolation and characterization of the bioactive metabolites from the soil deriveded fungus Trichoderma viride. </w:t>
      </w:r>
      <w:r w:rsidRPr="00F4335F">
        <w:rPr>
          <w:i/>
          <w:iCs/>
          <w:noProof/>
          <w:szCs w:val="24"/>
        </w:rPr>
        <w:t>Journal of Fungi Biology</w:t>
      </w:r>
      <w:r w:rsidRPr="00F4335F">
        <w:rPr>
          <w:noProof/>
          <w:szCs w:val="24"/>
        </w:rPr>
        <w:t xml:space="preserve">, </w:t>
      </w:r>
      <w:r w:rsidRPr="00F4335F">
        <w:rPr>
          <w:i/>
          <w:iCs/>
          <w:noProof/>
          <w:szCs w:val="24"/>
        </w:rPr>
        <w:t>9</w:t>
      </w:r>
      <w:r w:rsidRPr="00F4335F">
        <w:rPr>
          <w:noProof/>
          <w:szCs w:val="24"/>
        </w:rPr>
        <w:t>(1), 70–80.</w:t>
      </w:r>
    </w:p>
    <w:p w14:paraId="301DA598" w14:textId="77777777" w:rsidR="00F4335F" w:rsidRPr="00F4335F" w:rsidRDefault="00F4335F" w:rsidP="00F4335F">
      <w:pPr>
        <w:widowControl w:val="0"/>
        <w:autoSpaceDE w:val="0"/>
        <w:autoSpaceDN w:val="0"/>
        <w:adjustRightInd w:val="0"/>
        <w:spacing w:before="240" w:line="240" w:lineRule="atLeast"/>
        <w:ind w:left="567"/>
        <w:rPr>
          <w:noProof/>
          <w:szCs w:val="24"/>
        </w:rPr>
      </w:pPr>
      <w:r w:rsidRPr="00F4335F">
        <w:rPr>
          <w:noProof/>
          <w:szCs w:val="24"/>
        </w:rPr>
        <w:t xml:space="preserve">Nursidika, P., Opstari, S., &amp; Nurul, R. (2014). </w:t>
      </w:r>
      <w:r w:rsidRPr="00F4335F">
        <w:rPr>
          <w:i/>
          <w:iCs/>
          <w:noProof/>
          <w:szCs w:val="24"/>
        </w:rPr>
        <w:t>Aktivitas Antimikrob Fraksi Ekstrak Etanol Buah Pinang (Areca catechu L) pada Bakteri Methicillin Resistant Staphylococcus aureus</w:t>
      </w:r>
      <w:r w:rsidRPr="00F4335F">
        <w:rPr>
          <w:noProof/>
          <w:szCs w:val="24"/>
        </w:rPr>
        <w:t xml:space="preserve">. </w:t>
      </w:r>
      <w:r w:rsidRPr="00F4335F">
        <w:rPr>
          <w:i/>
          <w:iCs/>
          <w:noProof/>
          <w:szCs w:val="24"/>
        </w:rPr>
        <w:t>2</w:t>
      </w:r>
      <w:r w:rsidRPr="00F4335F">
        <w:rPr>
          <w:noProof/>
          <w:szCs w:val="24"/>
        </w:rPr>
        <w:t>, 94–99.</w:t>
      </w:r>
    </w:p>
    <w:p w14:paraId="7C668863" w14:textId="77777777" w:rsidR="00F4335F" w:rsidRPr="00F4335F" w:rsidRDefault="00F4335F" w:rsidP="00F4335F">
      <w:pPr>
        <w:widowControl w:val="0"/>
        <w:autoSpaceDE w:val="0"/>
        <w:autoSpaceDN w:val="0"/>
        <w:adjustRightInd w:val="0"/>
        <w:spacing w:before="240" w:line="240" w:lineRule="atLeast"/>
        <w:ind w:left="567"/>
        <w:rPr>
          <w:noProof/>
          <w:szCs w:val="24"/>
        </w:rPr>
      </w:pPr>
      <w:r w:rsidRPr="00F4335F">
        <w:rPr>
          <w:noProof/>
          <w:szCs w:val="24"/>
        </w:rPr>
        <w:t xml:space="preserve">Pepper, I. L., &amp; Gentry, T. (2015). Earth Environment. In </w:t>
      </w:r>
      <w:r w:rsidRPr="00F4335F">
        <w:rPr>
          <w:i/>
          <w:iCs/>
          <w:noProof/>
          <w:szCs w:val="24"/>
        </w:rPr>
        <w:t>Environmental microbiology</w:t>
      </w:r>
      <w:r w:rsidRPr="00F4335F">
        <w:rPr>
          <w:noProof/>
          <w:szCs w:val="24"/>
        </w:rPr>
        <w:t xml:space="preserve"> (Third edit, pp. 59–88). Elsevier.</w:t>
      </w:r>
    </w:p>
    <w:p w14:paraId="048B4BCF" w14:textId="77777777" w:rsidR="00F4335F" w:rsidRPr="00F4335F" w:rsidRDefault="00F4335F" w:rsidP="00F4335F">
      <w:pPr>
        <w:widowControl w:val="0"/>
        <w:autoSpaceDE w:val="0"/>
        <w:autoSpaceDN w:val="0"/>
        <w:adjustRightInd w:val="0"/>
        <w:spacing w:before="240" w:line="240" w:lineRule="atLeast"/>
        <w:ind w:left="567"/>
        <w:rPr>
          <w:noProof/>
          <w:szCs w:val="24"/>
        </w:rPr>
      </w:pPr>
      <w:r w:rsidRPr="00F4335F">
        <w:rPr>
          <w:noProof/>
          <w:szCs w:val="24"/>
        </w:rPr>
        <w:t xml:space="preserve">Queve, C. L., Plano, R. W., Pantuso, T., &amp; Bannett, B. C. (2008). Effect of extracts from italian medicinal plants on planktonik growth, biofilm, formation and adherence of methicillin-resistant Staphylococcus aureus. </w:t>
      </w:r>
      <w:r w:rsidRPr="00F4335F">
        <w:rPr>
          <w:i/>
          <w:iCs/>
          <w:noProof/>
          <w:szCs w:val="24"/>
        </w:rPr>
        <w:t>Journal Of Ethnopharmacology</w:t>
      </w:r>
      <w:r w:rsidRPr="00F4335F">
        <w:rPr>
          <w:noProof/>
          <w:szCs w:val="24"/>
        </w:rPr>
        <w:t xml:space="preserve">, </w:t>
      </w:r>
      <w:r w:rsidRPr="00F4335F">
        <w:rPr>
          <w:i/>
          <w:iCs/>
          <w:noProof/>
          <w:szCs w:val="24"/>
        </w:rPr>
        <w:t>118</w:t>
      </w:r>
      <w:r w:rsidRPr="00F4335F">
        <w:rPr>
          <w:noProof/>
          <w:szCs w:val="24"/>
        </w:rPr>
        <w:t>(3), 418–428.</w:t>
      </w:r>
    </w:p>
    <w:p w14:paraId="6EE7F1D4" w14:textId="77777777" w:rsidR="00F4335F" w:rsidRPr="00F4335F" w:rsidRDefault="00F4335F" w:rsidP="00F4335F">
      <w:pPr>
        <w:widowControl w:val="0"/>
        <w:autoSpaceDE w:val="0"/>
        <w:autoSpaceDN w:val="0"/>
        <w:adjustRightInd w:val="0"/>
        <w:spacing w:before="240" w:line="240" w:lineRule="atLeast"/>
        <w:ind w:left="567"/>
        <w:rPr>
          <w:noProof/>
          <w:szCs w:val="24"/>
        </w:rPr>
      </w:pPr>
      <w:r w:rsidRPr="00F4335F">
        <w:rPr>
          <w:noProof/>
          <w:szCs w:val="24"/>
        </w:rPr>
        <w:t xml:space="preserve">SB, L. (2014). The antimicrobial paradox. How miracle drugs are destroying the miracle. </w:t>
      </w:r>
      <w:r w:rsidRPr="00F4335F">
        <w:rPr>
          <w:i/>
          <w:iCs/>
          <w:noProof/>
          <w:szCs w:val="24"/>
        </w:rPr>
        <w:t>N Engl J Med. York Plenum Press</w:t>
      </w:r>
      <w:r w:rsidRPr="00F4335F">
        <w:rPr>
          <w:noProof/>
          <w:szCs w:val="24"/>
        </w:rPr>
        <w:t>, 328:1729. https://doi.org/10.1056/NEJM199306173282418</w:t>
      </w:r>
    </w:p>
    <w:p w14:paraId="5335439B" w14:textId="77777777" w:rsidR="00F4335F" w:rsidRPr="00F4335F" w:rsidRDefault="00F4335F" w:rsidP="00F4335F">
      <w:pPr>
        <w:widowControl w:val="0"/>
        <w:autoSpaceDE w:val="0"/>
        <w:autoSpaceDN w:val="0"/>
        <w:adjustRightInd w:val="0"/>
        <w:spacing w:before="240" w:line="240" w:lineRule="atLeast"/>
        <w:ind w:left="567"/>
        <w:rPr>
          <w:noProof/>
          <w:szCs w:val="24"/>
        </w:rPr>
      </w:pPr>
      <w:r w:rsidRPr="00F4335F">
        <w:rPr>
          <w:noProof/>
          <w:szCs w:val="24"/>
        </w:rPr>
        <w:t xml:space="preserve">Sepcic, K., Zalar, P., &amp; Gunde-Cimerman, N. (2011). Low Water Activity Induces the Production of Bioactive Metabolites in Halophilic and Halotolerant Fungi. </w:t>
      </w:r>
      <w:r w:rsidRPr="00F4335F">
        <w:rPr>
          <w:i/>
          <w:iCs/>
          <w:noProof/>
          <w:szCs w:val="24"/>
        </w:rPr>
        <w:t>Marine Drugs</w:t>
      </w:r>
      <w:r w:rsidRPr="00F4335F">
        <w:rPr>
          <w:noProof/>
          <w:szCs w:val="24"/>
        </w:rPr>
        <w:t xml:space="preserve">, </w:t>
      </w:r>
      <w:r w:rsidRPr="00F4335F">
        <w:rPr>
          <w:i/>
          <w:iCs/>
          <w:noProof/>
          <w:szCs w:val="24"/>
        </w:rPr>
        <w:t>9</w:t>
      </w:r>
      <w:r w:rsidRPr="00F4335F">
        <w:rPr>
          <w:noProof/>
          <w:szCs w:val="24"/>
        </w:rPr>
        <w:t>, 43–58.</w:t>
      </w:r>
    </w:p>
    <w:p w14:paraId="3D6F793C" w14:textId="77777777" w:rsidR="00F4335F" w:rsidRPr="00F4335F" w:rsidRDefault="00F4335F" w:rsidP="00F4335F">
      <w:pPr>
        <w:widowControl w:val="0"/>
        <w:autoSpaceDE w:val="0"/>
        <w:autoSpaceDN w:val="0"/>
        <w:adjustRightInd w:val="0"/>
        <w:spacing w:before="240" w:line="240" w:lineRule="atLeast"/>
        <w:ind w:left="567"/>
        <w:rPr>
          <w:noProof/>
          <w:szCs w:val="24"/>
        </w:rPr>
      </w:pPr>
      <w:r w:rsidRPr="00F4335F">
        <w:rPr>
          <w:noProof/>
          <w:szCs w:val="24"/>
        </w:rPr>
        <w:t xml:space="preserve">Sundari, I. (2010). </w:t>
      </w:r>
      <w:r w:rsidRPr="00F4335F">
        <w:rPr>
          <w:i/>
          <w:iCs/>
          <w:noProof/>
          <w:szCs w:val="24"/>
        </w:rPr>
        <w:t>IDENTIFIKASI SENYAWA DALAM EKSTRAK ETANOL BIJI BUAH MERAH (Pandanus conoideus Lamk.)</w:t>
      </w:r>
      <w:r w:rsidRPr="00F4335F">
        <w:rPr>
          <w:noProof/>
          <w:szCs w:val="24"/>
        </w:rPr>
        <w:t>.</w:t>
      </w:r>
    </w:p>
    <w:p w14:paraId="788ACA29" w14:textId="77777777" w:rsidR="00F4335F" w:rsidRPr="00F4335F" w:rsidRDefault="00F4335F" w:rsidP="00F4335F">
      <w:pPr>
        <w:widowControl w:val="0"/>
        <w:autoSpaceDE w:val="0"/>
        <w:autoSpaceDN w:val="0"/>
        <w:adjustRightInd w:val="0"/>
        <w:spacing w:before="240" w:line="240" w:lineRule="atLeast"/>
        <w:ind w:left="567"/>
        <w:rPr>
          <w:noProof/>
          <w:szCs w:val="24"/>
        </w:rPr>
      </w:pPr>
      <w:r w:rsidRPr="00F4335F">
        <w:rPr>
          <w:noProof/>
          <w:szCs w:val="24"/>
        </w:rPr>
        <w:t xml:space="preserve">Volk, W., &amp; Wheeker, M. (1971). </w:t>
      </w:r>
      <w:r w:rsidRPr="00F4335F">
        <w:rPr>
          <w:i/>
          <w:iCs/>
          <w:noProof/>
          <w:szCs w:val="24"/>
        </w:rPr>
        <w:t>Basic Microbiology</w:t>
      </w:r>
      <w:r w:rsidRPr="00F4335F">
        <w:rPr>
          <w:noProof/>
          <w:szCs w:val="24"/>
        </w:rPr>
        <w:t xml:space="preserve"> (6th ed.). Harper &amp; Row Publisher.</w:t>
      </w:r>
    </w:p>
    <w:p w14:paraId="7F7A7F27" w14:textId="32181B8B" w:rsidR="00F4335F" w:rsidRPr="00F4335F" w:rsidRDefault="00F4335F" w:rsidP="00F4335F">
      <w:pPr>
        <w:widowControl w:val="0"/>
        <w:autoSpaceDE w:val="0"/>
        <w:autoSpaceDN w:val="0"/>
        <w:adjustRightInd w:val="0"/>
        <w:spacing w:before="240" w:line="240" w:lineRule="atLeast"/>
        <w:ind w:left="567"/>
        <w:rPr>
          <w:noProof/>
          <w:szCs w:val="24"/>
        </w:rPr>
      </w:pPr>
      <w:r w:rsidRPr="00F4335F">
        <w:rPr>
          <w:noProof/>
          <w:szCs w:val="24"/>
        </w:rPr>
        <w:lastRenderedPageBreak/>
        <w:t xml:space="preserve">WHO. (2015). </w:t>
      </w:r>
      <w:r w:rsidRPr="00F4335F">
        <w:rPr>
          <w:i/>
          <w:iCs/>
          <w:noProof/>
          <w:szCs w:val="24"/>
        </w:rPr>
        <w:t>Indonesia : Who Statistical Profile. World Health Organization on Behalf of the Special Pro</w:t>
      </w:r>
      <w:r w:rsidR="00D028B9">
        <w:rPr>
          <w:i/>
          <w:iCs/>
          <w:noProof/>
          <w:szCs w:val="24"/>
        </w:rPr>
        <w:t>g</w:t>
      </w:r>
      <w:r w:rsidRPr="00F4335F">
        <w:rPr>
          <w:i/>
          <w:iCs/>
          <w:noProof/>
          <w:szCs w:val="24"/>
        </w:rPr>
        <w:t>me for Research and Training in Tropical Diseases</w:t>
      </w:r>
      <w:r w:rsidRPr="00F4335F">
        <w:rPr>
          <w:noProof/>
          <w:szCs w:val="24"/>
        </w:rPr>
        <w:t>.</w:t>
      </w:r>
    </w:p>
    <w:p w14:paraId="196CE98A" w14:textId="77777777" w:rsidR="00F4335F" w:rsidRPr="00F4335F" w:rsidRDefault="00F4335F" w:rsidP="00F4335F">
      <w:pPr>
        <w:widowControl w:val="0"/>
        <w:autoSpaceDE w:val="0"/>
        <w:autoSpaceDN w:val="0"/>
        <w:adjustRightInd w:val="0"/>
        <w:spacing w:before="240" w:line="240" w:lineRule="atLeast"/>
        <w:ind w:left="567"/>
        <w:rPr>
          <w:noProof/>
          <w:szCs w:val="24"/>
        </w:rPr>
      </w:pPr>
      <w:r w:rsidRPr="00F4335F">
        <w:rPr>
          <w:noProof/>
          <w:szCs w:val="24"/>
        </w:rPr>
        <w:t xml:space="preserve">Wibowo, M., Julianti, E., &amp; Muhammad, R. (2017). Isolation and Antibacterial of Soil-derived Fungi from Taman Botani Negara Shah Alam Malaysia. </w:t>
      </w:r>
      <w:r w:rsidRPr="00F4335F">
        <w:rPr>
          <w:i/>
          <w:iCs/>
          <w:noProof/>
          <w:szCs w:val="24"/>
        </w:rPr>
        <w:t>Acta Pharmaceutica Indonesia</w:t>
      </w:r>
      <w:r w:rsidRPr="00F4335F">
        <w:rPr>
          <w:noProof/>
          <w:szCs w:val="24"/>
        </w:rPr>
        <w:t xml:space="preserve">, </w:t>
      </w:r>
      <w:r w:rsidRPr="00F4335F">
        <w:rPr>
          <w:i/>
          <w:iCs/>
          <w:noProof/>
          <w:szCs w:val="24"/>
        </w:rPr>
        <w:t>42</w:t>
      </w:r>
      <w:r w:rsidRPr="00F4335F">
        <w:rPr>
          <w:noProof/>
          <w:szCs w:val="24"/>
        </w:rPr>
        <w:t>(1).</w:t>
      </w:r>
    </w:p>
    <w:p w14:paraId="02481C0B" w14:textId="77777777" w:rsidR="00F4335F" w:rsidRPr="00F4335F" w:rsidRDefault="00F4335F" w:rsidP="00F4335F">
      <w:pPr>
        <w:widowControl w:val="0"/>
        <w:autoSpaceDE w:val="0"/>
        <w:autoSpaceDN w:val="0"/>
        <w:adjustRightInd w:val="0"/>
        <w:spacing w:before="240" w:line="240" w:lineRule="atLeast"/>
        <w:ind w:left="567"/>
        <w:rPr>
          <w:noProof/>
        </w:rPr>
      </w:pPr>
      <w:r w:rsidRPr="00F4335F">
        <w:rPr>
          <w:noProof/>
          <w:szCs w:val="24"/>
        </w:rPr>
        <w:t xml:space="preserve">Zaman, S., Hossain, N., &amp; Yasir Arafat, S. (2017). Management of newborn infection: Knowledge and attitude among health care providers of selected sub-district hospitals in Bangladesh. </w:t>
      </w:r>
      <w:r w:rsidRPr="00F4335F">
        <w:rPr>
          <w:i/>
          <w:iCs/>
          <w:noProof/>
          <w:szCs w:val="24"/>
        </w:rPr>
        <w:t>IJPPH</w:t>
      </w:r>
      <w:r w:rsidRPr="00F4335F">
        <w:rPr>
          <w:noProof/>
          <w:szCs w:val="24"/>
        </w:rPr>
        <w:t xml:space="preserve">, </w:t>
      </w:r>
      <w:r w:rsidRPr="00F4335F">
        <w:rPr>
          <w:i/>
          <w:iCs/>
          <w:noProof/>
          <w:szCs w:val="24"/>
        </w:rPr>
        <w:t>1</w:t>
      </w:r>
      <w:r w:rsidRPr="00F4335F">
        <w:rPr>
          <w:noProof/>
          <w:szCs w:val="24"/>
        </w:rPr>
        <w:t>, 127–132.</w:t>
      </w:r>
    </w:p>
    <w:p w14:paraId="1132C734" w14:textId="537C2E0B" w:rsidR="00AD4B70" w:rsidRPr="00766815" w:rsidRDefault="00F4335F" w:rsidP="00F4335F">
      <w:pPr>
        <w:spacing w:before="240"/>
        <w:ind w:left="567"/>
        <w:jc w:val="left"/>
        <w:rPr>
          <w:color w:val="auto"/>
          <w:szCs w:val="24"/>
        </w:rPr>
      </w:pPr>
      <w:r>
        <w:rPr>
          <w:b/>
          <w:lang w:eastAsia="en-US"/>
        </w:rPr>
        <w:fldChar w:fldCharType="end"/>
      </w:r>
    </w:p>
    <w:p w14:paraId="6410DEB8" w14:textId="1FBF189E" w:rsidR="00AD4B70" w:rsidRDefault="00E93B4C" w:rsidP="00C73CCB">
      <w:pPr>
        <w:adjustRightInd w:val="0"/>
        <w:snapToGrid w:val="0"/>
        <w:spacing w:before="240" w:line="260" w:lineRule="atLeast"/>
        <w:rPr>
          <w:rFonts w:ascii="Palatino Linotype" w:hAnsi="Palatino Linotype"/>
          <w:sz w:val="18"/>
          <w:szCs w:val="18"/>
        </w:rPr>
      </w:pPr>
      <w:r w:rsidRPr="001235AF">
        <w:rPr>
          <w:noProof/>
          <w:color w:val="auto"/>
          <w:lang w:eastAsia="en-US"/>
        </w:rPr>
        <w:drawing>
          <wp:inline distT="0" distB="0" distL="0" distR="0" wp14:anchorId="27A15E98" wp14:editId="478DA350">
            <wp:extent cx="1334770" cy="4692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34770" cy="469265"/>
                    </a:xfrm>
                    <a:prstGeom prst="rect">
                      <a:avLst/>
                    </a:prstGeom>
                    <a:noFill/>
                    <a:ln>
                      <a:noFill/>
                    </a:ln>
                  </pic:spPr>
                </pic:pic>
              </a:graphicData>
            </a:graphic>
          </wp:inline>
        </w:drawing>
      </w:r>
      <w:proofErr w:type="gramStart"/>
      <w:r w:rsidR="001235AF" w:rsidRPr="001235AF">
        <w:rPr>
          <w:rFonts w:ascii="Palatino Linotype" w:hAnsi="Palatino Linotype"/>
          <w:sz w:val="18"/>
        </w:rPr>
        <w:t xml:space="preserve">© 2019 by the </w:t>
      </w:r>
      <w:r w:rsidR="001235AF" w:rsidRPr="001235AF">
        <w:rPr>
          <w:rFonts w:ascii="Palatino Linotype" w:hAnsi="Palatino Linotype"/>
          <w:sz w:val="18"/>
          <w:szCs w:val="18"/>
        </w:rPr>
        <w:t>authors.</w:t>
      </w:r>
      <w:proofErr w:type="gramEnd"/>
      <w:r w:rsidR="001235AF" w:rsidRPr="001235AF">
        <w:rPr>
          <w:rFonts w:ascii="Palatino Linotype" w:hAnsi="Palatino Linotype"/>
          <w:sz w:val="18"/>
          <w:szCs w:val="18"/>
        </w:rPr>
        <w:t xml:space="preserve"> </w:t>
      </w:r>
      <w:proofErr w:type="gramStart"/>
      <w:r w:rsidR="001235AF" w:rsidRPr="001235AF">
        <w:rPr>
          <w:rFonts w:ascii="Palatino Linotype" w:hAnsi="Palatino Linotype"/>
          <w:sz w:val="18"/>
          <w:szCs w:val="18"/>
        </w:rPr>
        <w:t>Submitted for possible open access publication under the terms and conditions of the Creative Commons Attribution-ShareAlike 4.0 International (CC BY-SA 4.0) license (</w:t>
      </w:r>
      <w:hyperlink r:id="rId67" w:history="1">
        <w:r w:rsidR="001235AF" w:rsidRPr="001235AF">
          <w:rPr>
            <w:rStyle w:val="Hyperlink"/>
            <w:rFonts w:ascii="Palatino Linotype" w:hAnsi="Palatino Linotype"/>
            <w:sz w:val="18"/>
            <w:szCs w:val="18"/>
          </w:rPr>
          <w:t>https://creativecommons.org/licenses/by-sa/4.0/</w:t>
        </w:r>
      </w:hyperlink>
      <w:r w:rsidR="001235AF" w:rsidRPr="00DC0A29">
        <w:rPr>
          <w:rFonts w:ascii="Palatino Linotype" w:hAnsi="Palatino Linotype"/>
          <w:sz w:val="18"/>
          <w:szCs w:val="18"/>
        </w:rPr>
        <w:t>).</w:t>
      </w:r>
      <w:proofErr w:type="gramEnd"/>
    </w:p>
    <w:p w14:paraId="763D27F6" w14:textId="77777777" w:rsidR="00A5503B" w:rsidRDefault="00A5503B" w:rsidP="00C73CCB">
      <w:pPr>
        <w:adjustRightInd w:val="0"/>
        <w:snapToGrid w:val="0"/>
        <w:spacing w:before="240" w:line="260" w:lineRule="atLeast"/>
        <w:rPr>
          <w:rFonts w:ascii="Palatino Linotype" w:hAnsi="Palatino Linotype"/>
          <w:sz w:val="18"/>
          <w:szCs w:val="18"/>
        </w:rPr>
      </w:pPr>
    </w:p>
    <w:sectPr w:rsidR="00A5503B" w:rsidSect="00C73CCB">
      <w:headerReference w:type="default" r:id="rId68"/>
      <w:footerReference w:type="even" r:id="rId69"/>
      <w:footerReference w:type="default" r:id="rId70"/>
      <w:pgSz w:w="11913" w:h="16834" w:code="9"/>
      <w:pgMar w:top="992" w:right="992" w:bottom="992" w:left="992" w:header="851" w:footer="567" w:gutter="0"/>
      <w:pgNumType w:start="1"/>
      <w:cols w:space="397"/>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937803" w14:textId="77777777" w:rsidR="004655E4" w:rsidRDefault="004655E4">
      <w:pPr>
        <w:spacing w:line="240" w:lineRule="auto"/>
      </w:pPr>
      <w:r>
        <w:separator/>
      </w:r>
    </w:p>
  </w:endnote>
  <w:endnote w:type="continuationSeparator" w:id="0">
    <w:p w14:paraId="280A207C" w14:textId="77777777" w:rsidR="004655E4" w:rsidRDefault="004655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9BB1E" w14:textId="77777777" w:rsidR="00685DD3" w:rsidRDefault="00685DD3">
    <w:pPr>
      <w:framePr w:wrap="around" w:vAnchor="text" w:hAnchor="margin" w:xAlign="right" w:y="1"/>
    </w:pPr>
    <w:r>
      <w:fldChar w:fldCharType="begin"/>
    </w:r>
    <w:r>
      <w:instrText xml:space="preserve">PAGE  </w:instrText>
    </w:r>
    <w:r>
      <w:fldChar w:fldCharType="separate"/>
    </w:r>
    <w:r>
      <w:rPr>
        <w:noProof/>
      </w:rPr>
      <w:t>10</w:t>
    </w:r>
    <w:r>
      <w:fldChar w:fldCharType="end"/>
    </w:r>
  </w:p>
  <w:p w14:paraId="6EAC616F" w14:textId="77777777" w:rsidR="00685DD3" w:rsidRDefault="00685DD3">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A49D7" w14:textId="77777777" w:rsidR="00685DD3" w:rsidRDefault="00685DD3">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C5588" w14:textId="77777777" w:rsidR="00685DD3" w:rsidRDefault="00685DD3">
    <w:pPr>
      <w:framePr w:wrap="around" w:vAnchor="text" w:hAnchor="margin" w:xAlign="right" w:y="1"/>
    </w:pPr>
    <w:r>
      <w:fldChar w:fldCharType="begin"/>
    </w:r>
    <w:r>
      <w:instrText xml:space="preserve">PAGE  </w:instrText>
    </w:r>
    <w:r>
      <w:fldChar w:fldCharType="separate"/>
    </w:r>
    <w:r>
      <w:rPr>
        <w:noProof/>
      </w:rPr>
      <w:t>10</w:t>
    </w:r>
    <w:r>
      <w:fldChar w:fldCharType="end"/>
    </w:r>
  </w:p>
  <w:p w14:paraId="4F5A14FA" w14:textId="77777777" w:rsidR="00685DD3" w:rsidRDefault="00685DD3">
    <w:pP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21DF2" w14:textId="77777777" w:rsidR="00685DD3" w:rsidRDefault="00685DD3">
    <w:pP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16A15" w14:textId="77777777" w:rsidR="00685DD3" w:rsidRDefault="00685DD3">
    <w:pPr>
      <w:framePr w:wrap="around" w:vAnchor="text" w:hAnchor="margin" w:xAlign="right" w:y="1"/>
    </w:pPr>
    <w:r>
      <w:fldChar w:fldCharType="begin"/>
    </w:r>
    <w:r>
      <w:instrText xml:space="preserve">PAGE  </w:instrText>
    </w:r>
    <w:r>
      <w:fldChar w:fldCharType="separate"/>
    </w:r>
    <w:r>
      <w:rPr>
        <w:noProof/>
      </w:rPr>
      <w:t>10</w:t>
    </w:r>
    <w:r>
      <w:fldChar w:fldCharType="end"/>
    </w:r>
  </w:p>
  <w:p w14:paraId="127F8F2F" w14:textId="77777777" w:rsidR="00685DD3" w:rsidRDefault="00685DD3">
    <w:pP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47E16" w14:textId="77777777" w:rsidR="00685DD3" w:rsidRDefault="00685DD3">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B433D6" w14:textId="77777777" w:rsidR="004655E4" w:rsidRDefault="004655E4">
      <w:pPr>
        <w:spacing w:line="240" w:lineRule="auto"/>
      </w:pPr>
      <w:r>
        <w:separator/>
      </w:r>
    </w:p>
  </w:footnote>
  <w:footnote w:type="continuationSeparator" w:id="0">
    <w:p w14:paraId="09E3EB05" w14:textId="77777777" w:rsidR="004655E4" w:rsidRDefault="004655E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1D4D9" w14:textId="77777777" w:rsidR="00685DD3" w:rsidRPr="00DB2BC0" w:rsidRDefault="00685DD3" w:rsidP="00D74378">
    <w:pPr>
      <w:pStyle w:val="Header"/>
      <w:tabs>
        <w:tab w:val="clear" w:pos="4320"/>
        <w:tab w:val="clear" w:pos="8640"/>
        <w:tab w:val="right" w:pos="9925"/>
      </w:tabs>
      <w:ind w:firstLine="540"/>
      <w:jc w:val="center"/>
      <w:rPr>
        <w:b/>
        <w:lang w:val="id-ID"/>
      </w:rPr>
    </w:pPr>
    <w:r w:rsidRPr="00DC594E">
      <w:rPr>
        <w:i/>
        <w:lang w:val="id-ID"/>
      </w:rPr>
      <w:t>J P</w:t>
    </w:r>
    <w:r>
      <w:rPr>
        <w:i/>
        <w:lang w:val="id-ID"/>
      </w:rPr>
      <w:t xml:space="preserve">harm Sci Clin Res, </w:t>
    </w:r>
    <w:r w:rsidRPr="00DC594E">
      <w:rPr>
        <w:b/>
        <w:lang w:val="id-ID"/>
      </w:rPr>
      <w:t>20xx</w:t>
    </w:r>
    <w:r>
      <w:rPr>
        <w:lang w:val="id-ID"/>
      </w:rPr>
      <w:t xml:space="preserve">, </w:t>
    </w:r>
    <w:r w:rsidRPr="00DC594E">
      <w:rPr>
        <w:i/>
        <w:lang w:val="id-ID"/>
      </w:rPr>
      <w:t>xx</w:t>
    </w:r>
    <w:r w:rsidRPr="003E5634">
      <w:rPr>
        <w:b/>
      </w:rPr>
      <w:tab/>
    </w:r>
    <w:r>
      <w:rPr>
        <w:b/>
        <w:lang w:val="id-ID"/>
      </w:rPr>
      <w:t>x</w:t>
    </w:r>
  </w:p>
  <w:p w14:paraId="729F4260" w14:textId="77777777" w:rsidR="00685DD3" w:rsidRDefault="00685DD3" w:rsidP="00D74378">
    <w:pPr>
      <w:ind w:firstLine="5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5AC10" w14:textId="77777777" w:rsidR="00685DD3" w:rsidRPr="00DB2BC0" w:rsidRDefault="00685DD3" w:rsidP="00D74378">
    <w:pPr>
      <w:pStyle w:val="Header"/>
      <w:tabs>
        <w:tab w:val="clear" w:pos="4320"/>
        <w:tab w:val="clear" w:pos="8640"/>
        <w:tab w:val="right" w:pos="9925"/>
      </w:tabs>
      <w:ind w:firstLine="540"/>
      <w:jc w:val="center"/>
      <w:rPr>
        <w:b/>
        <w:lang w:val="id-ID"/>
      </w:rPr>
    </w:pPr>
    <w:r w:rsidRPr="00DC594E">
      <w:rPr>
        <w:i/>
        <w:lang w:val="id-ID"/>
      </w:rPr>
      <w:t>J P</w:t>
    </w:r>
    <w:r>
      <w:rPr>
        <w:i/>
        <w:lang w:val="id-ID"/>
      </w:rPr>
      <w:t xml:space="preserve">harm Sci Clin Res, </w:t>
    </w:r>
    <w:r w:rsidRPr="00DC594E">
      <w:rPr>
        <w:b/>
        <w:lang w:val="id-ID"/>
      </w:rPr>
      <w:t>20xx</w:t>
    </w:r>
    <w:r>
      <w:rPr>
        <w:lang w:val="id-ID"/>
      </w:rPr>
      <w:t xml:space="preserve">, </w:t>
    </w:r>
    <w:r w:rsidRPr="00DC594E">
      <w:rPr>
        <w:i/>
        <w:lang w:val="id-ID"/>
      </w:rPr>
      <w:t>xx</w:t>
    </w:r>
    <w:r w:rsidRPr="003E5634">
      <w:rPr>
        <w:b/>
      </w:rPr>
      <w:tab/>
    </w:r>
    <w:r>
      <w:rPr>
        <w:b/>
        <w:lang w:val="id-ID"/>
      </w:rPr>
      <w:t>x</w:t>
    </w:r>
  </w:p>
  <w:p w14:paraId="5996C431" w14:textId="77777777" w:rsidR="00685DD3" w:rsidRDefault="00685DD3" w:rsidP="00D74378">
    <w:pPr>
      <w:ind w:firstLine="5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07F24" w14:textId="77777777" w:rsidR="00685DD3" w:rsidRPr="00DB2BC0" w:rsidRDefault="00685DD3" w:rsidP="00D74378">
    <w:pPr>
      <w:pStyle w:val="Header"/>
      <w:tabs>
        <w:tab w:val="clear" w:pos="4320"/>
        <w:tab w:val="clear" w:pos="8640"/>
        <w:tab w:val="right" w:pos="9925"/>
      </w:tabs>
      <w:ind w:firstLine="540"/>
      <w:jc w:val="center"/>
      <w:rPr>
        <w:b/>
        <w:lang w:val="id-ID"/>
      </w:rPr>
    </w:pPr>
    <w:r w:rsidRPr="00DC594E">
      <w:rPr>
        <w:i/>
        <w:lang w:val="id-ID"/>
      </w:rPr>
      <w:t>J P</w:t>
    </w:r>
    <w:r>
      <w:rPr>
        <w:i/>
        <w:lang w:val="id-ID"/>
      </w:rPr>
      <w:t xml:space="preserve">harm Sci Clin Res, </w:t>
    </w:r>
    <w:r w:rsidRPr="00DC594E">
      <w:rPr>
        <w:b/>
        <w:lang w:val="id-ID"/>
      </w:rPr>
      <w:t>20xx</w:t>
    </w:r>
    <w:r>
      <w:rPr>
        <w:lang w:val="id-ID"/>
      </w:rPr>
      <w:t xml:space="preserve">, </w:t>
    </w:r>
    <w:r w:rsidRPr="00DC594E">
      <w:rPr>
        <w:i/>
        <w:lang w:val="id-ID"/>
      </w:rPr>
      <w:t>xx</w:t>
    </w:r>
    <w:r w:rsidRPr="003E5634">
      <w:rPr>
        <w:b/>
      </w:rPr>
      <w:tab/>
    </w:r>
    <w:r>
      <w:rPr>
        <w:b/>
        <w:lang w:val="id-ID"/>
      </w:rPr>
      <w:t>x</w:t>
    </w:r>
  </w:p>
  <w:p w14:paraId="793A3F39" w14:textId="77777777" w:rsidR="00685DD3" w:rsidRDefault="00685DD3" w:rsidP="00D74378">
    <w:pPr>
      <w:ind w:firstLine="5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2ADF"/>
    <w:multiLevelType w:val="hybridMultilevel"/>
    <w:tmpl w:val="ED348F62"/>
    <w:lvl w:ilvl="0" w:tplc="33F8308A">
      <w:start w:val="1"/>
      <w:numFmt w:val="decimal"/>
      <w:lvlText w:val="2.%1"/>
      <w:lvlJc w:val="left"/>
      <w:pPr>
        <w:ind w:left="1080" w:hanging="72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BE86CE7"/>
    <w:multiLevelType w:val="hybridMultilevel"/>
    <w:tmpl w:val="ABDCCD0E"/>
    <w:lvl w:ilvl="0" w:tplc="472267C4">
      <w:start w:val="1"/>
      <w:numFmt w:val="decimal"/>
      <w:lvlText w:val="3.%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01120B0"/>
    <w:multiLevelType w:val="multilevel"/>
    <w:tmpl w:val="03B6CF0C"/>
    <w:lvl w:ilvl="0">
      <w:start w:val="1"/>
      <w:numFmt w:val="decimal"/>
      <w:lvlText w:val="3.%1"/>
      <w:lvlJc w:val="left"/>
      <w:pPr>
        <w:ind w:left="720" w:hanging="360"/>
      </w:pPr>
      <w:rPr>
        <w:rFonts w:hint="default"/>
      </w:rPr>
    </w:lvl>
    <w:lvl w:ilvl="1">
      <w:start w:val="1"/>
      <w:numFmt w:val="lowerLetter"/>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105C5C79"/>
    <w:multiLevelType w:val="hybridMultilevel"/>
    <w:tmpl w:val="0406D92C"/>
    <w:lvl w:ilvl="0" w:tplc="33F8308A">
      <w:start w:val="1"/>
      <w:numFmt w:val="decimal"/>
      <w:lvlText w:val="2.%1"/>
      <w:lvlJc w:val="left"/>
      <w:pPr>
        <w:ind w:left="1080" w:hanging="72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7CF0C87"/>
    <w:multiLevelType w:val="hybridMultilevel"/>
    <w:tmpl w:val="92ECD6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8CC7CA9"/>
    <w:multiLevelType w:val="hybridMultilevel"/>
    <w:tmpl w:val="8B444DCA"/>
    <w:lvl w:ilvl="0" w:tplc="8F5C4C10">
      <w:start w:val="1"/>
      <w:numFmt w:val="decimal"/>
      <w:lvlText w:val="4.4.%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ACC46A2"/>
    <w:multiLevelType w:val="hybridMultilevel"/>
    <w:tmpl w:val="92F66D88"/>
    <w:lvl w:ilvl="0" w:tplc="0C6AA77C">
      <w:start w:val="1"/>
      <w:numFmt w:val="decimal"/>
      <w:lvlText w:val="3.%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nsid w:val="34EC06EC"/>
    <w:multiLevelType w:val="hybridMultilevel"/>
    <w:tmpl w:val="0E9269BE"/>
    <w:lvl w:ilvl="0" w:tplc="FEE4276A">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8A3096F"/>
    <w:multiLevelType w:val="hybridMultilevel"/>
    <w:tmpl w:val="0FBE3D0C"/>
    <w:lvl w:ilvl="0" w:tplc="5C22F5BA">
      <w:start w:val="5"/>
      <w:numFmt w:val="decimal"/>
      <w:lvlText w:val="4.%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4D590DDF"/>
    <w:multiLevelType w:val="multilevel"/>
    <w:tmpl w:val="BD8A00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8"/>
      <w:numFmt w:val="decimal"/>
      <w:lvlText w:val="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4D654FEB"/>
    <w:multiLevelType w:val="hybridMultilevel"/>
    <w:tmpl w:val="B896DFBC"/>
    <w:lvl w:ilvl="0" w:tplc="0C6AA77C">
      <w:start w:val="1"/>
      <w:numFmt w:val="decimal"/>
      <w:lvlText w:val="3.%1"/>
      <w:lvlJc w:val="left"/>
      <w:pPr>
        <w:ind w:left="2138" w:hanging="360"/>
      </w:pPr>
      <w:rPr>
        <w:rFonts w:hint="default"/>
      </w:rPr>
    </w:lvl>
    <w:lvl w:ilvl="1" w:tplc="04090019">
      <w:start w:val="1"/>
      <w:numFmt w:val="lowerLetter"/>
      <w:lvlText w:val="%2."/>
      <w:lvlJc w:val="left"/>
      <w:pPr>
        <w:ind w:left="2858" w:hanging="360"/>
      </w:pPr>
    </w:lvl>
    <w:lvl w:ilvl="2" w:tplc="0409001B">
      <w:start w:val="1"/>
      <w:numFmt w:val="lowerRoman"/>
      <w:lvlText w:val="%3."/>
      <w:lvlJc w:val="right"/>
      <w:pPr>
        <w:ind w:left="3578" w:hanging="180"/>
      </w:pPr>
    </w:lvl>
    <w:lvl w:ilvl="3" w:tplc="0409000F">
      <w:start w:val="1"/>
      <w:numFmt w:val="decimal"/>
      <w:lvlText w:val="%4."/>
      <w:lvlJc w:val="left"/>
      <w:pPr>
        <w:ind w:left="4298" w:hanging="360"/>
      </w:pPr>
    </w:lvl>
    <w:lvl w:ilvl="4" w:tplc="04090019">
      <w:start w:val="1"/>
      <w:numFmt w:val="lowerLetter"/>
      <w:lvlText w:val="%5."/>
      <w:lvlJc w:val="left"/>
      <w:pPr>
        <w:ind w:left="5018" w:hanging="360"/>
      </w:pPr>
    </w:lvl>
    <w:lvl w:ilvl="5" w:tplc="0409001B">
      <w:start w:val="1"/>
      <w:numFmt w:val="lowerRoman"/>
      <w:lvlText w:val="%6."/>
      <w:lvlJc w:val="right"/>
      <w:pPr>
        <w:ind w:left="5738" w:hanging="180"/>
      </w:pPr>
    </w:lvl>
    <w:lvl w:ilvl="6" w:tplc="0409000F">
      <w:start w:val="1"/>
      <w:numFmt w:val="decimal"/>
      <w:lvlText w:val="%7."/>
      <w:lvlJc w:val="left"/>
      <w:pPr>
        <w:ind w:left="6458" w:hanging="360"/>
      </w:pPr>
    </w:lvl>
    <w:lvl w:ilvl="7" w:tplc="04090019">
      <w:start w:val="1"/>
      <w:numFmt w:val="lowerLetter"/>
      <w:lvlText w:val="%8."/>
      <w:lvlJc w:val="left"/>
      <w:pPr>
        <w:ind w:left="7178" w:hanging="360"/>
      </w:pPr>
    </w:lvl>
    <w:lvl w:ilvl="8" w:tplc="0409001B">
      <w:start w:val="1"/>
      <w:numFmt w:val="lowerRoman"/>
      <w:lvlText w:val="%9."/>
      <w:lvlJc w:val="right"/>
      <w:pPr>
        <w:ind w:left="7898" w:hanging="180"/>
      </w:pPr>
    </w:lvl>
  </w:abstractNum>
  <w:abstractNum w:abstractNumId="11">
    <w:nsid w:val="4E821BAD"/>
    <w:multiLevelType w:val="hybridMultilevel"/>
    <w:tmpl w:val="E9CAA980"/>
    <w:lvl w:ilvl="0" w:tplc="CD7811F6">
      <w:start w:val="1"/>
      <w:numFmt w:val="decimal"/>
      <w:lvlText w:val="2.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9781DFD"/>
    <w:multiLevelType w:val="hybridMultilevel"/>
    <w:tmpl w:val="B76087A8"/>
    <w:lvl w:ilvl="0" w:tplc="6CE62964">
      <w:start w:val="1"/>
      <w:numFmt w:val="decimal"/>
      <w:lvlText w:val="3.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8E7DEF"/>
    <w:multiLevelType w:val="hybridMultilevel"/>
    <w:tmpl w:val="3F2497EE"/>
    <w:lvl w:ilvl="0" w:tplc="F48E7A0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0"/>
  </w:num>
  <w:num w:numId="2">
    <w:abstractNumId w:val="13"/>
  </w:num>
  <w:num w:numId="3">
    <w:abstractNumId w:val="10"/>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6"/>
  </w:num>
  <w:num w:numId="8">
    <w:abstractNumId w:val="8"/>
  </w:num>
  <w:num w:numId="9">
    <w:abstractNumId w:val="2"/>
  </w:num>
  <w:num w:numId="10">
    <w:abstractNumId w:val="12"/>
  </w:num>
  <w:num w:numId="11">
    <w:abstractNumId w:val="3"/>
  </w:num>
  <w:num w:numId="12">
    <w:abstractNumId w:val="9"/>
  </w:num>
  <w:num w:numId="13">
    <w:abstractNumId w:val="7"/>
  </w:num>
  <w:num w:numId="14">
    <w:abstractNumId w:val="11"/>
  </w:num>
  <w:num w:numId="15">
    <w:abstractNumId w:val="1"/>
  </w:num>
  <w:num w:numId="16">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proofState w:grammar="clean"/>
  <w:attachedTemplate r:id="rId1"/>
  <w:defaultTabStop w:val="709"/>
  <w:hyphenationZone w:val="357"/>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622"/>
    <w:rsid w:val="00000251"/>
    <w:rsid w:val="00001805"/>
    <w:rsid w:val="00015AFE"/>
    <w:rsid w:val="0002221F"/>
    <w:rsid w:val="000225E7"/>
    <w:rsid w:val="00032E5B"/>
    <w:rsid w:val="00042894"/>
    <w:rsid w:val="00050AEF"/>
    <w:rsid w:val="00060F20"/>
    <w:rsid w:val="00067161"/>
    <w:rsid w:val="00067BA7"/>
    <w:rsid w:val="00075C0E"/>
    <w:rsid w:val="00080BC5"/>
    <w:rsid w:val="00087517"/>
    <w:rsid w:val="00090F97"/>
    <w:rsid w:val="000915BC"/>
    <w:rsid w:val="00097870"/>
    <w:rsid w:val="000A26FF"/>
    <w:rsid w:val="000B2008"/>
    <w:rsid w:val="000B5BC4"/>
    <w:rsid w:val="000B7317"/>
    <w:rsid w:val="000B7431"/>
    <w:rsid w:val="000C2832"/>
    <w:rsid w:val="000E6D87"/>
    <w:rsid w:val="000F318C"/>
    <w:rsid w:val="000F3988"/>
    <w:rsid w:val="00100AED"/>
    <w:rsid w:val="00102478"/>
    <w:rsid w:val="00106A07"/>
    <w:rsid w:val="00110BC5"/>
    <w:rsid w:val="00114EDE"/>
    <w:rsid w:val="00115B05"/>
    <w:rsid w:val="00116796"/>
    <w:rsid w:val="001235AF"/>
    <w:rsid w:val="00124E5D"/>
    <w:rsid w:val="0012683C"/>
    <w:rsid w:val="00127EAB"/>
    <w:rsid w:val="00132368"/>
    <w:rsid w:val="00133C21"/>
    <w:rsid w:val="00141F45"/>
    <w:rsid w:val="00142859"/>
    <w:rsid w:val="0014391C"/>
    <w:rsid w:val="00145A52"/>
    <w:rsid w:val="00153087"/>
    <w:rsid w:val="0015569D"/>
    <w:rsid w:val="00156455"/>
    <w:rsid w:val="00166D35"/>
    <w:rsid w:val="00174396"/>
    <w:rsid w:val="001758C7"/>
    <w:rsid w:val="00181CF2"/>
    <w:rsid w:val="001821C2"/>
    <w:rsid w:val="00187785"/>
    <w:rsid w:val="0019683C"/>
    <w:rsid w:val="001972FC"/>
    <w:rsid w:val="001A0468"/>
    <w:rsid w:val="001A37BF"/>
    <w:rsid w:val="001D4893"/>
    <w:rsid w:val="001D5702"/>
    <w:rsid w:val="001E4C9F"/>
    <w:rsid w:val="001F3435"/>
    <w:rsid w:val="001F6462"/>
    <w:rsid w:val="0020709B"/>
    <w:rsid w:val="002076C1"/>
    <w:rsid w:val="00214C0B"/>
    <w:rsid w:val="00221A4F"/>
    <w:rsid w:val="00221F96"/>
    <w:rsid w:val="00223B04"/>
    <w:rsid w:val="002276CC"/>
    <w:rsid w:val="00232178"/>
    <w:rsid w:val="0023628F"/>
    <w:rsid w:val="00236970"/>
    <w:rsid w:val="002430E2"/>
    <w:rsid w:val="00243588"/>
    <w:rsid w:val="00251A68"/>
    <w:rsid w:val="00253BB9"/>
    <w:rsid w:val="002540CE"/>
    <w:rsid w:val="002540E5"/>
    <w:rsid w:val="00264688"/>
    <w:rsid w:val="00275A38"/>
    <w:rsid w:val="00280708"/>
    <w:rsid w:val="00281659"/>
    <w:rsid w:val="00281EDC"/>
    <w:rsid w:val="00285B25"/>
    <w:rsid w:val="002A47E7"/>
    <w:rsid w:val="002C078A"/>
    <w:rsid w:val="002C0E93"/>
    <w:rsid w:val="002D7CD3"/>
    <w:rsid w:val="002E0358"/>
    <w:rsid w:val="002E3D85"/>
    <w:rsid w:val="002E48D3"/>
    <w:rsid w:val="002E6E6E"/>
    <w:rsid w:val="002F09A5"/>
    <w:rsid w:val="002F0CC0"/>
    <w:rsid w:val="002F40B3"/>
    <w:rsid w:val="002F4247"/>
    <w:rsid w:val="002F46C2"/>
    <w:rsid w:val="0030692C"/>
    <w:rsid w:val="00312CFB"/>
    <w:rsid w:val="00316449"/>
    <w:rsid w:val="00327AEE"/>
    <w:rsid w:val="0033098C"/>
    <w:rsid w:val="003311C6"/>
    <w:rsid w:val="003354B5"/>
    <w:rsid w:val="00353FF9"/>
    <w:rsid w:val="0035473C"/>
    <w:rsid w:val="003557D4"/>
    <w:rsid w:val="00370988"/>
    <w:rsid w:val="00383B0A"/>
    <w:rsid w:val="00386046"/>
    <w:rsid w:val="00390591"/>
    <w:rsid w:val="00390CF3"/>
    <w:rsid w:val="00393C53"/>
    <w:rsid w:val="003976DF"/>
    <w:rsid w:val="003A60F3"/>
    <w:rsid w:val="003B0830"/>
    <w:rsid w:val="003B32D9"/>
    <w:rsid w:val="003B56E7"/>
    <w:rsid w:val="003C1652"/>
    <w:rsid w:val="003C32C4"/>
    <w:rsid w:val="003E1E7F"/>
    <w:rsid w:val="003E5634"/>
    <w:rsid w:val="003F354D"/>
    <w:rsid w:val="004034E2"/>
    <w:rsid w:val="00406EE3"/>
    <w:rsid w:val="00415D44"/>
    <w:rsid w:val="00425EB9"/>
    <w:rsid w:val="0043240B"/>
    <w:rsid w:val="00435CF2"/>
    <w:rsid w:val="00444564"/>
    <w:rsid w:val="00444BB2"/>
    <w:rsid w:val="0044581D"/>
    <w:rsid w:val="004544D5"/>
    <w:rsid w:val="004545A8"/>
    <w:rsid w:val="00456DDD"/>
    <w:rsid w:val="00462A03"/>
    <w:rsid w:val="004655B5"/>
    <w:rsid w:val="004655E4"/>
    <w:rsid w:val="00466B1C"/>
    <w:rsid w:val="00471099"/>
    <w:rsid w:val="00473A7F"/>
    <w:rsid w:val="00473BE3"/>
    <w:rsid w:val="00477832"/>
    <w:rsid w:val="00482B30"/>
    <w:rsid w:val="004846A9"/>
    <w:rsid w:val="004943CA"/>
    <w:rsid w:val="004A537C"/>
    <w:rsid w:val="004A7E09"/>
    <w:rsid w:val="004D4E40"/>
    <w:rsid w:val="004F6C9A"/>
    <w:rsid w:val="00501B98"/>
    <w:rsid w:val="005022D4"/>
    <w:rsid w:val="0051046F"/>
    <w:rsid w:val="005173B6"/>
    <w:rsid w:val="00522DD6"/>
    <w:rsid w:val="00526605"/>
    <w:rsid w:val="0053445C"/>
    <w:rsid w:val="00542AA1"/>
    <w:rsid w:val="00543EC3"/>
    <w:rsid w:val="005512DF"/>
    <w:rsid w:val="00553962"/>
    <w:rsid w:val="00557AD8"/>
    <w:rsid w:val="00562418"/>
    <w:rsid w:val="005629C4"/>
    <w:rsid w:val="005635D8"/>
    <w:rsid w:val="00565483"/>
    <w:rsid w:val="00566A41"/>
    <w:rsid w:val="00574D6D"/>
    <w:rsid w:val="005872B4"/>
    <w:rsid w:val="00597B9C"/>
    <w:rsid w:val="005A4CAA"/>
    <w:rsid w:val="005A7E5D"/>
    <w:rsid w:val="005B3E45"/>
    <w:rsid w:val="005C73E4"/>
    <w:rsid w:val="005D76F3"/>
    <w:rsid w:val="005E6A29"/>
    <w:rsid w:val="005F41E7"/>
    <w:rsid w:val="005F7767"/>
    <w:rsid w:val="006146F4"/>
    <w:rsid w:val="00624D32"/>
    <w:rsid w:val="006405B4"/>
    <w:rsid w:val="0064090A"/>
    <w:rsid w:val="00645483"/>
    <w:rsid w:val="006474E1"/>
    <w:rsid w:val="00654ACB"/>
    <w:rsid w:val="00656C7B"/>
    <w:rsid w:val="00664B76"/>
    <w:rsid w:val="00665140"/>
    <w:rsid w:val="00665F30"/>
    <w:rsid w:val="00676382"/>
    <w:rsid w:val="00685C13"/>
    <w:rsid w:val="00685DD3"/>
    <w:rsid w:val="006878C7"/>
    <w:rsid w:val="00690B78"/>
    <w:rsid w:val="00690DC9"/>
    <w:rsid w:val="0069330E"/>
    <w:rsid w:val="006934DB"/>
    <w:rsid w:val="0069371F"/>
    <w:rsid w:val="00694B87"/>
    <w:rsid w:val="006A1257"/>
    <w:rsid w:val="006A5716"/>
    <w:rsid w:val="006C0AEF"/>
    <w:rsid w:val="006C6DD6"/>
    <w:rsid w:val="006D1553"/>
    <w:rsid w:val="006D1648"/>
    <w:rsid w:val="006D5243"/>
    <w:rsid w:val="006E0ED1"/>
    <w:rsid w:val="006F0C95"/>
    <w:rsid w:val="006F4B04"/>
    <w:rsid w:val="006F6343"/>
    <w:rsid w:val="00703C71"/>
    <w:rsid w:val="0072408A"/>
    <w:rsid w:val="00730F56"/>
    <w:rsid w:val="00732B25"/>
    <w:rsid w:val="00732F11"/>
    <w:rsid w:val="00736845"/>
    <w:rsid w:val="00742FFA"/>
    <w:rsid w:val="00745F9E"/>
    <w:rsid w:val="00750699"/>
    <w:rsid w:val="00755950"/>
    <w:rsid w:val="00766815"/>
    <w:rsid w:val="00767B81"/>
    <w:rsid w:val="00774205"/>
    <w:rsid w:val="007744A3"/>
    <w:rsid w:val="00774BF8"/>
    <w:rsid w:val="007839D6"/>
    <w:rsid w:val="00790185"/>
    <w:rsid w:val="007965EF"/>
    <w:rsid w:val="007A5137"/>
    <w:rsid w:val="007A568B"/>
    <w:rsid w:val="007B1814"/>
    <w:rsid w:val="007B626F"/>
    <w:rsid w:val="007C556E"/>
    <w:rsid w:val="007C5674"/>
    <w:rsid w:val="007C7507"/>
    <w:rsid w:val="007C7D70"/>
    <w:rsid w:val="007D145F"/>
    <w:rsid w:val="007D3508"/>
    <w:rsid w:val="007E39F9"/>
    <w:rsid w:val="007F342E"/>
    <w:rsid w:val="007F4522"/>
    <w:rsid w:val="007F6F35"/>
    <w:rsid w:val="008070B7"/>
    <w:rsid w:val="008111D6"/>
    <w:rsid w:val="008143FC"/>
    <w:rsid w:val="00814786"/>
    <w:rsid w:val="00817751"/>
    <w:rsid w:val="008316E2"/>
    <w:rsid w:val="00833315"/>
    <w:rsid w:val="00834F0A"/>
    <w:rsid w:val="00835E97"/>
    <w:rsid w:val="00842B61"/>
    <w:rsid w:val="0084636B"/>
    <w:rsid w:val="00854B1F"/>
    <w:rsid w:val="00854F7E"/>
    <w:rsid w:val="00856A40"/>
    <w:rsid w:val="0086005D"/>
    <w:rsid w:val="008603E8"/>
    <w:rsid w:val="00880FD0"/>
    <w:rsid w:val="00881477"/>
    <w:rsid w:val="00882784"/>
    <w:rsid w:val="00892273"/>
    <w:rsid w:val="0089312F"/>
    <w:rsid w:val="00896DD6"/>
    <w:rsid w:val="008A3AEA"/>
    <w:rsid w:val="008B0BD3"/>
    <w:rsid w:val="008B5C73"/>
    <w:rsid w:val="008B686E"/>
    <w:rsid w:val="008C242F"/>
    <w:rsid w:val="008D340D"/>
    <w:rsid w:val="008D3649"/>
    <w:rsid w:val="008E531F"/>
    <w:rsid w:val="008F34CD"/>
    <w:rsid w:val="008F7A70"/>
    <w:rsid w:val="009021FD"/>
    <w:rsid w:val="00906E2C"/>
    <w:rsid w:val="009113A3"/>
    <w:rsid w:val="0091402B"/>
    <w:rsid w:val="0091462A"/>
    <w:rsid w:val="0093104F"/>
    <w:rsid w:val="009373AC"/>
    <w:rsid w:val="00942AB0"/>
    <w:rsid w:val="00947F5C"/>
    <w:rsid w:val="00974D9E"/>
    <w:rsid w:val="00975EB5"/>
    <w:rsid w:val="00985792"/>
    <w:rsid w:val="00986083"/>
    <w:rsid w:val="00986E81"/>
    <w:rsid w:val="00987DF4"/>
    <w:rsid w:val="009924F4"/>
    <w:rsid w:val="00993D0D"/>
    <w:rsid w:val="009A4417"/>
    <w:rsid w:val="009C30B3"/>
    <w:rsid w:val="009C65BB"/>
    <w:rsid w:val="009C69DE"/>
    <w:rsid w:val="009D3E5D"/>
    <w:rsid w:val="009D5A92"/>
    <w:rsid w:val="009E1C1E"/>
    <w:rsid w:val="009E2628"/>
    <w:rsid w:val="009E7BB4"/>
    <w:rsid w:val="009F11B1"/>
    <w:rsid w:val="009F23AA"/>
    <w:rsid w:val="00A10BBE"/>
    <w:rsid w:val="00A21FE7"/>
    <w:rsid w:val="00A24025"/>
    <w:rsid w:val="00A2564F"/>
    <w:rsid w:val="00A337E5"/>
    <w:rsid w:val="00A36B08"/>
    <w:rsid w:val="00A36B4E"/>
    <w:rsid w:val="00A374D8"/>
    <w:rsid w:val="00A441BD"/>
    <w:rsid w:val="00A458D0"/>
    <w:rsid w:val="00A46DC4"/>
    <w:rsid w:val="00A50470"/>
    <w:rsid w:val="00A51694"/>
    <w:rsid w:val="00A5503B"/>
    <w:rsid w:val="00A86376"/>
    <w:rsid w:val="00A8732E"/>
    <w:rsid w:val="00A90F6D"/>
    <w:rsid w:val="00AA5DF9"/>
    <w:rsid w:val="00AC34C0"/>
    <w:rsid w:val="00AD0597"/>
    <w:rsid w:val="00AD2916"/>
    <w:rsid w:val="00AD4B70"/>
    <w:rsid w:val="00AD64C9"/>
    <w:rsid w:val="00AD6CBF"/>
    <w:rsid w:val="00AD6F7C"/>
    <w:rsid w:val="00AE11B3"/>
    <w:rsid w:val="00AE17C5"/>
    <w:rsid w:val="00AE19AB"/>
    <w:rsid w:val="00AE27FA"/>
    <w:rsid w:val="00AE33D8"/>
    <w:rsid w:val="00B05BB7"/>
    <w:rsid w:val="00B0634B"/>
    <w:rsid w:val="00B071E4"/>
    <w:rsid w:val="00B10E78"/>
    <w:rsid w:val="00B34461"/>
    <w:rsid w:val="00B36380"/>
    <w:rsid w:val="00B44030"/>
    <w:rsid w:val="00B467C5"/>
    <w:rsid w:val="00B4767B"/>
    <w:rsid w:val="00B529EF"/>
    <w:rsid w:val="00B54F91"/>
    <w:rsid w:val="00B617F7"/>
    <w:rsid w:val="00B618E0"/>
    <w:rsid w:val="00B63BC7"/>
    <w:rsid w:val="00B6560B"/>
    <w:rsid w:val="00B725F8"/>
    <w:rsid w:val="00B85969"/>
    <w:rsid w:val="00B90770"/>
    <w:rsid w:val="00B917FB"/>
    <w:rsid w:val="00B9494E"/>
    <w:rsid w:val="00B94BAE"/>
    <w:rsid w:val="00BA6B1B"/>
    <w:rsid w:val="00BB3B7D"/>
    <w:rsid w:val="00BC40C0"/>
    <w:rsid w:val="00BC75C9"/>
    <w:rsid w:val="00BD1356"/>
    <w:rsid w:val="00BD1F67"/>
    <w:rsid w:val="00BD5ED1"/>
    <w:rsid w:val="00BE5512"/>
    <w:rsid w:val="00BF22FE"/>
    <w:rsid w:val="00BF401E"/>
    <w:rsid w:val="00BF58CF"/>
    <w:rsid w:val="00BF67FE"/>
    <w:rsid w:val="00BF755C"/>
    <w:rsid w:val="00C12811"/>
    <w:rsid w:val="00C131CA"/>
    <w:rsid w:val="00C137BD"/>
    <w:rsid w:val="00C15D71"/>
    <w:rsid w:val="00C25397"/>
    <w:rsid w:val="00C35E44"/>
    <w:rsid w:val="00C41E60"/>
    <w:rsid w:val="00C42905"/>
    <w:rsid w:val="00C45F10"/>
    <w:rsid w:val="00C53C4D"/>
    <w:rsid w:val="00C54DE4"/>
    <w:rsid w:val="00C62606"/>
    <w:rsid w:val="00C67669"/>
    <w:rsid w:val="00C72733"/>
    <w:rsid w:val="00C73BA7"/>
    <w:rsid w:val="00C73CCB"/>
    <w:rsid w:val="00C815A8"/>
    <w:rsid w:val="00C856CE"/>
    <w:rsid w:val="00C909B2"/>
    <w:rsid w:val="00C95610"/>
    <w:rsid w:val="00CA2D3C"/>
    <w:rsid w:val="00CA41B7"/>
    <w:rsid w:val="00CA6D35"/>
    <w:rsid w:val="00CB743F"/>
    <w:rsid w:val="00CB7E97"/>
    <w:rsid w:val="00CC02FC"/>
    <w:rsid w:val="00CC436E"/>
    <w:rsid w:val="00CD2A6C"/>
    <w:rsid w:val="00CD73B6"/>
    <w:rsid w:val="00CE5AAD"/>
    <w:rsid w:val="00CF058F"/>
    <w:rsid w:val="00D028B9"/>
    <w:rsid w:val="00D05EFD"/>
    <w:rsid w:val="00D12028"/>
    <w:rsid w:val="00D15705"/>
    <w:rsid w:val="00D15AF4"/>
    <w:rsid w:val="00D16FE6"/>
    <w:rsid w:val="00D22A0A"/>
    <w:rsid w:val="00D268F5"/>
    <w:rsid w:val="00D26C4B"/>
    <w:rsid w:val="00D3090D"/>
    <w:rsid w:val="00D36339"/>
    <w:rsid w:val="00D4639E"/>
    <w:rsid w:val="00D526F9"/>
    <w:rsid w:val="00D54255"/>
    <w:rsid w:val="00D55480"/>
    <w:rsid w:val="00D564F7"/>
    <w:rsid w:val="00D63EB7"/>
    <w:rsid w:val="00D742DA"/>
    <w:rsid w:val="00D74378"/>
    <w:rsid w:val="00D75BDD"/>
    <w:rsid w:val="00D81FF9"/>
    <w:rsid w:val="00D83A79"/>
    <w:rsid w:val="00D93485"/>
    <w:rsid w:val="00DA0BCF"/>
    <w:rsid w:val="00DA33FD"/>
    <w:rsid w:val="00DA6439"/>
    <w:rsid w:val="00DB2BC0"/>
    <w:rsid w:val="00DB752E"/>
    <w:rsid w:val="00DC0A29"/>
    <w:rsid w:val="00DC594E"/>
    <w:rsid w:val="00DC5A0B"/>
    <w:rsid w:val="00DD3BD3"/>
    <w:rsid w:val="00DE119B"/>
    <w:rsid w:val="00DF0614"/>
    <w:rsid w:val="00E0246F"/>
    <w:rsid w:val="00E03332"/>
    <w:rsid w:val="00E03E31"/>
    <w:rsid w:val="00E04040"/>
    <w:rsid w:val="00E13C65"/>
    <w:rsid w:val="00E15B82"/>
    <w:rsid w:val="00E1671D"/>
    <w:rsid w:val="00E16C2D"/>
    <w:rsid w:val="00E1764D"/>
    <w:rsid w:val="00E23D2D"/>
    <w:rsid w:val="00E2458E"/>
    <w:rsid w:val="00E35D6D"/>
    <w:rsid w:val="00E45743"/>
    <w:rsid w:val="00E465B3"/>
    <w:rsid w:val="00E57F92"/>
    <w:rsid w:val="00E61477"/>
    <w:rsid w:val="00E6330B"/>
    <w:rsid w:val="00E64DB9"/>
    <w:rsid w:val="00E659E3"/>
    <w:rsid w:val="00E802BD"/>
    <w:rsid w:val="00E819F5"/>
    <w:rsid w:val="00E8363A"/>
    <w:rsid w:val="00E83D51"/>
    <w:rsid w:val="00E85F72"/>
    <w:rsid w:val="00E86367"/>
    <w:rsid w:val="00E93B4C"/>
    <w:rsid w:val="00E93D79"/>
    <w:rsid w:val="00E9467D"/>
    <w:rsid w:val="00E97605"/>
    <w:rsid w:val="00EA05E2"/>
    <w:rsid w:val="00EA0F56"/>
    <w:rsid w:val="00EA59F9"/>
    <w:rsid w:val="00EA5C34"/>
    <w:rsid w:val="00EC1DB7"/>
    <w:rsid w:val="00ED4FBA"/>
    <w:rsid w:val="00ED5439"/>
    <w:rsid w:val="00EE271C"/>
    <w:rsid w:val="00EF2820"/>
    <w:rsid w:val="00EF7E18"/>
    <w:rsid w:val="00F12329"/>
    <w:rsid w:val="00F12ED5"/>
    <w:rsid w:val="00F231FC"/>
    <w:rsid w:val="00F24B1D"/>
    <w:rsid w:val="00F25C26"/>
    <w:rsid w:val="00F320B3"/>
    <w:rsid w:val="00F34270"/>
    <w:rsid w:val="00F3465C"/>
    <w:rsid w:val="00F351CB"/>
    <w:rsid w:val="00F379C0"/>
    <w:rsid w:val="00F4335F"/>
    <w:rsid w:val="00F43A83"/>
    <w:rsid w:val="00F45685"/>
    <w:rsid w:val="00F53D36"/>
    <w:rsid w:val="00F60CE7"/>
    <w:rsid w:val="00F81400"/>
    <w:rsid w:val="00F8620F"/>
    <w:rsid w:val="00F87E59"/>
    <w:rsid w:val="00F92F7C"/>
    <w:rsid w:val="00F94584"/>
    <w:rsid w:val="00F96781"/>
    <w:rsid w:val="00FA14C0"/>
    <w:rsid w:val="00FA2684"/>
    <w:rsid w:val="00FA70BD"/>
    <w:rsid w:val="00FA7473"/>
    <w:rsid w:val="00FB013F"/>
    <w:rsid w:val="00FB09AB"/>
    <w:rsid w:val="00FB3E69"/>
    <w:rsid w:val="00FC1A72"/>
    <w:rsid w:val="00FC67B2"/>
    <w:rsid w:val="00FD1E02"/>
    <w:rsid w:val="00FF09E0"/>
    <w:rsid w:val="00FF0C96"/>
    <w:rsid w:val="00FF14A9"/>
    <w:rsid w:val="00FF3622"/>
    <w:rsid w:val="00FF3625"/>
    <w:rsid w:val="00FF4F8D"/>
    <w:rsid w:val="00FF5FEC"/>
    <w:rsid w:val="00FF6A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591C5EC"/>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Web 2" w:semiHidden="0" w:unhideWhenUsed="0"/>
    <w:lsdException w:name="Table Web 3" w:semiHidden="0" w:unhideWhenUsed="0"/>
    <w:lsdException w:name="Balloon Text"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588"/>
    <w:pPr>
      <w:spacing w:line="340" w:lineRule="atLeast"/>
      <w:jc w:val="both"/>
    </w:pPr>
    <w:rPr>
      <w:color w:val="000000"/>
      <w:sz w:val="24"/>
      <w:lang w:eastAsia="de-DE"/>
    </w:rPr>
  </w:style>
  <w:style w:type="paragraph" w:styleId="Heading1">
    <w:name w:val="heading 1"/>
    <w:aliases w:val="x"/>
    <w:basedOn w:val="Normal"/>
    <w:next w:val="Normal"/>
    <w:link w:val="Heading1Char"/>
    <w:uiPriority w:val="9"/>
    <w:qFormat/>
    <w:rsid w:val="00243588"/>
    <w:pPr>
      <w:spacing w:before="240"/>
      <w:outlineLvl w:val="0"/>
    </w:pPr>
    <w:rPr>
      <w:rFonts w:ascii="Arial" w:hAnsi="Arial"/>
      <w:b/>
      <w:u w:val="single"/>
    </w:rPr>
  </w:style>
  <w:style w:type="paragraph" w:styleId="Heading2">
    <w:name w:val="heading 2"/>
    <w:basedOn w:val="Normal"/>
    <w:next w:val="Normal"/>
    <w:link w:val="Heading2Char"/>
    <w:uiPriority w:val="9"/>
    <w:qFormat/>
    <w:rsid w:val="00243588"/>
    <w:pPr>
      <w:spacing w:before="120"/>
      <w:outlineLvl w:val="1"/>
    </w:pPr>
    <w:rPr>
      <w:rFonts w:ascii="Arial" w:hAnsi="Arial"/>
      <w:b/>
    </w:rPr>
  </w:style>
  <w:style w:type="paragraph" w:styleId="Heading3">
    <w:name w:val="heading 3"/>
    <w:basedOn w:val="Normal"/>
    <w:next w:val="Normal"/>
    <w:link w:val="Heading3Char"/>
    <w:uiPriority w:val="9"/>
    <w:qFormat/>
    <w:rsid w:val="00243588"/>
    <w:pPr>
      <w:ind w:left="354"/>
      <w:outlineLvl w:val="2"/>
    </w:pPr>
    <w:rPr>
      <w:b/>
    </w:rPr>
  </w:style>
  <w:style w:type="paragraph" w:styleId="Heading4">
    <w:name w:val="heading 4"/>
    <w:basedOn w:val="Normal"/>
    <w:next w:val="Normal"/>
    <w:link w:val="Heading4Char"/>
    <w:uiPriority w:val="9"/>
    <w:qFormat/>
    <w:rsid w:val="00243588"/>
    <w:pPr>
      <w:keepNext/>
      <w:keepLines/>
      <w:spacing w:before="240" w:line="480" w:lineRule="atLeast"/>
      <w:ind w:left="907" w:hanging="907"/>
      <w:outlineLvl w:val="3"/>
    </w:pPr>
    <w:rPr>
      <w:rFonts w:ascii="Arial" w:hAnsi="Arial"/>
      <w:b/>
      <w:color w:val="auto"/>
      <w:sz w:val="22"/>
    </w:rPr>
  </w:style>
  <w:style w:type="paragraph" w:styleId="Heading5">
    <w:name w:val="heading 5"/>
    <w:basedOn w:val="Normal"/>
    <w:next w:val="Normal"/>
    <w:link w:val="Heading5Char"/>
    <w:uiPriority w:val="9"/>
    <w:qFormat/>
    <w:rsid w:val="00243588"/>
    <w:pPr>
      <w:ind w:left="708"/>
      <w:outlineLvl w:val="4"/>
    </w:pPr>
    <w:rPr>
      <w:b/>
    </w:rPr>
  </w:style>
  <w:style w:type="paragraph" w:styleId="Heading6">
    <w:name w:val="heading 6"/>
    <w:basedOn w:val="Normal"/>
    <w:next w:val="Normal"/>
    <w:link w:val="Heading6Char"/>
    <w:uiPriority w:val="9"/>
    <w:qFormat/>
    <w:rsid w:val="00243588"/>
    <w:pPr>
      <w:ind w:left="708"/>
      <w:outlineLvl w:val="5"/>
    </w:pPr>
    <w:rPr>
      <w:u w:val="single"/>
    </w:rPr>
  </w:style>
  <w:style w:type="paragraph" w:styleId="Heading7">
    <w:name w:val="heading 7"/>
    <w:basedOn w:val="Normal"/>
    <w:next w:val="Normal"/>
    <w:link w:val="Heading7Char"/>
    <w:uiPriority w:val="9"/>
    <w:qFormat/>
    <w:rsid w:val="00243588"/>
    <w:pPr>
      <w:ind w:left="708"/>
      <w:outlineLvl w:val="6"/>
    </w:pPr>
    <w:rPr>
      <w:i/>
    </w:rPr>
  </w:style>
  <w:style w:type="paragraph" w:styleId="Heading8">
    <w:name w:val="heading 8"/>
    <w:basedOn w:val="Normal"/>
    <w:next w:val="Normal"/>
    <w:link w:val="Heading8Char"/>
    <w:uiPriority w:val="9"/>
    <w:qFormat/>
    <w:rsid w:val="00243588"/>
    <w:pPr>
      <w:ind w:left="708"/>
      <w:outlineLvl w:val="7"/>
    </w:pPr>
    <w:rPr>
      <w:i/>
    </w:rPr>
  </w:style>
  <w:style w:type="paragraph" w:styleId="Heading9">
    <w:name w:val="heading 9"/>
    <w:basedOn w:val="Normal"/>
    <w:next w:val="Normal"/>
    <w:link w:val="Heading9Char"/>
    <w:uiPriority w:val="9"/>
    <w:qFormat/>
    <w:rsid w:val="00243588"/>
    <w:pPr>
      <w:ind w:left="708"/>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x Char"/>
    <w:basedOn w:val="DefaultParagraphFont"/>
    <w:link w:val="Heading1"/>
    <w:uiPriority w:val="9"/>
    <w:locked/>
    <w:rPr>
      <w:rFonts w:ascii="Cambria" w:hAnsi="Cambria" w:cs="Times New Roman"/>
      <w:b/>
      <w:color w:val="000000"/>
      <w:kern w:val="32"/>
      <w:sz w:val="32"/>
      <w:lang w:val="en-US" w:eastAsia="de-DE"/>
    </w:rPr>
  </w:style>
  <w:style w:type="character" w:customStyle="1" w:styleId="Heading2Char">
    <w:name w:val="Heading 2 Char"/>
    <w:basedOn w:val="DefaultParagraphFont"/>
    <w:link w:val="Heading2"/>
    <w:uiPriority w:val="9"/>
    <w:semiHidden/>
    <w:locked/>
    <w:rPr>
      <w:rFonts w:ascii="Cambria" w:hAnsi="Cambria" w:cs="Times New Roman"/>
      <w:b/>
      <w:i/>
      <w:color w:val="000000"/>
      <w:sz w:val="28"/>
      <w:lang w:val="en-US" w:eastAsia="de-DE"/>
    </w:rPr>
  </w:style>
  <w:style w:type="character" w:customStyle="1" w:styleId="Heading3Char">
    <w:name w:val="Heading 3 Char"/>
    <w:basedOn w:val="DefaultParagraphFont"/>
    <w:link w:val="Heading3"/>
    <w:uiPriority w:val="9"/>
    <w:semiHidden/>
    <w:locked/>
    <w:rPr>
      <w:rFonts w:ascii="Cambria" w:hAnsi="Cambria" w:cs="Times New Roman"/>
      <w:b/>
      <w:color w:val="000000"/>
      <w:sz w:val="26"/>
      <w:lang w:val="en-US" w:eastAsia="de-DE"/>
    </w:rPr>
  </w:style>
  <w:style w:type="character" w:customStyle="1" w:styleId="Heading4Char">
    <w:name w:val="Heading 4 Char"/>
    <w:basedOn w:val="DefaultParagraphFont"/>
    <w:link w:val="Heading4"/>
    <w:uiPriority w:val="9"/>
    <w:semiHidden/>
    <w:locked/>
    <w:rPr>
      <w:rFonts w:ascii="Calibri" w:hAnsi="Calibri" w:cs="Times New Roman"/>
      <w:b/>
      <w:color w:val="000000"/>
      <w:sz w:val="28"/>
      <w:lang w:val="en-US" w:eastAsia="de-DE"/>
    </w:rPr>
  </w:style>
  <w:style w:type="character" w:customStyle="1" w:styleId="Heading5Char">
    <w:name w:val="Heading 5 Char"/>
    <w:basedOn w:val="DefaultParagraphFont"/>
    <w:link w:val="Heading5"/>
    <w:uiPriority w:val="9"/>
    <w:semiHidden/>
    <w:locked/>
    <w:rPr>
      <w:rFonts w:ascii="Calibri" w:hAnsi="Calibri" w:cs="Times New Roman"/>
      <w:b/>
      <w:i/>
      <w:color w:val="000000"/>
      <w:sz w:val="26"/>
      <w:lang w:val="en-US" w:eastAsia="de-DE"/>
    </w:rPr>
  </w:style>
  <w:style w:type="character" w:customStyle="1" w:styleId="Heading6Char">
    <w:name w:val="Heading 6 Char"/>
    <w:basedOn w:val="DefaultParagraphFont"/>
    <w:link w:val="Heading6"/>
    <w:uiPriority w:val="9"/>
    <w:semiHidden/>
    <w:locked/>
    <w:rPr>
      <w:rFonts w:ascii="Calibri" w:hAnsi="Calibri" w:cs="Times New Roman"/>
      <w:b/>
      <w:color w:val="000000"/>
      <w:sz w:val="22"/>
      <w:lang w:val="en-US" w:eastAsia="de-DE"/>
    </w:rPr>
  </w:style>
  <w:style w:type="character" w:customStyle="1" w:styleId="Heading7Char">
    <w:name w:val="Heading 7 Char"/>
    <w:basedOn w:val="DefaultParagraphFont"/>
    <w:link w:val="Heading7"/>
    <w:uiPriority w:val="9"/>
    <w:semiHidden/>
    <w:locked/>
    <w:rPr>
      <w:rFonts w:ascii="Calibri" w:hAnsi="Calibri" w:cs="Times New Roman"/>
      <w:color w:val="000000"/>
      <w:sz w:val="24"/>
      <w:lang w:val="en-US" w:eastAsia="de-DE"/>
    </w:rPr>
  </w:style>
  <w:style w:type="character" w:customStyle="1" w:styleId="Heading8Char">
    <w:name w:val="Heading 8 Char"/>
    <w:basedOn w:val="DefaultParagraphFont"/>
    <w:link w:val="Heading8"/>
    <w:uiPriority w:val="9"/>
    <w:semiHidden/>
    <w:locked/>
    <w:rPr>
      <w:rFonts w:ascii="Calibri" w:hAnsi="Calibri" w:cs="Times New Roman"/>
      <w:i/>
      <w:color w:val="000000"/>
      <w:sz w:val="24"/>
      <w:lang w:val="en-US" w:eastAsia="de-DE"/>
    </w:rPr>
  </w:style>
  <w:style w:type="character" w:customStyle="1" w:styleId="Heading9Char">
    <w:name w:val="Heading 9 Char"/>
    <w:basedOn w:val="DefaultParagraphFont"/>
    <w:link w:val="Heading9"/>
    <w:uiPriority w:val="9"/>
    <w:semiHidden/>
    <w:locked/>
    <w:rPr>
      <w:rFonts w:ascii="Cambria" w:hAnsi="Cambria" w:cs="Times New Roman"/>
      <w:color w:val="000000"/>
      <w:sz w:val="22"/>
      <w:lang w:val="en-US" w:eastAsia="de-DE"/>
    </w:rPr>
  </w:style>
  <w:style w:type="paragraph" w:customStyle="1" w:styleId="MHeader">
    <w:name w:val="M_Header"/>
    <w:basedOn w:val="Normal"/>
    <w:rsid w:val="00243588"/>
  </w:style>
  <w:style w:type="paragraph" w:customStyle="1" w:styleId="MTitel">
    <w:name w:val="M_Titel"/>
    <w:basedOn w:val="Normal"/>
    <w:autoRedefine/>
    <w:rsid w:val="00243588"/>
    <w:pPr>
      <w:spacing w:before="240" w:line="240" w:lineRule="auto"/>
      <w:jc w:val="left"/>
    </w:pPr>
    <w:rPr>
      <w:b/>
      <w:sz w:val="36"/>
    </w:rPr>
  </w:style>
  <w:style w:type="paragraph" w:customStyle="1" w:styleId="MHeading1">
    <w:name w:val="M_Heading1"/>
    <w:basedOn w:val="Normal"/>
    <w:rsid w:val="00243588"/>
    <w:pPr>
      <w:spacing w:before="240" w:after="240"/>
    </w:pPr>
    <w:rPr>
      <w:b/>
    </w:rPr>
  </w:style>
  <w:style w:type="paragraph" w:customStyle="1" w:styleId="MText">
    <w:name w:val="M_Text"/>
    <w:basedOn w:val="Normal"/>
    <w:rsid w:val="00243588"/>
    <w:pPr>
      <w:ind w:firstLine="284"/>
    </w:pPr>
  </w:style>
  <w:style w:type="paragraph" w:customStyle="1" w:styleId="MHeading2">
    <w:name w:val="M_Heading2"/>
    <w:basedOn w:val="Normal"/>
    <w:rsid w:val="00243588"/>
    <w:pPr>
      <w:spacing w:before="240" w:after="240"/>
    </w:pPr>
    <w:rPr>
      <w:i/>
    </w:rPr>
  </w:style>
  <w:style w:type="paragraph" w:customStyle="1" w:styleId="MHeading3">
    <w:name w:val="M_Heading3"/>
    <w:basedOn w:val="Normal"/>
    <w:rsid w:val="00243588"/>
    <w:pPr>
      <w:spacing w:before="240" w:after="240"/>
    </w:pPr>
  </w:style>
  <w:style w:type="paragraph" w:customStyle="1" w:styleId="MAcknow">
    <w:name w:val="M_Acknow"/>
    <w:basedOn w:val="Normal"/>
    <w:rsid w:val="00243588"/>
  </w:style>
  <w:style w:type="paragraph" w:customStyle="1" w:styleId="MRefer">
    <w:name w:val="M_Refer"/>
    <w:basedOn w:val="Normal"/>
    <w:rsid w:val="00243588"/>
    <w:pPr>
      <w:ind w:left="454" w:hanging="454"/>
    </w:pPr>
  </w:style>
  <w:style w:type="paragraph" w:customStyle="1" w:styleId="MCaption">
    <w:name w:val="M_Caption"/>
    <w:basedOn w:val="Normal"/>
    <w:rsid w:val="00243588"/>
    <w:pPr>
      <w:spacing w:before="240" w:after="240"/>
      <w:jc w:val="center"/>
    </w:pPr>
  </w:style>
  <w:style w:type="paragraph" w:customStyle="1" w:styleId="MFigure">
    <w:name w:val="M_Figure"/>
    <w:basedOn w:val="Normal"/>
    <w:rsid w:val="00243588"/>
    <w:pPr>
      <w:spacing w:before="240" w:line="240" w:lineRule="auto"/>
      <w:jc w:val="center"/>
    </w:pPr>
  </w:style>
  <w:style w:type="paragraph" w:customStyle="1" w:styleId="Mtable">
    <w:name w:val="M_table"/>
    <w:basedOn w:val="Normal"/>
    <w:rsid w:val="00243588"/>
    <w:pPr>
      <w:keepNext/>
      <w:tabs>
        <w:tab w:val="left" w:pos="284"/>
      </w:tabs>
    </w:pPr>
    <w:rPr>
      <w:color w:val="auto"/>
    </w:rPr>
  </w:style>
  <w:style w:type="paragraph" w:customStyle="1" w:styleId="Mabstract">
    <w:name w:val="M_abstract"/>
    <w:basedOn w:val="Normal"/>
    <w:rsid w:val="00243588"/>
    <w:pPr>
      <w:spacing w:before="240"/>
      <w:ind w:left="510" w:right="510"/>
    </w:pPr>
  </w:style>
  <w:style w:type="paragraph" w:customStyle="1" w:styleId="Maddress">
    <w:name w:val="M_address"/>
    <w:basedOn w:val="Normal"/>
    <w:rsid w:val="00243588"/>
    <w:pPr>
      <w:spacing w:before="240"/>
      <w:jc w:val="left"/>
    </w:pPr>
  </w:style>
  <w:style w:type="paragraph" w:customStyle="1" w:styleId="Mauthor">
    <w:name w:val="M_author"/>
    <w:basedOn w:val="Normal"/>
    <w:autoRedefine/>
    <w:rsid w:val="008143FC"/>
    <w:pPr>
      <w:spacing w:before="240" w:after="240"/>
      <w:jc w:val="left"/>
    </w:pPr>
    <w:rPr>
      <w:b/>
      <w:lang w:val="it-IT"/>
    </w:rPr>
  </w:style>
  <w:style w:type="paragraph" w:customStyle="1" w:styleId="Mreceived">
    <w:name w:val="M_received"/>
    <w:basedOn w:val="Maddress"/>
    <w:rsid w:val="00243588"/>
    <w:rPr>
      <w:i/>
    </w:rPr>
  </w:style>
  <w:style w:type="paragraph" w:customStyle="1" w:styleId="Mline2">
    <w:name w:val="M_line2"/>
    <w:basedOn w:val="Normal"/>
    <w:rsid w:val="00243588"/>
    <w:pPr>
      <w:pBdr>
        <w:bottom w:val="single" w:sz="6" w:space="1" w:color="auto"/>
      </w:pBdr>
      <w:spacing w:after="480"/>
    </w:pPr>
  </w:style>
  <w:style w:type="paragraph" w:customStyle="1" w:styleId="MTablecaption">
    <w:name w:val="M_Tablecaption"/>
    <w:basedOn w:val="MCaption"/>
    <w:rsid w:val="00243588"/>
    <w:pPr>
      <w:spacing w:after="0"/>
    </w:pPr>
  </w:style>
  <w:style w:type="paragraph" w:customStyle="1" w:styleId="Mline1">
    <w:name w:val="M_line1"/>
    <w:basedOn w:val="Mline2"/>
    <w:rsid w:val="00243588"/>
    <w:pPr>
      <w:spacing w:after="0"/>
    </w:pPr>
  </w:style>
  <w:style w:type="paragraph" w:customStyle="1" w:styleId="MLogo">
    <w:name w:val="M_Logo"/>
    <w:basedOn w:val="Normal"/>
    <w:rsid w:val="00243588"/>
    <w:pPr>
      <w:spacing w:before="140" w:line="240" w:lineRule="auto"/>
      <w:jc w:val="right"/>
    </w:pPr>
    <w:rPr>
      <w:b/>
      <w:i/>
      <w:sz w:val="64"/>
    </w:rPr>
  </w:style>
  <w:style w:type="paragraph" w:customStyle="1" w:styleId="MISSN">
    <w:name w:val="M_ISSN"/>
    <w:basedOn w:val="Normal"/>
    <w:rsid w:val="00243588"/>
    <w:pPr>
      <w:spacing w:after="520"/>
      <w:jc w:val="right"/>
    </w:pPr>
  </w:style>
  <w:style w:type="paragraph" w:customStyle="1" w:styleId="MCopyright">
    <w:name w:val="M_Copyright"/>
    <w:basedOn w:val="Normal"/>
    <w:rsid w:val="00243588"/>
    <w:pPr>
      <w:tabs>
        <w:tab w:val="center" w:pos="4536"/>
        <w:tab w:val="right" w:pos="9072"/>
      </w:tabs>
      <w:spacing w:before="240"/>
      <w:jc w:val="left"/>
    </w:pPr>
  </w:style>
  <w:style w:type="character" w:styleId="CommentReference">
    <w:name w:val="annotation reference"/>
    <w:basedOn w:val="DefaultParagraphFont"/>
    <w:uiPriority w:val="99"/>
    <w:semiHidden/>
    <w:rsid w:val="00243588"/>
    <w:rPr>
      <w:rFonts w:cs="Times New Roman"/>
      <w:sz w:val="16"/>
    </w:rPr>
  </w:style>
  <w:style w:type="paragraph" w:styleId="CommentText">
    <w:name w:val="annotation text"/>
    <w:basedOn w:val="Normal"/>
    <w:link w:val="CommentTextChar"/>
    <w:uiPriority w:val="99"/>
    <w:semiHidden/>
    <w:rsid w:val="00243588"/>
    <w:rPr>
      <w:sz w:val="20"/>
    </w:rPr>
  </w:style>
  <w:style w:type="character" w:customStyle="1" w:styleId="CommentTextChar">
    <w:name w:val="Comment Text Char"/>
    <w:basedOn w:val="DefaultParagraphFont"/>
    <w:link w:val="CommentText"/>
    <w:uiPriority w:val="99"/>
    <w:semiHidden/>
    <w:locked/>
    <w:rPr>
      <w:rFonts w:cs="Times New Roman"/>
      <w:color w:val="000000"/>
      <w:lang w:val="en-US" w:eastAsia="de-DE"/>
    </w:rPr>
  </w:style>
  <w:style w:type="character" w:styleId="Hyperlink">
    <w:name w:val="Hyperlink"/>
    <w:basedOn w:val="DefaultParagraphFont"/>
    <w:uiPriority w:val="99"/>
    <w:semiHidden/>
    <w:rsid w:val="00243588"/>
    <w:rPr>
      <w:rFonts w:cs="Times New Roman"/>
      <w:color w:val="0000FF"/>
      <w:u w:val="single"/>
    </w:rPr>
  </w:style>
  <w:style w:type="paragraph" w:styleId="Header">
    <w:name w:val="header"/>
    <w:basedOn w:val="Normal"/>
    <w:link w:val="HeaderChar"/>
    <w:uiPriority w:val="99"/>
    <w:rsid w:val="00243588"/>
    <w:pPr>
      <w:tabs>
        <w:tab w:val="center" w:pos="4320"/>
        <w:tab w:val="right" w:pos="8640"/>
      </w:tabs>
    </w:pPr>
  </w:style>
  <w:style w:type="character" w:customStyle="1" w:styleId="HeaderChar">
    <w:name w:val="Header Char"/>
    <w:basedOn w:val="DefaultParagraphFont"/>
    <w:link w:val="Header"/>
    <w:uiPriority w:val="99"/>
    <w:locked/>
    <w:rsid w:val="003E5634"/>
    <w:rPr>
      <w:rFonts w:eastAsia="Times New Roman" w:cs="Times New Roman"/>
      <w:color w:val="000000"/>
      <w:sz w:val="24"/>
      <w:lang w:eastAsia="de-DE"/>
    </w:rPr>
  </w:style>
  <w:style w:type="paragraph" w:styleId="Footer">
    <w:name w:val="footer"/>
    <w:basedOn w:val="Normal"/>
    <w:link w:val="FooterChar"/>
    <w:uiPriority w:val="99"/>
    <w:semiHidden/>
    <w:rsid w:val="00243588"/>
    <w:pPr>
      <w:tabs>
        <w:tab w:val="center" w:pos="4320"/>
        <w:tab w:val="right" w:pos="8640"/>
      </w:tabs>
    </w:pPr>
  </w:style>
  <w:style w:type="character" w:customStyle="1" w:styleId="FooterChar">
    <w:name w:val="Footer Char"/>
    <w:basedOn w:val="DefaultParagraphFont"/>
    <w:link w:val="Footer"/>
    <w:uiPriority w:val="99"/>
    <w:semiHidden/>
    <w:locked/>
    <w:rPr>
      <w:rFonts w:cs="Times New Roman"/>
      <w:color w:val="000000"/>
      <w:sz w:val="24"/>
      <w:lang w:val="en-US" w:eastAsia="de-DE"/>
    </w:rPr>
  </w:style>
  <w:style w:type="character" w:styleId="FollowedHyperlink">
    <w:name w:val="FollowedHyperlink"/>
    <w:basedOn w:val="DefaultParagraphFont"/>
    <w:uiPriority w:val="99"/>
    <w:semiHidden/>
    <w:unhideWhenUsed/>
    <w:rsid w:val="00F379C0"/>
    <w:rPr>
      <w:rFonts w:cs="Times New Roman"/>
      <w:color w:val="800080"/>
      <w:u w:val="single"/>
    </w:rPr>
  </w:style>
  <w:style w:type="paragraph" w:styleId="PlainText">
    <w:name w:val="Plain Text"/>
    <w:basedOn w:val="Normal"/>
    <w:link w:val="PlainTextChar"/>
    <w:uiPriority w:val="99"/>
    <w:semiHidden/>
    <w:unhideWhenUsed/>
    <w:rsid w:val="00F81400"/>
    <w:pPr>
      <w:spacing w:line="240" w:lineRule="auto"/>
      <w:jc w:val="left"/>
    </w:pPr>
    <w:rPr>
      <w:rFonts w:ascii="Consolas" w:hAnsi="Consolas"/>
      <w:color w:val="auto"/>
      <w:sz w:val="21"/>
      <w:szCs w:val="21"/>
    </w:rPr>
  </w:style>
  <w:style w:type="character" w:customStyle="1" w:styleId="PlainTextChar">
    <w:name w:val="Plain Text Char"/>
    <w:basedOn w:val="DefaultParagraphFont"/>
    <w:link w:val="PlainText"/>
    <w:uiPriority w:val="99"/>
    <w:semiHidden/>
    <w:locked/>
    <w:rsid w:val="00F81400"/>
    <w:rPr>
      <w:rFonts w:ascii="Consolas" w:hAnsi="Consolas" w:cs="Times New Roman"/>
      <w:sz w:val="21"/>
    </w:rPr>
  </w:style>
  <w:style w:type="character" w:customStyle="1" w:styleId="apple-converted-space">
    <w:name w:val="apple-converted-space"/>
    <w:rsid w:val="0012683C"/>
  </w:style>
  <w:style w:type="character" w:styleId="Emphasis">
    <w:name w:val="Emphasis"/>
    <w:basedOn w:val="DefaultParagraphFont"/>
    <w:uiPriority w:val="20"/>
    <w:qFormat/>
    <w:rsid w:val="0012683C"/>
    <w:rPr>
      <w:rFonts w:cs="Times New Roman"/>
      <w:i/>
    </w:rPr>
  </w:style>
  <w:style w:type="paragraph" w:styleId="BalloonText">
    <w:name w:val="Balloon Text"/>
    <w:basedOn w:val="Normal"/>
    <w:link w:val="BalloonTextChar"/>
    <w:uiPriority w:val="99"/>
    <w:semiHidden/>
    <w:unhideWhenUsed/>
    <w:rsid w:val="00F25C2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25C26"/>
    <w:rPr>
      <w:rFonts w:ascii="Tahoma" w:hAnsi="Tahoma" w:cs="Times New Roman"/>
      <w:color w:val="000000"/>
      <w:sz w:val="16"/>
      <w:lang w:eastAsia="de-DE"/>
    </w:rPr>
  </w:style>
  <w:style w:type="character" w:styleId="LineNumber">
    <w:name w:val="line number"/>
    <w:basedOn w:val="DefaultParagraphFont"/>
    <w:uiPriority w:val="99"/>
    <w:semiHidden/>
    <w:unhideWhenUsed/>
    <w:rsid w:val="002C0E93"/>
    <w:rPr>
      <w:rFonts w:cs="Times New Roman"/>
    </w:rPr>
  </w:style>
  <w:style w:type="paragraph" w:styleId="ListParagraph">
    <w:name w:val="List Paragraph"/>
    <w:aliases w:val="text 3"/>
    <w:basedOn w:val="Normal"/>
    <w:link w:val="ListParagraphChar"/>
    <w:uiPriority w:val="34"/>
    <w:qFormat/>
    <w:rsid w:val="00694B87"/>
    <w:pPr>
      <w:spacing w:after="160" w:line="259" w:lineRule="auto"/>
      <w:ind w:left="720"/>
      <w:contextualSpacing/>
      <w:jc w:val="left"/>
    </w:pPr>
    <w:rPr>
      <w:rFonts w:ascii="Calibri" w:hAnsi="Calibri"/>
      <w:color w:val="auto"/>
      <w:sz w:val="22"/>
      <w:szCs w:val="22"/>
      <w:lang w:eastAsia="en-US"/>
    </w:rPr>
  </w:style>
  <w:style w:type="character" w:customStyle="1" w:styleId="hps">
    <w:name w:val="hps"/>
    <w:rsid w:val="00370988"/>
  </w:style>
  <w:style w:type="character" w:customStyle="1" w:styleId="ListParagraphChar">
    <w:name w:val="List Paragraph Char"/>
    <w:aliases w:val="text 3 Char"/>
    <w:link w:val="ListParagraph"/>
    <w:uiPriority w:val="34"/>
    <w:locked/>
    <w:rsid w:val="00327AEE"/>
    <w:rPr>
      <w:rFonts w:ascii="Calibri" w:hAnsi="Calibri"/>
      <w:sz w:val="22"/>
    </w:rPr>
  </w:style>
  <w:style w:type="table" w:styleId="TableGrid">
    <w:name w:val="Table Grid"/>
    <w:basedOn w:val="TableNormal"/>
    <w:uiPriority w:val="39"/>
    <w:rsid w:val="00221A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9D3E5D"/>
    <w:rPr>
      <w:color w:val="605E5C"/>
      <w:shd w:val="clear" w:color="auto" w:fill="E1DFDD"/>
    </w:rPr>
  </w:style>
  <w:style w:type="paragraph" w:styleId="CommentSubject">
    <w:name w:val="annotation subject"/>
    <w:basedOn w:val="CommentText"/>
    <w:next w:val="CommentText"/>
    <w:link w:val="CommentSubjectChar"/>
    <w:uiPriority w:val="99"/>
    <w:rsid w:val="00E0246F"/>
    <w:pPr>
      <w:spacing w:line="240" w:lineRule="auto"/>
    </w:pPr>
    <w:rPr>
      <w:b/>
      <w:bCs/>
    </w:rPr>
  </w:style>
  <w:style w:type="character" w:customStyle="1" w:styleId="CommentSubjectChar">
    <w:name w:val="Comment Subject Char"/>
    <w:basedOn w:val="CommentTextChar"/>
    <w:link w:val="CommentSubject"/>
    <w:uiPriority w:val="99"/>
    <w:rsid w:val="00E0246F"/>
    <w:rPr>
      <w:rFonts w:cs="Times New Roman"/>
      <w:b/>
      <w:bCs/>
      <w:color w:val="000000"/>
      <w:lang w:val="en-US" w:eastAsia="de-DE"/>
    </w:rPr>
  </w:style>
  <w:style w:type="paragraph" w:styleId="NormalWeb">
    <w:name w:val="Normal (Web)"/>
    <w:basedOn w:val="Normal"/>
    <w:uiPriority w:val="99"/>
    <w:unhideWhenUsed/>
    <w:rsid w:val="001E4C9F"/>
    <w:pPr>
      <w:spacing w:before="100" w:beforeAutospacing="1" w:after="100" w:afterAutospacing="1" w:line="240" w:lineRule="auto"/>
      <w:contextualSpacing/>
      <w:jc w:val="left"/>
    </w:pPr>
    <w:rPr>
      <w:rFonts w:eastAsiaTheme="minorEastAsia"/>
      <w:color w:val="auto"/>
      <w:szCs w:val="24"/>
      <w:lang w:eastAsia="en-US"/>
    </w:rPr>
  </w:style>
  <w:style w:type="paragraph" w:styleId="Caption">
    <w:name w:val="caption"/>
    <w:basedOn w:val="Normal"/>
    <w:next w:val="Normal"/>
    <w:uiPriority w:val="35"/>
    <w:unhideWhenUsed/>
    <w:qFormat/>
    <w:rsid w:val="001E4C9F"/>
    <w:pPr>
      <w:spacing w:after="200" w:line="240" w:lineRule="auto"/>
      <w:contextualSpacing/>
      <w:jc w:val="left"/>
    </w:pPr>
    <w:rPr>
      <w:rFonts w:eastAsiaTheme="minorHAnsi" w:cstheme="minorBidi"/>
      <w:i/>
      <w:iCs/>
      <w:color w:val="1F497D" w:themeColor="text2"/>
      <w:sz w:val="18"/>
      <w:szCs w:val="18"/>
      <w:lang w:eastAsia="en-US"/>
    </w:rPr>
  </w:style>
  <w:style w:type="table" w:customStyle="1" w:styleId="PlainTable21">
    <w:name w:val="Plain Table 21"/>
    <w:basedOn w:val="TableNormal"/>
    <w:uiPriority w:val="42"/>
    <w:rsid w:val="001E4C9F"/>
    <w:rPr>
      <w:rFonts w:asciiTheme="minorHAnsi" w:eastAsiaTheme="minorHAnsi"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FFUJTabel">
    <w:name w:val="FFUJ Tabel"/>
    <w:basedOn w:val="TableNormal"/>
    <w:uiPriority w:val="99"/>
    <w:rsid w:val="00656C7B"/>
    <w:rPr>
      <w:rFonts w:eastAsia="Calibri"/>
      <w:sz w:val="24"/>
      <w:szCs w:val="22"/>
      <w:lang w:val="id-ID"/>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1">
    <w:name w:val="Light Shading1"/>
    <w:basedOn w:val="TableNormal"/>
    <w:next w:val="LightShading"/>
    <w:uiPriority w:val="60"/>
    <w:rsid w:val="00656C7B"/>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next w:val="LightShading"/>
    <w:uiPriority w:val="60"/>
    <w:rsid w:val="00656C7B"/>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656C7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Web 2" w:semiHidden="0" w:unhideWhenUsed="0"/>
    <w:lsdException w:name="Table Web 3" w:semiHidden="0" w:unhideWhenUsed="0"/>
    <w:lsdException w:name="Balloon Text"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588"/>
    <w:pPr>
      <w:spacing w:line="340" w:lineRule="atLeast"/>
      <w:jc w:val="both"/>
    </w:pPr>
    <w:rPr>
      <w:color w:val="000000"/>
      <w:sz w:val="24"/>
      <w:lang w:eastAsia="de-DE"/>
    </w:rPr>
  </w:style>
  <w:style w:type="paragraph" w:styleId="Heading1">
    <w:name w:val="heading 1"/>
    <w:aliases w:val="x"/>
    <w:basedOn w:val="Normal"/>
    <w:next w:val="Normal"/>
    <w:link w:val="Heading1Char"/>
    <w:uiPriority w:val="9"/>
    <w:qFormat/>
    <w:rsid w:val="00243588"/>
    <w:pPr>
      <w:spacing w:before="240"/>
      <w:outlineLvl w:val="0"/>
    </w:pPr>
    <w:rPr>
      <w:rFonts w:ascii="Arial" w:hAnsi="Arial"/>
      <w:b/>
      <w:u w:val="single"/>
    </w:rPr>
  </w:style>
  <w:style w:type="paragraph" w:styleId="Heading2">
    <w:name w:val="heading 2"/>
    <w:basedOn w:val="Normal"/>
    <w:next w:val="Normal"/>
    <w:link w:val="Heading2Char"/>
    <w:uiPriority w:val="9"/>
    <w:qFormat/>
    <w:rsid w:val="00243588"/>
    <w:pPr>
      <w:spacing w:before="120"/>
      <w:outlineLvl w:val="1"/>
    </w:pPr>
    <w:rPr>
      <w:rFonts w:ascii="Arial" w:hAnsi="Arial"/>
      <w:b/>
    </w:rPr>
  </w:style>
  <w:style w:type="paragraph" w:styleId="Heading3">
    <w:name w:val="heading 3"/>
    <w:basedOn w:val="Normal"/>
    <w:next w:val="Normal"/>
    <w:link w:val="Heading3Char"/>
    <w:uiPriority w:val="9"/>
    <w:qFormat/>
    <w:rsid w:val="00243588"/>
    <w:pPr>
      <w:ind w:left="354"/>
      <w:outlineLvl w:val="2"/>
    </w:pPr>
    <w:rPr>
      <w:b/>
    </w:rPr>
  </w:style>
  <w:style w:type="paragraph" w:styleId="Heading4">
    <w:name w:val="heading 4"/>
    <w:basedOn w:val="Normal"/>
    <w:next w:val="Normal"/>
    <w:link w:val="Heading4Char"/>
    <w:uiPriority w:val="9"/>
    <w:qFormat/>
    <w:rsid w:val="00243588"/>
    <w:pPr>
      <w:keepNext/>
      <w:keepLines/>
      <w:spacing w:before="240" w:line="480" w:lineRule="atLeast"/>
      <w:ind w:left="907" w:hanging="907"/>
      <w:outlineLvl w:val="3"/>
    </w:pPr>
    <w:rPr>
      <w:rFonts w:ascii="Arial" w:hAnsi="Arial"/>
      <w:b/>
      <w:color w:val="auto"/>
      <w:sz w:val="22"/>
    </w:rPr>
  </w:style>
  <w:style w:type="paragraph" w:styleId="Heading5">
    <w:name w:val="heading 5"/>
    <w:basedOn w:val="Normal"/>
    <w:next w:val="Normal"/>
    <w:link w:val="Heading5Char"/>
    <w:uiPriority w:val="9"/>
    <w:qFormat/>
    <w:rsid w:val="00243588"/>
    <w:pPr>
      <w:ind w:left="708"/>
      <w:outlineLvl w:val="4"/>
    </w:pPr>
    <w:rPr>
      <w:b/>
    </w:rPr>
  </w:style>
  <w:style w:type="paragraph" w:styleId="Heading6">
    <w:name w:val="heading 6"/>
    <w:basedOn w:val="Normal"/>
    <w:next w:val="Normal"/>
    <w:link w:val="Heading6Char"/>
    <w:uiPriority w:val="9"/>
    <w:qFormat/>
    <w:rsid w:val="00243588"/>
    <w:pPr>
      <w:ind w:left="708"/>
      <w:outlineLvl w:val="5"/>
    </w:pPr>
    <w:rPr>
      <w:u w:val="single"/>
    </w:rPr>
  </w:style>
  <w:style w:type="paragraph" w:styleId="Heading7">
    <w:name w:val="heading 7"/>
    <w:basedOn w:val="Normal"/>
    <w:next w:val="Normal"/>
    <w:link w:val="Heading7Char"/>
    <w:uiPriority w:val="9"/>
    <w:qFormat/>
    <w:rsid w:val="00243588"/>
    <w:pPr>
      <w:ind w:left="708"/>
      <w:outlineLvl w:val="6"/>
    </w:pPr>
    <w:rPr>
      <w:i/>
    </w:rPr>
  </w:style>
  <w:style w:type="paragraph" w:styleId="Heading8">
    <w:name w:val="heading 8"/>
    <w:basedOn w:val="Normal"/>
    <w:next w:val="Normal"/>
    <w:link w:val="Heading8Char"/>
    <w:uiPriority w:val="9"/>
    <w:qFormat/>
    <w:rsid w:val="00243588"/>
    <w:pPr>
      <w:ind w:left="708"/>
      <w:outlineLvl w:val="7"/>
    </w:pPr>
    <w:rPr>
      <w:i/>
    </w:rPr>
  </w:style>
  <w:style w:type="paragraph" w:styleId="Heading9">
    <w:name w:val="heading 9"/>
    <w:basedOn w:val="Normal"/>
    <w:next w:val="Normal"/>
    <w:link w:val="Heading9Char"/>
    <w:uiPriority w:val="9"/>
    <w:qFormat/>
    <w:rsid w:val="00243588"/>
    <w:pPr>
      <w:ind w:left="708"/>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x Char"/>
    <w:basedOn w:val="DefaultParagraphFont"/>
    <w:link w:val="Heading1"/>
    <w:uiPriority w:val="9"/>
    <w:locked/>
    <w:rPr>
      <w:rFonts w:ascii="Cambria" w:hAnsi="Cambria" w:cs="Times New Roman"/>
      <w:b/>
      <w:color w:val="000000"/>
      <w:kern w:val="32"/>
      <w:sz w:val="32"/>
      <w:lang w:val="en-US" w:eastAsia="de-DE"/>
    </w:rPr>
  </w:style>
  <w:style w:type="character" w:customStyle="1" w:styleId="Heading2Char">
    <w:name w:val="Heading 2 Char"/>
    <w:basedOn w:val="DefaultParagraphFont"/>
    <w:link w:val="Heading2"/>
    <w:uiPriority w:val="9"/>
    <w:semiHidden/>
    <w:locked/>
    <w:rPr>
      <w:rFonts w:ascii="Cambria" w:hAnsi="Cambria" w:cs="Times New Roman"/>
      <w:b/>
      <w:i/>
      <w:color w:val="000000"/>
      <w:sz w:val="28"/>
      <w:lang w:val="en-US" w:eastAsia="de-DE"/>
    </w:rPr>
  </w:style>
  <w:style w:type="character" w:customStyle="1" w:styleId="Heading3Char">
    <w:name w:val="Heading 3 Char"/>
    <w:basedOn w:val="DefaultParagraphFont"/>
    <w:link w:val="Heading3"/>
    <w:uiPriority w:val="9"/>
    <w:semiHidden/>
    <w:locked/>
    <w:rPr>
      <w:rFonts w:ascii="Cambria" w:hAnsi="Cambria" w:cs="Times New Roman"/>
      <w:b/>
      <w:color w:val="000000"/>
      <w:sz w:val="26"/>
      <w:lang w:val="en-US" w:eastAsia="de-DE"/>
    </w:rPr>
  </w:style>
  <w:style w:type="character" w:customStyle="1" w:styleId="Heading4Char">
    <w:name w:val="Heading 4 Char"/>
    <w:basedOn w:val="DefaultParagraphFont"/>
    <w:link w:val="Heading4"/>
    <w:uiPriority w:val="9"/>
    <w:semiHidden/>
    <w:locked/>
    <w:rPr>
      <w:rFonts w:ascii="Calibri" w:hAnsi="Calibri" w:cs="Times New Roman"/>
      <w:b/>
      <w:color w:val="000000"/>
      <w:sz w:val="28"/>
      <w:lang w:val="en-US" w:eastAsia="de-DE"/>
    </w:rPr>
  </w:style>
  <w:style w:type="character" w:customStyle="1" w:styleId="Heading5Char">
    <w:name w:val="Heading 5 Char"/>
    <w:basedOn w:val="DefaultParagraphFont"/>
    <w:link w:val="Heading5"/>
    <w:uiPriority w:val="9"/>
    <w:semiHidden/>
    <w:locked/>
    <w:rPr>
      <w:rFonts w:ascii="Calibri" w:hAnsi="Calibri" w:cs="Times New Roman"/>
      <w:b/>
      <w:i/>
      <w:color w:val="000000"/>
      <w:sz w:val="26"/>
      <w:lang w:val="en-US" w:eastAsia="de-DE"/>
    </w:rPr>
  </w:style>
  <w:style w:type="character" w:customStyle="1" w:styleId="Heading6Char">
    <w:name w:val="Heading 6 Char"/>
    <w:basedOn w:val="DefaultParagraphFont"/>
    <w:link w:val="Heading6"/>
    <w:uiPriority w:val="9"/>
    <w:semiHidden/>
    <w:locked/>
    <w:rPr>
      <w:rFonts w:ascii="Calibri" w:hAnsi="Calibri" w:cs="Times New Roman"/>
      <w:b/>
      <w:color w:val="000000"/>
      <w:sz w:val="22"/>
      <w:lang w:val="en-US" w:eastAsia="de-DE"/>
    </w:rPr>
  </w:style>
  <w:style w:type="character" w:customStyle="1" w:styleId="Heading7Char">
    <w:name w:val="Heading 7 Char"/>
    <w:basedOn w:val="DefaultParagraphFont"/>
    <w:link w:val="Heading7"/>
    <w:uiPriority w:val="9"/>
    <w:semiHidden/>
    <w:locked/>
    <w:rPr>
      <w:rFonts w:ascii="Calibri" w:hAnsi="Calibri" w:cs="Times New Roman"/>
      <w:color w:val="000000"/>
      <w:sz w:val="24"/>
      <w:lang w:val="en-US" w:eastAsia="de-DE"/>
    </w:rPr>
  </w:style>
  <w:style w:type="character" w:customStyle="1" w:styleId="Heading8Char">
    <w:name w:val="Heading 8 Char"/>
    <w:basedOn w:val="DefaultParagraphFont"/>
    <w:link w:val="Heading8"/>
    <w:uiPriority w:val="9"/>
    <w:semiHidden/>
    <w:locked/>
    <w:rPr>
      <w:rFonts w:ascii="Calibri" w:hAnsi="Calibri" w:cs="Times New Roman"/>
      <w:i/>
      <w:color w:val="000000"/>
      <w:sz w:val="24"/>
      <w:lang w:val="en-US" w:eastAsia="de-DE"/>
    </w:rPr>
  </w:style>
  <w:style w:type="character" w:customStyle="1" w:styleId="Heading9Char">
    <w:name w:val="Heading 9 Char"/>
    <w:basedOn w:val="DefaultParagraphFont"/>
    <w:link w:val="Heading9"/>
    <w:uiPriority w:val="9"/>
    <w:semiHidden/>
    <w:locked/>
    <w:rPr>
      <w:rFonts w:ascii="Cambria" w:hAnsi="Cambria" w:cs="Times New Roman"/>
      <w:color w:val="000000"/>
      <w:sz w:val="22"/>
      <w:lang w:val="en-US" w:eastAsia="de-DE"/>
    </w:rPr>
  </w:style>
  <w:style w:type="paragraph" w:customStyle="1" w:styleId="MHeader">
    <w:name w:val="M_Header"/>
    <w:basedOn w:val="Normal"/>
    <w:rsid w:val="00243588"/>
  </w:style>
  <w:style w:type="paragraph" w:customStyle="1" w:styleId="MTitel">
    <w:name w:val="M_Titel"/>
    <w:basedOn w:val="Normal"/>
    <w:autoRedefine/>
    <w:rsid w:val="00243588"/>
    <w:pPr>
      <w:spacing w:before="240" w:line="240" w:lineRule="auto"/>
      <w:jc w:val="left"/>
    </w:pPr>
    <w:rPr>
      <w:b/>
      <w:sz w:val="36"/>
    </w:rPr>
  </w:style>
  <w:style w:type="paragraph" w:customStyle="1" w:styleId="MHeading1">
    <w:name w:val="M_Heading1"/>
    <w:basedOn w:val="Normal"/>
    <w:rsid w:val="00243588"/>
    <w:pPr>
      <w:spacing w:before="240" w:after="240"/>
    </w:pPr>
    <w:rPr>
      <w:b/>
    </w:rPr>
  </w:style>
  <w:style w:type="paragraph" w:customStyle="1" w:styleId="MText">
    <w:name w:val="M_Text"/>
    <w:basedOn w:val="Normal"/>
    <w:rsid w:val="00243588"/>
    <w:pPr>
      <w:ind w:firstLine="284"/>
    </w:pPr>
  </w:style>
  <w:style w:type="paragraph" w:customStyle="1" w:styleId="MHeading2">
    <w:name w:val="M_Heading2"/>
    <w:basedOn w:val="Normal"/>
    <w:rsid w:val="00243588"/>
    <w:pPr>
      <w:spacing w:before="240" w:after="240"/>
    </w:pPr>
    <w:rPr>
      <w:i/>
    </w:rPr>
  </w:style>
  <w:style w:type="paragraph" w:customStyle="1" w:styleId="MHeading3">
    <w:name w:val="M_Heading3"/>
    <w:basedOn w:val="Normal"/>
    <w:rsid w:val="00243588"/>
    <w:pPr>
      <w:spacing w:before="240" w:after="240"/>
    </w:pPr>
  </w:style>
  <w:style w:type="paragraph" w:customStyle="1" w:styleId="MAcknow">
    <w:name w:val="M_Acknow"/>
    <w:basedOn w:val="Normal"/>
    <w:rsid w:val="00243588"/>
  </w:style>
  <w:style w:type="paragraph" w:customStyle="1" w:styleId="MRefer">
    <w:name w:val="M_Refer"/>
    <w:basedOn w:val="Normal"/>
    <w:rsid w:val="00243588"/>
    <w:pPr>
      <w:ind w:left="454" w:hanging="454"/>
    </w:pPr>
  </w:style>
  <w:style w:type="paragraph" w:customStyle="1" w:styleId="MCaption">
    <w:name w:val="M_Caption"/>
    <w:basedOn w:val="Normal"/>
    <w:rsid w:val="00243588"/>
    <w:pPr>
      <w:spacing w:before="240" w:after="240"/>
      <w:jc w:val="center"/>
    </w:pPr>
  </w:style>
  <w:style w:type="paragraph" w:customStyle="1" w:styleId="MFigure">
    <w:name w:val="M_Figure"/>
    <w:basedOn w:val="Normal"/>
    <w:rsid w:val="00243588"/>
    <w:pPr>
      <w:spacing w:before="240" w:line="240" w:lineRule="auto"/>
      <w:jc w:val="center"/>
    </w:pPr>
  </w:style>
  <w:style w:type="paragraph" w:customStyle="1" w:styleId="Mtable">
    <w:name w:val="M_table"/>
    <w:basedOn w:val="Normal"/>
    <w:rsid w:val="00243588"/>
    <w:pPr>
      <w:keepNext/>
      <w:tabs>
        <w:tab w:val="left" w:pos="284"/>
      </w:tabs>
    </w:pPr>
    <w:rPr>
      <w:color w:val="auto"/>
    </w:rPr>
  </w:style>
  <w:style w:type="paragraph" w:customStyle="1" w:styleId="Mabstract">
    <w:name w:val="M_abstract"/>
    <w:basedOn w:val="Normal"/>
    <w:rsid w:val="00243588"/>
    <w:pPr>
      <w:spacing w:before="240"/>
      <w:ind w:left="510" w:right="510"/>
    </w:pPr>
  </w:style>
  <w:style w:type="paragraph" w:customStyle="1" w:styleId="Maddress">
    <w:name w:val="M_address"/>
    <w:basedOn w:val="Normal"/>
    <w:rsid w:val="00243588"/>
    <w:pPr>
      <w:spacing w:before="240"/>
      <w:jc w:val="left"/>
    </w:pPr>
  </w:style>
  <w:style w:type="paragraph" w:customStyle="1" w:styleId="Mauthor">
    <w:name w:val="M_author"/>
    <w:basedOn w:val="Normal"/>
    <w:autoRedefine/>
    <w:rsid w:val="008143FC"/>
    <w:pPr>
      <w:spacing w:before="240" w:after="240"/>
      <w:jc w:val="left"/>
    </w:pPr>
    <w:rPr>
      <w:b/>
      <w:lang w:val="it-IT"/>
    </w:rPr>
  </w:style>
  <w:style w:type="paragraph" w:customStyle="1" w:styleId="Mreceived">
    <w:name w:val="M_received"/>
    <w:basedOn w:val="Maddress"/>
    <w:rsid w:val="00243588"/>
    <w:rPr>
      <w:i/>
    </w:rPr>
  </w:style>
  <w:style w:type="paragraph" w:customStyle="1" w:styleId="Mline2">
    <w:name w:val="M_line2"/>
    <w:basedOn w:val="Normal"/>
    <w:rsid w:val="00243588"/>
    <w:pPr>
      <w:pBdr>
        <w:bottom w:val="single" w:sz="6" w:space="1" w:color="auto"/>
      </w:pBdr>
      <w:spacing w:after="480"/>
    </w:pPr>
  </w:style>
  <w:style w:type="paragraph" w:customStyle="1" w:styleId="MTablecaption">
    <w:name w:val="M_Tablecaption"/>
    <w:basedOn w:val="MCaption"/>
    <w:rsid w:val="00243588"/>
    <w:pPr>
      <w:spacing w:after="0"/>
    </w:pPr>
  </w:style>
  <w:style w:type="paragraph" w:customStyle="1" w:styleId="Mline1">
    <w:name w:val="M_line1"/>
    <w:basedOn w:val="Mline2"/>
    <w:rsid w:val="00243588"/>
    <w:pPr>
      <w:spacing w:after="0"/>
    </w:pPr>
  </w:style>
  <w:style w:type="paragraph" w:customStyle="1" w:styleId="MLogo">
    <w:name w:val="M_Logo"/>
    <w:basedOn w:val="Normal"/>
    <w:rsid w:val="00243588"/>
    <w:pPr>
      <w:spacing w:before="140" w:line="240" w:lineRule="auto"/>
      <w:jc w:val="right"/>
    </w:pPr>
    <w:rPr>
      <w:b/>
      <w:i/>
      <w:sz w:val="64"/>
    </w:rPr>
  </w:style>
  <w:style w:type="paragraph" w:customStyle="1" w:styleId="MISSN">
    <w:name w:val="M_ISSN"/>
    <w:basedOn w:val="Normal"/>
    <w:rsid w:val="00243588"/>
    <w:pPr>
      <w:spacing w:after="520"/>
      <w:jc w:val="right"/>
    </w:pPr>
  </w:style>
  <w:style w:type="paragraph" w:customStyle="1" w:styleId="MCopyright">
    <w:name w:val="M_Copyright"/>
    <w:basedOn w:val="Normal"/>
    <w:rsid w:val="00243588"/>
    <w:pPr>
      <w:tabs>
        <w:tab w:val="center" w:pos="4536"/>
        <w:tab w:val="right" w:pos="9072"/>
      </w:tabs>
      <w:spacing w:before="240"/>
      <w:jc w:val="left"/>
    </w:pPr>
  </w:style>
  <w:style w:type="character" w:styleId="CommentReference">
    <w:name w:val="annotation reference"/>
    <w:basedOn w:val="DefaultParagraphFont"/>
    <w:uiPriority w:val="99"/>
    <w:semiHidden/>
    <w:rsid w:val="00243588"/>
    <w:rPr>
      <w:rFonts w:cs="Times New Roman"/>
      <w:sz w:val="16"/>
    </w:rPr>
  </w:style>
  <w:style w:type="paragraph" w:styleId="CommentText">
    <w:name w:val="annotation text"/>
    <w:basedOn w:val="Normal"/>
    <w:link w:val="CommentTextChar"/>
    <w:uiPriority w:val="99"/>
    <w:semiHidden/>
    <w:rsid w:val="00243588"/>
    <w:rPr>
      <w:sz w:val="20"/>
    </w:rPr>
  </w:style>
  <w:style w:type="character" w:customStyle="1" w:styleId="CommentTextChar">
    <w:name w:val="Comment Text Char"/>
    <w:basedOn w:val="DefaultParagraphFont"/>
    <w:link w:val="CommentText"/>
    <w:uiPriority w:val="99"/>
    <w:semiHidden/>
    <w:locked/>
    <w:rPr>
      <w:rFonts w:cs="Times New Roman"/>
      <w:color w:val="000000"/>
      <w:lang w:val="en-US" w:eastAsia="de-DE"/>
    </w:rPr>
  </w:style>
  <w:style w:type="character" w:styleId="Hyperlink">
    <w:name w:val="Hyperlink"/>
    <w:basedOn w:val="DefaultParagraphFont"/>
    <w:uiPriority w:val="99"/>
    <w:semiHidden/>
    <w:rsid w:val="00243588"/>
    <w:rPr>
      <w:rFonts w:cs="Times New Roman"/>
      <w:color w:val="0000FF"/>
      <w:u w:val="single"/>
    </w:rPr>
  </w:style>
  <w:style w:type="paragraph" w:styleId="Header">
    <w:name w:val="header"/>
    <w:basedOn w:val="Normal"/>
    <w:link w:val="HeaderChar"/>
    <w:uiPriority w:val="99"/>
    <w:rsid w:val="00243588"/>
    <w:pPr>
      <w:tabs>
        <w:tab w:val="center" w:pos="4320"/>
        <w:tab w:val="right" w:pos="8640"/>
      </w:tabs>
    </w:pPr>
  </w:style>
  <w:style w:type="character" w:customStyle="1" w:styleId="HeaderChar">
    <w:name w:val="Header Char"/>
    <w:basedOn w:val="DefaultParagraphFont"/>
    <w:link w:val="Header"/>
    <w:uiPriority w:val="99"/>
    <w:locked/>
    <w:rsid w:val="003E5634"/>
    <w:rPr>
      <w:rFonts w:eastAsia="Times New Roman" w:cs="Times New Roman"/>
      <w:color w:val="000000"/>
      <w:sz w:val="24"/>
      <w:lang w:eastAsia="de-DE"/>
    </w:rPr>
  </w:style>
  <w:style w:type="paragraph" w:styleId="Footer">
    <w:name w:val="footer"/>
    <w:basedOn w:val="Normal"/>
    <w:link w:val="FooterChar"/>
    <w:uiPriority w:val="99"/>
    <w:semiHidden/>
    <w:rsid w:val="00243588"/>
    <w:pPr>
      <w:tabs>
        <w:tab w:val="center" w:pos="4320"/>
        <w:tab w:val="right" w:pos="8640"/>
      </w:tabs>
    </w:pPr>
  </w:style>
  <w:style w:type="character" w:customStyle="1" w:styleId="FooterChar">
    <w:name w:val="Footer Char"/>
    <w:basedOn w:val="DefaultParagraphFont"/>
    <w:link w:val="Footer"/>
    <w:uiPriority w:val="99"/>
    <w:semiHidden/>
    <w:locked/>
    <w:rPr>
      <w:rFonts w:cs="Times New Roman"/>
      <w:color w:val="000000"/>
      <w:sz w:val="24"/>
      <w:lang w:val="en-US" w:eastAsia="de-DE"/>
    </w:rPr>
  </w:style>
  <w:style w:type="character" w:styleId="FollowedHyperlink">
    <w:name w:val="FollowedHyperlink"/>
    <w:basedOn w:val="DefaultParagraphFont"/>
    <w:uiPriority w:val="99"/>
    <w:semiHidden/>
    <w:unhideWhenUsed/>
    <w:rsid w:val="00F379C0"/>
    <w:rPr>
      <w:rFonts w:cs="Times New Roman"/>
      <w:color w:val="800080"/>
      <w:u w:val="single"/>
    </w:rPr>
  </w:style>
  <w:style w:type="paragraph" w:styleId="PlainText">
    <w:name w:val="Plain Text"/>
    <w:basedOn w:val="Normal"/>
    <w:link w:val="PlainTextChar"/>
    <w:uiPriority w:val="99"/>
    <w:semiHidden/>
    <w:unhideWhenUsed/>
    <w:rsid w:val="00F81400"/>
    <w:pPr>
      <w:spacing w:line="240" w:lineRule="auto"/>
      <w:jc w:val="left"/>
    </w:pPr>
    <w:rPr>
      <w:rFonts w:ascii="Consolas" w:hAnsi="Consolas"/>
      <w:color w:val="auto"/>
      <w:sz w:val="21"/>
      <w:szCs w:val="21"/>
    </w:rPr>
  </w:style>
  <w:style w:type="character" w:customStyle="1" w:styleId="PlainTextChar">
    <w:name w:val="Plain Text Char"/>
    <w:basedOn w:val="DefaultParagraphFont"/>
    <w:link w:val="PlainText"/>
    <w:uiPriority w:val="99"/>
    <w:semiHidden/>
    <w:locked/>
    <w:rsid w:val="00F81400"/>
    <w:rPr>
      <w:rFonts w:ascii="Consolas" w:hAnsi="Consolas" w:cs="Times New Roman"/>
      <w:sz w:val="21"/>
    </w:rPr>
  </w:style>
  <w:style w:type="character" w:customStyle="1" w:styleId="apple-converted-space">
    <w:name w:val="apple-converted-space"/>
    <w:rsid w:val="0012683C"/>
  </w:style>
  <w:style w:type="character" w:styleId="Emphasis">
    <w:name w:val="Emphasis"/>
    <w:basedOn w:val="DefaultParagraphFont"/>
    <w:uiPriority w:val="20"/>
    <w:qFormat/>
    <w:rsid w:val="0012683C"/>
    <w:rPr>
      <w:rFonts w:cs="Times New Roman"/>
      <w:i/>
    </w:rPr>
  </w:style>
  <w:style w:type="paragraph" w:styleId="BalloonText">
    <w:name w:val="Balloon Text"/>
    <w:basedOn w:val="Normal"/>
    <w:link w:val="BalloonTextChar"/>
    <w:uiPriority w:val="99"/>
    <w:semiHidden/>
    <w:unhideWhenUsed/>
    <w:rsid w:val="00F25C2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25C26"/>
    <w:rPr>
      <w:rFonts w:ascii="Tahoma" w:hAnsi="Tahoma" w:cs="Times New Roman"/>
      <w:color w:val="000000"/>
      <w:sz w:val="16"/>
      <w:lang w:eastAsia="de-DE"/>
    </w:rPr>
  </w:style>
  <w:style w:type="character" w:styleId="LineNumber">
    <w:name w:val="line number"/>
    <w:basedOn w:val="DefaultParagraphFont"/>
    <w:uiPriority w:val="99"/>
    <w:semiHidden/>
    <w:unhideWhenUsed/>
    <w:rsid w:val="002C0E93"/>
    <w:rPr>
      <w:rFonts w:cs="Times New Roman"/>
    </w:rPr>
  </w:style>
  <w:style w:type="paragraph" w:styleId="ListParagraph">
    <w:name w:val="List Paragraph"/>
    <w:aliases w:val="text 3"/>
    <w:basedOn w:val="Normal"/>
    <w:link w:val="ListParagraphChar"/>
    <w:uiPriority w:val="34"/>
    <w:qFormat/>
    <w:rsid w:val="00694B87"/>
    <w:pPr>
      <w:spacing w:after="160" w:line="259" w:lineRule="auto"/>
      <w:ind w:left="720"/>
      <w:contextualSpacing/>
      <w:jc w:val="left"/>
    </w:pPr>
    <w:rPr>
      <w:rFonts w:ascii="Calibri" w:hAnsi="Calibri"/>
      <w:color w:val="auto"/>
      <w:sz w:val="22"/>
      <w:szCs w:val="22"/>
      <w:lang w:eastAsia="en-US"/>
    </w:rPr>
  </w:style>
  <w:style w:type="character" w:customStyle="1" w:styleId="hps">
    <w:name w:val="hps"/>
    <w:rsid w:val="00370988"/>
  </w:style>
  <w:style w:type="character" w:customStyle="1" w:styleId="ListParagraphChar">
    <w:name w:val="List Paragraph Char"/>
    <w:aliases w:val="text 3 Char"/>
    <w:link w:val="ListParagraph"/>
    <w:uiPriority w:val="34"/>
    <w:locked/>
    <w:rsid w:val="00327AEE"/>
    <w:rPr>
      <w:rFonts w:ascii="Calibri" w:hAnsi="Calibri"/>
      <w:sz w:val="22"/>
    </w:rPr>
  </w:style>
  <w:style w:type="table" w:styleId="TableGrid">
    <w:name w:val="Table Grid"/>
    <w:basedOn w:val="TableNormal"/>
    <w:uiPriority w:val="39"/>
    <w:rsid w:val="00221A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9D3E5D"/>
    <w:rPr>
      <w:color w:val="605E5C"/>
      <w:shd w:val="clear" w:color="auto" w:fill="E1DFDD"/>
    </w:rPr>
  </w:style>
  <w:style w:type="paragraph" w:styleId="CommentSubject">
    <w:name w:val="annotation subject"/>
    <w:basedOn w:val="CommentText"/>
    <w:next w:val="CommentText"/>
    <w:link w:val="CommentSubjectChar"/>
    <w:uiPriority w:val="99"/>
    <w:rsid w:val="00E0246F"/>
    <w:pPr>
      <w:spacing w:line="240" w:lineRule="auto"/>
    </w:pPr>
    <w:rPr>
      <w:b/>
      <w:bCs/>
    </w:rPr>
  </w:style>
  <w:style w:type="character" w:customStyle="1" w:styleId="CommentSubjectChar">
    <w:name w:val="Comment Subject Char"/>
    <w:basedOn w:val="CommentTextChar"/>
    <w:link w:val="CommentSubject"/>
    <w:uiPriority w:val="99"/>
    <w:rsid w:val="00E0246F"/>
    <w:rPr>
      <w:rFonts w:cs="Times New Roman"/>
      <w:b/>
      <w:bCs/>
      <w:color w:val="000000"/>
      <w:lang w:val="en-US" w:eastAsia="de-DE"/>
    </w:rPr>
  </w:style>
  <w:style w:type="paragraph" w:styleId="NormalWeb">
    <w:name w:val="Normal (Web)"/>
    <w:basedOn w:val="Normal"/>
    <w:uiPriority w:val="99"/>
    <w:unhideWhenUsed/>
    <w:rsid w:val="001E4C9F"/>
    <w:pPr>
      <w:spacing w:before="100" w:beforeAutospacing="1" w:after="100" w:afterAutospacing="1" w:line="240" w:lineRule="auto"/>
      <w:contextualSpacing/>
      <w:jc w:val="left"/>
    </w:pPr>
    <w:rPr>
      <w:rFonts w:eastAsiaTheme="minorEastAsia"/>
      <w:color w:val="auto"/>
      <w:szCs w:val="24"/>
      <w:lang w:eastAsia="en-US"/>
    </w:rPr>
  </w:style>
  <w:style w:type="paragraph" w:styleId="Caption">
    <w:name w:val="caption"/>
    <w:basedOn w:val="Normal"/>
    <w:next w:val="Normal"/>
    <w:uiPriority w:val="35"/>
    <w:unhideWhenUsed/>
    <w:qFormat/>
    <w:rsid w:val="001E4C9F"/>
    <w:pPr>
      <w:spacing w:after="200" w:line="240" w:lineRule="auto"/>
      <w:contextualSpacing/>
      <w:jc w:val="left"/>
    </w:pPr>
    <w:rPr>
      <w:rFonts w:eastAsiaTheme="minorHAnsi" w:cstheme="minorBidi"/>
      <w:i/>
      <w:iCs/>
      <w:color w:val="1F497D" w:themeColor="text2"/>
      <w:sz w:val="18"/>
      <w:szCs w:val="18"/>
      <w:lang w:eastAsia="en-US"/>
    </w:rPr>
  </w:style>
  <w:style w:type="table" w:customStyle="1" w:styleId="PlainTable21">
    <w:name w:val="Plain Table 21"/>
    <w:basedOn w:val="TableNormal"/>
    <w:uiPriority w:val="42"/>
    <w:rsid w:val="001E4C9F"/>
    <w:rPr>
      <w:rFonts w:asciiTheme="minorHAnsi" w:eastAsiaTheme="minorHAnsi"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FFUJTabel">
    <w:name w:val="FFUJ Tabel"/>
    <w:basedOn w:val="TableNormal"/>
    <w:uiPriority w:val="99"/>
    <w:rsid w:val="00656C7B"/>
    <w:rPr>
      <w:rFonts w:eastAsia="Calibri"/>
      <w:sz w:val="24"/>
      <w:szCs w:val="22"/>
      <w:lang w:val="id-ID"/>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1">
    <w:name w:val="Light Shading1"/>
    <w:basedOn w:val="TableNormal"/>
    <w:next w:val="LightShading"/>
    <w:uiPriority w:val="60"/>
    <w:rsid w:val="00656C7B"/>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next w:val="LightShading"/>
    <w:uiPriority w:val="60"/>
    <w:rsid w:val="00656C7B"/>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656C7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724390">
      <w:bodyDiv w:val="1"/>
      <w:marLeft w:val="0"/>
      <w:marRight w:val="0"/>
      <w:marTop w:val="0"/>
      <w:marBottom w:val="0"/>
      <w:divBdr>
        <w:top w:val="none" w:sz="0" w:space="0" w:color="auto"/>
        <w:left w:val="none" w:sz="0" w:space="0" w:color="auto"/>
        <w:bottom w:val="none" w:sz="0" w:space="0" w:color="auto"/>
        <w:right w:val="none" w:sz="0" w:space="0" w:color="auto"/>
      </w:divBdr>
    </w:div>
    <w:div w:id="563875985">
      <w:bodyDiv w:val="1"/>
      <w:marLeft w:val="0"/>
      <w:marRight w:val="0"/>
      <w:marTop w:val="0"/>
      <w:marBottom w:val="0"/>
      <w:divBdr>
        <w:top w:val="none" w:sz="0" w:space="0" w:color="auto"/>
        <w:left w:val="none" w:sz="0" w:space="0" w:color="auto"/>
        <w:bottom w:val="none" w:sz="0" w:space="0" w:color="auto"/>
        <w:right w:val="none" w:sz="0" w:space="0" w:color="auto"/>
      </w:divBdr>
    </w:div>
    <w:div w:id="672532386">
      <w:marLeft w:val="0"/>
      <w:marRight w:val="0"/>
      <w:marTop w:val="0"/>
      <w:marBottom w:val="0"/>
      <w:divBdr>
        <w:top w:val="none" w:sz="0" w:space="0" w:color="auto"/>
        <w:left w:val="none" w:sz="0" w:space="0" w:color="auto"/>
        <w:bottom w:val="none" w:sz="0" w:space="0" w:color="auto"/>
        <w:right w:val="none" w:sz="0" w:space="0" w:color="auto"/>
      </w:divBdr>
    </w:div>
    <w:div w:id="1053843556">
      <w:bodyDiv w:val="1"/>
      <w:marLeft w:val="0"/>
      <w:marRight w:val="0"/>
      <w:marTop w:val="0"/>
      <w:marBottom w:val="0"/>
      <w:divBdr>
        <w:top w:val="none" w:sz="0" w:space="0" w:color="auto"/>
        <w:left w:val="none" w:sz="0" w:space="0" w:color="auto"/>
        <w:bottom w:val="none" w:sz="0" w:space="0" w:color="auto"/>
        <w:right w:val="none" w:sz="0" w:space="0" w:color="auto"/>
      </w:divBdr>
    </w:div>
    <w:div w:id="1090808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arget="footer2.xml" Type="http://schemas.openxmlformats.org/officeDocument/2006/relationships/footer"/><Relationship Id="rId18" Target="media/image3.jpeg" Type="http://schemas.openxmlformats.org/officeDocument/2006/relationships/image"/><Relationship Id="rId26" Target="media/image8.png" Type="http://schemas.openxmlformats.org/officeDocument/2006/relationships/image"/><Relationship Id="rId39" Target="media/image13.jpeg" Type="http://schemas.openxmlformats.org/officeDocument/2006/relationships/image"/><Relationship Id="rId21" Target="media/image20.jpeg" Type="http://schemas.openxmlformats.org/officeDocument/2006/relationships/image"/><Relationship Id="rId34" Target="media/image80.png" Type="http://schemas.openxmlformats.org/officeDocument/2006/relationships/image"/><Relationship Id="rId42" Target="media/hdphoto3.wdp" Type="http://schemas.microsoft.com/office/2007/relationships/hdphoto"/><Relationship Id="rId47" Target="media/image17.jpeg" Type="http://schemas.openxmlformats.org/officeDocument/2006/relationships/image"/><Relationship Id="rId50" Target="media/hdphoto7.wdp" Type="http://schemas.microsoft.com/office/2007/relationships/hdphoto"/><Relationship Id="rId55" Target="media/image130.jpeg" Type="http://schemas.openxmlformats.org/officeDocument/2006/relationships/image"/><Relationship Id="rId63" Target="media/image170.jpeg" Type="http://schemas.openxmlformats.org/officeDocument/2006/relationships/image"/><Relationship Id="rId68" Target="header3.xml" Type="http://schemas.openxmlformats.org/officeDocument/2006/relationships/header"/><Relationship Id="rId7" Target="footnotes.xml" Type="http://schemas.openxmlformats.org/officeDocument/2006/relationships/footnotes"/><Relationship Id="rId71" Target="fontTable.xml" Type="http://schemas.openxmlformats.org/officeDocument/2006/relationships/fontTable"/><Relationship Id="rId2" Target="numbering.xml" Type="http://schemas.openxmlformats.org/officeDocument/2006/relationships/numbering"/><Relationship Id="rId16" Target="footer4.xml" Type="http://schemas.openxmlformats.org/officeDocument/2006/relationships/footer"/><Relationship Id="rId29" Target="media/image11.pn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1" Target="header1.xml" Type="http://schemas.openxmlformats.org/officeDocument/2006/relationships/header"/><Relationship Id="rId24" Target="media/image6.png" Type="http://schemas.openxmlformats.org/officeDocument/2006/relationships/image"/><Relationship Id="rId32" Target="media/image60.png" Type="http://schemas.openxmlformats.org/officeDocument/2006/relationships/image"/><Relationship Id="rId37" Target="media/image12.jpeg" Type="http://schemas.openxmlformats.org/officeDocument/2006/relationships/image"/><Relationship Id="rId40" Target="media/hdphoto2.wdp" Type="http://schemas.microsoft.com/office/2007/relationships/hdphoto"/><Relationship Id="rId45" Target="media/image16.jpeg" Type="http://schemas.openxmlformats.org/officeDocument/2006/relationships/image"/><Relationship Id="rId53" Target="media/image120.jpeg" Type="http://schemas.openxmlformats.org/officeDocument/2006/relationships/image"/><Relationship Id="rId58" Target="media/hdphoto40.wdp" Type="http://schemas.microsoft.com/office/2007/relationships/hdphoto"/><Relationship Id="rId66" Target="media/image19.png" Type="http://schemas.openxmlformats.org/officeDocument/2006/relationships/image"/><Relationship Id="rId5" Target="settings.xml" Type="http://schemas.openxmlformats.org/officeDocument/2006/relationships/settings"/><Relationship Id="rId15" Target="footer3.xml" Type="http://schemas.openxmlformats.org/officeDocument/2006/relationships/footer"/><Relationship Id="rId23" Target="media/image5.png" Type="http://schemas.openxmlformats.org/officeDocument/2006/relationships/image"/><Relationship Id="rId28" Target="media/image10.png" Type="http://schemas.openxmlformats.org/officeDocument/2006/relationships/image"/><Relationship Id="rId36" Target="media/image100.png" Type="http://schemas.openxmlformats.org/officeDocument/2006/relationships/image"/><Relationship Id="rId49" Target="media/image18.jpeg" Type="http://schemas.openxmlformats.org/officeDocument/2006/relationships/image"/><Relationship Id="rId57" Target="media/image140.jpeg" Type="http://schemas.openxmlformats.org/officeDocument/2006/relationships/image"/><Relationship Id="rId61" Target="media/image160.jpeg" Type="http://schemas.openxmlformats.org/officeDocument/2006/relationships/image"/><Relationship Id="rId10" Target="media/image1.jpeg" Type="http://schemas.openxmlformats.org/officeDocument/2006/relationships/image"/><Relationship Id="rId19" Target="media/image4.jpeg" Type="http://schemas.openxmlformats.org/officeDocument/2006/relationships/image"/><Relationship Id="rId31" Target="media/image50.png" Type="http://schemas.openxmlformats.org/officeDocument/2006/relationships/image"/><Relationship Id="rId44" Target="media/hdphoto4.wdp" Type="http://schemas.microsoft.com/office/2007/relationships/hdphoto"/><Relationship Id="rId52" Target="media/hdphoto10.wdp" Type="http://schemas.microsoft.com/office/2007/relationships/hdphoto"/><Relationship Id="rId60" Target="media/hdphoto50.wdp" Type="http://schemas.microsoft.com/office/2007/relationships/hdphoto"/><Relationship Id="rId65" Target="charts/chart1.xml" Type="http://schemas.openxmlformats.org/officeDocument/2006/relationships/chart"/><Relationship Id="rId4" Target="stylesWithEffects.xml" Type="http://schemas.microsoft.com/office/2007/relationships/stylesWithEffects"/><Relationship Id="rId9" Target="https://jurnal.uns.ac.id/jpscr/about/submissions" TargetMode="External" Type="http://schemas.openxmlformats.org/officeDocument/2006/relationships/hyperlink"/><Relationship Id="rId14" Target="header2.xml" Type="http://schemas.openxmlformats.org/officeDocument/2006/relationships/header"/><Relationship Id="rId22" Target="media/image30.jpeg" Type="http://schemas.openxmlformats.org/officeDocument/2006/relationships/image"/><Relationship Id="rId27" Target="media/image9.png" Type="http://schemas.openxmlformats.org/officeDocument/2006/relationships/image"/><Relationship Id="rId30" Target="media/image40.png" Type="http://schemas.openxmlformats.org/officeDocument/2006/relationships/image"/><Relationship Id="rId35" Target="media/image90.png" Type="http://schemas.openxmlformats.org/officeDocument/2006/relationships/image"/><Relationship Id="rId43" Target="media/image15.jpeg" Type="http://schemas.openxmlformats.org/officeDocument/2006/relationships/image"/><Relationship Id="rId48" Target="media/hdphoto6.wdp" Type="http://schemas.microsoft.com/office/2007/relationships/hdphoto"/><Relationship Id="rId56" Target="media/hdphoto30.wdp" Type="http://schemas.microsoft.com/office/2007/relationships/hdphoto"/><Relationship Id="rId64" Target="media/hdphoto70.wdp" Type="http://schemas.microsoft.com/office/2007/relationships/hdphoto"/><Relationship Id="rId69" Target="footer5.xml" Type="http://schemas.openxmlformats.org/officeDocument/2006/relationships/footer"/><Relationship Id="rId8" Target="endnotes.xml" Type="http://schemas.openxmlformats.org/officeDocument/2006/relationships/endnotes"/><Relationship Id="rId51" Target="media/image110.jpeg" Type="http://schemas.openxmlformats.org/officeDocument/2006/relationships/image"/><Relationship Id="rId72" Target="theme/theme1.xml" Type="http://schemas.openxmlformats.org/officeDocument/2006/relationships/theme"/><Relationship Id="rId3" Target="styles.xml" Type="http://schemas.openxmlformats.org/officeDocument/2006/relationships/styles"/><Relationship Id="rId12" Target="footer1.xml" Type="http://schemas.openxmlformats.org/officeDocument/2006/relationships/footer"/><Relationship Id="rId17" Target="media/image2.jpeg" Type="http://schemas.openxmlformats.org/officeDocument/2006/relationships/image"/><Relationship Id="rId25" Target="media/image7.png" Type="http://schemas.openxmlformats.org/officeDocument/2006/relationships/image"/><Relationship Id="rId33" Target="media/image70.png" Type="http://schemas.openxmlformats.org/officeDocument/2006/relationships/image"/><Relationship Id="rId38" Target="media/hdphoto1.wdp" Type="http://schemas.microsoft.com/office/2007/relationships/hdphoto"/><Relationship Id="rId46" Target="media/hdphoto5.wdp" Type="http://schemas.microsoft.com/office/2007/relationships/hdphoto"/><Relationship Id="rId59" Target="media/image150.jpeg" Type="http://schemas.openxmlformats.org/officeDocument/2006/relationships/image"/><Relationship Id="rId67" Target="https://creativecommons.org/licenses/by-sa/4.0/" TargetMode="External" Type="http://schemas.openxmlformats.org/officeDocument/2006/relationships/hyperlink"/><Relationship Id="rId20" Target="media/image171.jpeg" Type="http://schemas.openxmlformats.org/officeDocument/2006/relationships/image"/><Relationship Id="rId41" Target="media/image14.jpeg" Type="http://schemas.openxmlformats.org/officeDocument/2006/relationships/image"/><Relationship Id="rId54" Target="media/hdphoto20.wdp" Type="http://schemas.microsoft.com/office/2007/relationships/hdphoto"/><Relationship Id="rId62" Target="media/hdphoto60.wdp" Type="http://schemas.microsoft.com/office/2007/relationships/hdphoto"/><Relationship Id="rId70" Target="footer6.xml" Type="http://schemas.openxmlformats.org/officeDocument/2006/relationships/footer"/></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200MA\Downloads\molecules-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SKRIPSI%20KIBTHI\Proposal%20Skripsi\PROPOSAL%20FIX\KBT_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dLbl>
              <c:idx val="0"/>
              <c:layout>
                <c:manualLayout>
                  <c:x val="-2.309830105524605E-17"/>
                  <c:y val="-5.9159095710965559E-2"/>
                </c:manualLayout>
              </c:layout>
              <c:tx>
                <c:rich>
                  <a:bodyPr/>
                  <a:lstStyle/>
                  <a:p>
                    <a:r>
                      <a:rPr lang="en-US"/>
                      <a:t>30.5</a:t>
                    </a:r>
                    <a:r>
                      <a:rPr lang="en-US" baseline="30000"/>
                      <a:t>a</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580F-49C9-B049-5AD684535D8F}"/>
                </c:ext>
              </c:extLst>
            </c:dLbl>
            <c:dLbl>
              <c:idx val="1"/>
              <c:layout>
                <c:manualLayout>
                  <c:x val="0"/>
                  <c:y val="-4.6406903168026835E-2"/>
                </c:manualLayout>
              </c:layout>
              <c:tx>
                <c:rich>
                  <a:bodyPr/>
                  <a:lstStyle/>
                  <a:p>
                    <a:r>
                      <a:rPr lang="en-US"/>
                      <a:t>46.9</a:t>
                    </a:r>
                    <a:r>
                      <a:rPr lang="en-US" baseline="30000"/>
                      <a:t>b</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580F-49C9-B049-5AD684535D8F}"/>
                </c:ext>
              </c:extLst>
            </c:dLbl>
            <c:dLbl>
              <c:idx val="2"/>
              <c:layout>
                <c:manualLayout>
                  <c:x val="4.6248521633309339E-17"/>
                  <c:y val="-4.640690316802687E-2"/>
                </c:manualLayout>
              </c:layout>
              <c:tx>
                <c:rich>
                  <a:bodyPr/>
                  <a:lstStyle/>
                  <a:p>
                    <a:r>
                      <a:rPr lang="en-US"/>
                      <a:t>53</a:t>
                    </a:r>
                    <a:r>
                      <a:rPr lang="en-US" baseline="30000"/>
                      <a:t>c</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580F-49C9-B049-5AD684535D8F}"/>
                </c:ext>
              </c:extLst>
            </c:dLbl>
            <c:dLbl>
              <c:idx val="3"/>
              <c:layout>
                <c:manualLayout>
                  <c:x val="0"/>
                  <c:y val="-3.3750475031292269E-2"/>
                </c:manualLayout>
              </c:layout>
              <c:tx>
                <c:rich>
                  <a:bodyPr/>
                  <a:lstStyle/>
                  <a:p>
                    <a:r>
                      <a:rPr lang="en-US"/>
                      <a:t>74.7</a:t>
                    </a:r>
                    <a:r>
                      <a:rPr lang="en-US" baseline="30000"/>
                      <a:t>d</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580F-49C9-B049-5AD684535D8F}"/>
                </c:ext>
              </c:extLst>
            </c:dLbl>
            <c:dLbl>
              <c:idx val="4"/>
              <c:layout>
                <c:manualLayout>
                  <c:x val="0"/>
                  <c:y val="-2.1094046894557669E-2"/>
                </c:manualLayout>
              </c:layout>
              <c:tx>
                <c:rich>
                  <a:bodyPr/>
                  <a:lstStyle/>
                  <a:p>
                    <a:r>
                      <a:rPr lang="en-US"/>
                      <a:t>79.1</a:t>
                    </a:r>
                    <a:r>
                      <a:rPr lang="en-US" baseline="30000"/>
                      <a:t>d,e</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580F-49C9-B049-5AD684535D8F}"/>
                </c:ext>
              </c:extLst>
            </c:dLbl>
            <c:dLbl>
              <c:idx val="5"/>
              <c:layout>
                <c:manualLayout>
                  <c:x val="9.2497043266618678E-17"/>
                  <c:y val="-3.7969284410203807E-2"/>
                </c:manualLayout>
              </c:layout>
              <c:tx>
                <c:rich>
                  <a:bodyPr/>
                  <a:lstStyle/>
                  <a:p>
                    <a:r>
                      <a:rPr lang="en-US"/>
                      <a:t>84.5</a:t>
                    </a:r>
                    <a:r>
                      <a:rPr lang="en-US" baseline="30000"/>
                      <a:t>e</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580F-49C9-B049-5AD684535D8F}"/>
                </c:ext>
              </c:extLst>
            </c:dLbl>
            <c:dLbl>
              <c:idx val="6"/>
              <c:layout>
                <c:manualLayout>
                  <c:x val="0"/>
                  <c:y val="-3.3750475031292269E-2"/>
                </c:manualLayout>
              </c:layout>
              <c:tx>
                <c:rich>
                  <a:bodyPr/>
                  <a:lstStyle/>
                  <a:p>
                    <a:r>
                      <a:rPr lang="en-US"/>
                      <a:t>84.7</a:t>
                    </a:r>
                    <a:r>
                      <a:rPr lang="en-US" baseline="30000"/>
                      <a:t>e</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580F-49C9-B049-5AD684535D8F}"/>
                </c:ext>
              </c:extLst>
            </c:dLbl>
            <c:spPr>
              <a:noFill/>
              <a:ln>
                <a:noFill/>
              </a:ln>
              <a:effectLst/>
            </c:spPr>
            <c:txPr>
              <a:bodyPr/>
              <a:lstStyle/>
              <a:p>
                <a:pPr>
                  <a:defRPr sz="12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cust"/>
            <c:noEndCap val="0"/>
            <c:plus>
              <c:numRef>
                <c:f>'KBT 6'!$O$50:$U$50</c:f>
                <c:numCache>
                  <c:formatCode>General</c:formatCode>
                  <c:ptCount val="7"/>
                  <c:pt idx="0">
                    <c:v>3.3</c:v>
                  </c:pt>
                  <c:pt idx="1">
                    <c:v>3.8</c:v>
                  </c:pt>
                  <c:pt idx="2">
                    <c:v>1.4</c:v>
                  </c:pt>
                  <c:pt idx="3">
                    <c:v>3.7</c:v>
                  </c:pt>
                  <c:pt idx="4">
                    <c:v>1.4</c:v>
                  </c:pt>
                  <c:pt idx="5">
                    <c:v>5.9</c:v>
                  </c:pt>
                  <c:pt idx="6">
                    <c:v>1.4</c:v>
                  </c:pt>
                </c:numCache>
              </c:numRef>
            </c:plus>
            <c:minus>
              <c:numRef>
                <c:f>'KBT 6'!$O$50:$U$50</c:f>
                <c:numCache>
                  <c:formatCode>General</c:formatCode>
                  <c:ptCount val="7"/>
                  <c:pt idx="0">
                    <c:v>3.3</c:v>
                  </c:pt>
                  <c:pt idx="1">
                    <c:v>3.8</c:v>
                  </c:pt>
                  <c:pt idx="2">
                    <c:v>1.4</c:v>
                  </c:pt>
                  <c:pt idx="3">
                    <c:v>3.7</c:v>
                  </c:pt>
                  <c:pt idx="4">
                    <c:v>1.4</c:v>
                  </c:pt>
                  <c:pt idx="5">
                    <c:v>5.9</c:v>
                  </c:pt>
                  <c:pt idx="6">
                    <c:v>1.4</c:v>
                  </c:pt>
                </c:numCache>
              </c:numRef>
            </c:minus>
          </c:errBars>
          <c:cat>
            <c:strRef>
              <c:f>'KBT 6'!$O$48:$U$48</c:f>
              <c:strCache>
                <c:ptCount val="7"/>
                <c:pt idx="0">
                  <c:v>IS-PB-T2</c:v>
                </c:pt>
                <c:pt idx="1">
                  <c:v>IS-PB-B2</c:v>
                </c:pt>
                <c:pt idx="2">
                  <c:v>IS-PB-A1</c:v>
                </c:pt>
                <c:pt idx="3">
                  <c:v>IS-PB-T1</c:v>
                </c:pt>
                <c:pt idx="4">
                  <c:v>IS-PB-A3</c:v>
                </c:pt>
                <c:pt idx="5">
                  <c:v>IS-PB-B1</c:v>
                </c:pt>
                <c:pt idx="6">
                  <c:v>IS-PB-A2</c:v>
                </c:pt>
              </c:strCache>
            </c:strRef>
          </c:cat>
          <c:val>
            <c:numRef>
              <c:f>'KBT 6'!$O$49:$U$49</c:f>
              <c:numCache>
                <c:formatCode>General</c:formatCode>
                <c:ptCount val="7"/>
                <c:pt idx="0">
                  <c:v>30.5</c:v>
                </c:pt>
                <c:pt idx="1">
                  <c:v>46.9</c:v>
                </c:pt>
                <c:pt idx="2">
                  <c:v>53</c:v>
                </c:pt>
                <c:pt idx="3">
                  <c:v>74.7</c:v>
                </c:pt>
                <c:pt idx="4">
                  <c:v>79.099999999999994</c:v>
                </c:pt>
                <c:pt idx="5">
                  <c:v>84.5</c:v>
                </c:pt>
                <c:pt idx="6">
                  <c:v>84.7</c:v>
                </c:pt>
              </c:numCache>
            </c:numRef>
          </c:val>
          <c:extLst xmlns:c16r2="http://schemas.microsoft.com/office/drawing/2015/06/chart">
            <c:ext xmlns:c16="http://schemas.microsoft.com/office/drawing/2014/chart" uri="{C3380CC4-5D6E-409C-BE32-E72D297353CC}">
              <c16:uniqueId val="{00000007-580F-49C9-B049-5AD684535D8F}"/>
            </c:ext>
          </c:extLst>
        </c:ser>
        <c:dLbls>
          <c:showLegendKey val="0"/>
          <c:showVal val="1"/>
          <c:showCatName val="0"/>
          <c:showSerName val="0"/>
          <c:showPercent val="0"/>
          <c:showBubbleSize val="0"/>
        </c:dLbls>
        <c:gapWidth val="150"/>
        <c:axId val="275177856"/>
        <c:axId val="275179776"/>
      </c:barChart>
      <c:catAx>
        <c:axId val="275177856"/>
        <c:scaling>
          <c:orientation val="minMax"/>
        </c:scaling>
        <c:delete val="0"/>
        <c:axPos val="b"/>
        <c:title>
          <c:tx>
            <c:rich>
              <a:bodyPr/>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Ekstrak</a:t>
                </a:r>
              </a:p>
            </c:rich>
          </c:tx>
          <c:overlay val="0"/>
        </c:title>
        <c:numFmt formatCode="General" sourceLinked="0"/>
        <c:majorTickMark val="none"/>
        <c:minorTickMark val="none"/>
        <c:tickLblPos val="nextTo"/>
        <c:txPr>
          <a:bodyPr/>
          <a:lstStyle/>
          <a:p>
            <a:pPr>
              <a:defRPr sz="1050">
                <a:latin typeface="Times New Roman" pitchFamily="18" charset="0"/>
                <a:cs typeface="Times New Roman" pitchFamily="18" charset="0"/>
              </a:defRPr>
            </a:pPr>
            <a:endParaRPr lang="en-US"/>
          </a:p>
        </c:txPr>
        <c:crossAx val="275179776"/>
        <c:crosses val="autoZero"/>
        <c:auto val="1"/>
        <c:lblAlgn val="ctr"/>
        <c:lblOffset val="100"/>
        <c:noMultiLvlLbl val="0"/>
      </c:catAx>
      <c:valAx>
        <c:axId val="275179776"/>
        <c:scaling>
          <c:orientation val="minMax"/>
        </c:scaling>
        <c:delete val="0"/>
        <c:axPos val="l"/>
        <c:title>
          <c:tx>
            <c:rich>
              <a:bodyPr/>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Persentase Penghambatan</a:t>
                </a:r>
              </a:p>
            </c:rich>
          </c:tx>
          <c:overlay val="0"/>
        </c:title>
        <c:numFmt formatCode="General" sourceLinked="1"/>
        <c:majorTickMark val="out"/>
        <c:minorTickMark val="none"/>
        <c:tickLblPos val="nextTo"/>
        <c:txPr>
          <a:bodyPr/>
          <a:lstStyle/>
          <a:p>
            <a:pPr>
              <a:defRPr sz="1050">
                <a:latin typeface="Times New Roman" pitchFamily="18" charset="0"/>
                <a:cs typeface="Times New Roman" pitchFamily="18" charset="0"/>
              </a:defRPr>
            </a:pPr>
            <a:endParaRPr lang="en-US"/>
          </a:p>
        </c:txPr>
        <c:crossAx val="27517785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46333-2AC8-4B73-98FE-A0F30D6E8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molecules-template</Template>
  <TotalTime>24</TotalTime>
  <Pages>17</Pages>
  <Words>9483</Words>
  <Characters>54056</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JPSCR</vt:lpstr>
    </vt:vector>
  </TitlesOfParts>
  <Company/>
  <LinksUpToDate>false</LinksUpToDate>
  <CharactersWithSpaces>63413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JPSCR</dc:title>
  <dc:creator>JPSCR</dc:creator>
  <cp:lastModifiedBy>LENOVO</cp:lastModifiedBy>
  <cp:revision>6</cp:revision>
  <cp:lastPrinted>2001-01-27T08:53:00Z</cp:lastPrinted>
  <dcterms:created xsi:type="dcterms:W3CDTF">2020-08-04T15:32:00Z</dcterms:created>
  <dcterms:modified xsi:type="dcterms:W3CDTF">2020-09-10T05:54:00Z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Mendeley Citation Style_1" pid="2">
    <vt:lpwstr>http://www.zotero.org/styles/apa</vt:lpwstr>
  </property>
  <property fmtid="{D5CDD505-2E9C-101B-9397-08002B2CF9AE}" name="Mendeley Document_1" pid="3">
    <vt:lpwstr>True</vt:lpwstr>
  </property>
  <property fmtid="{D5CDD505-2E9C-101B-9397-08002B2CF9AE}" name="Mendeley Recent Style Id 0_1" pid="4">
    <vt:lpwstr>http://www.zotero.org/styles/american-medical-association</vt:lpwstr>
  </property>
  <property fmtid="{D5CDD505-2E9C-101B-9397-08002B2CF9AE}" name="Mendeley Recent Style Id 1_1" pid="5">
    <vt:lpwstr>http://www.zotero.org/styles/american-political-science-association</vt:lpwstr>
  </property>
  <property fmtid="{D5CDD505-2E9C-101B-9397-08002B2CF9AE}" name="Mendeley Recent Style Id 2_1" pid="6">
    <vt:lpwstr>http://www.zotero.org/styles/apa</vt:lpwstr>
  </property>
  <property fmtid="{D5CDD505-2E9C-101B-9397-08002B2CF9AE}" name="Mendeley Recent Style Id 3_1" pid="7">
    <vt:lpwstr>http://www.zotero.org/styles/american-sociological-association</vt:lpwstr>
  </property>
  <property fmtid="{D5CDD505-2E9C-101B-9397-08002B2CF9AE}" name="Mendeley Recent Style Id 4_1" pid="8">
    <vt:lpwstr>http://www.zotero.org/styles/chicago-author-date</vt:lpwstr>
  </property>
  <property fmtid="{D5CDD505-2E9C-101B-9397-08002B2CF9AE}" name="Mendeley Recent Style Id 5_1" pid="9">
    <vt:lpwstr>http://www.zotero.org/styles/harvard-cite-them-right</vt:lpwstr>
  </property>
  <property fmtid="{D5CDD505-2E9C-101B-9397-08002B2CF9AE}" name="Mendeley Recent Style Id 6_1" pid="10">
    <vt:lpwstr>http://www.zotero.org/styles/ieee</vt:lpwstr>
  </property>
  <property fmtid="{D5CDD505-2E9C-101B-9397-08002B2CF9AE}" name="Mendeley Recent Style Id 7_1" pid="11">
    <vt:lpwstr>http://www.zotero.org/styles/modern-humanities-research-association</vt:lpwstr>
  </property>
  <property fmtid="{D5CDD505-2E9C-101B-9397-08002B2CF9AE}" name="Mendeley Recent Style Id 8_1" pid="12">
    <vt:lpwstr>http://www.zotero.org/styles/modern-language-association</vt:lpwstr>
  </property>
  <property fmtid="{D5CDD505-2E9C-101B-9397-08002B2CF9AE}" name="Mendeley Recent Style Id 9_1" pid="13">
    <vt:lpwstr>http://www.zotero.org/styles/nature</vt:lpwstr>
  </property>
  <property fmtid="{D5CDD505-2E9C-101B-9397-08002B2CF9AE}" name="Mendeley Recent Style Name 0_1" pid="14">
    <vt:lpwstr>American Medical Association 11th edition</vt:lpwstr>
  </property>
  <property fmtid="{D5CDD505-2E9C-101B-9397-08002B2CF9AE}" name="Mendeley Recent Style Name 1_1" pid="15">
    <vt:lpwstr>American Political Science Association</vt:lpwstr>
  </property>
  <property fmtid="{D5CDD505-2E9C-101B-9397-08002B2CF9AE}" name="Mendeley Recent Style Name 2_1" pid="16">
    <vt:lpwstr>American Psychological Association 7th edition</vt:lpwstr>
  </property>
  <property fmtid="{D5CDD505-2E9C-101B-9397-08002B2CF9AE}" name="Mendeley Recent Style Name 3_1" pid="17">
    <vt:lpwstr>American Sociological Association 6th edition</vt:lpwstr>
  </property>
  <property fmtid="{D5CDD505-2E9C-101B-9397-08002B2CF9AE}" name="Mendeley Recent Style Name 4_1" pid="18">
    <vt:lpwstr>Chicago Manual of Style 17th edition (author-date)</vt:lpwstr>
  </property>
  <property fmtid="{D5CDD505-2E9C-101B-9397-08002B2CF9AE}" name="Mendeley Recent Style Name 5_1" pid="19">
    <vt:lpwstr>Cite Them Right 10th edition - Harvard</vt:lpwstr>
  </property>
  <property fmtid="{D5CDD505-2E9C-101B-9397-08002B2CF9AE}" name="Mendeley Recent Style Name 6_1" pid="20">
    <vt:lpwstr>IEEE</vt:lpwstr>
  </property>
  <property fmtid="{D5CDD505-2E9C-101B-9397-08002B2CF9AE}" name="Mendeley Recent Style Name 7_1" pid="21">
    <vt:lpwstr>Modern Humanities Research Association 3rd edition (note with bibliography)</vt:lpwstr>
  </property>
  <property fmtid="{D5CDD505-2E9C-101B-9397-08002B2CF9AE}" name="Mendeley Recent Style Name 8_1" pid="22">
    <vt:lpwstr>Modern Language Association 8th edition</vt:lpwstr>
  </property>
  <property fmtid="{D5CDD505-2E9C-101B-9397-08002B2CF9AE}" name="Mendeley Recent Style Name 9_1" pid="23">
    <vt:lpwstr>Nature</vt:lpwstr>
  </property>
  <property fmtid="{D5CDD505-2E9C-101B-9397-08002B2CF9AE}" name="Mendeley Unique User Id_1" pid="24">
    <vt:lpwstr>791bca20-3533-385d-910c-4f30078871d9</vt:lpwstr>
  </property>
  <property fmtid="{D5CDD505-2E9C-101B-9397-08002B2CF9AE}" name="NXPowerLiteLastOptimized" pid="25">
    <vt:lpwstr>3487063</vt:lpwstr>
  </property>
  <property fmtid="{D5CDD505-2E9C-101B-9397-08002B2CF9AE}" name="NXPowerLiteSettings" pid="26">
    <vt:lpwstr>C7000400038000</vt:lpwstr>
  </property>
  <property fmtid="{D5CDD505-2E9C-101B-9397-08002B2CF9AE}" name="NXPowerLiteVersion" pid="27">
    <vt:lpwstr>S9.0.1</vt:lpwstr>
  </property>
</Properties>
</file>