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654BE" w14:textId="6DC51C23" w:rsidR="00DF053B" w:rsidRPr="00657682" w:rsidRDefault="00E705FB" w:rsidP="00657682">
      <w:pPr>
        <w:autoSpaceDE w:val="0"/>
        <w:autoSpaceDN w:val="0"/>
        <w:adjustRightInd w:val="0"/>
        <w:spacing w:line="240" w:lineRule="auto"/>
        <w:ind w:right="3266" w:firstLine="0"/>
        <w:contextualSpacing/>
        <w:jc w:val="left"/>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59264" behindDoc="1" locked="0" layoutInCell="1" allowOverlap="1" wp14:anchorId="77A4345A" wp14:editId="7179611F">
                <wp:simplePos x="0" y="0"/>
                <wp:positionH relativeFrom="column">
                  <wp:posOffset>2846070</wp:posOffset>
                </wp:positionH>
                <wp:positionV relativeFrom="paragraph">
                  <wp:posOffset>7620</wp:posOffset>
                </wp:positionV>
                <wp:extent cx="2078355" cy="9715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75EBA" w14:textId="77777777" w:rsidR="00E705FB" w:rsidRPr="004A7B28" w:rsidRDefault="00E705FB" w:rsidP="00E705FB">
                            <w:pPr>
                              <w:jc w:val="right"/>
                              <w:rPr>
                                <w:i/>
                                <w:sz w:val="20"/>
                                <w:szCs w:val="20"/>
                              </w:rPr>
                            </w:pPr>
                            <w:r>
                              <w:rPr>
                                <w:i/>
                                <w:sz w:val="20"/>
                                <w:szCs w:val="20"/>
                              </w:rPr>
                              <w:t xml:space="preserve">Jurnal Analisa Sosiologi </w:t>
                            </w:r>
                          </w:p>
                          <w:p w14:paraId="54A9F6C9" w14:textId="77777777" w:rsidR="00E705FB" w:rsidRPr="004A7B28" w:rsidRDefault="00E705FB" w:rsidP="00E705FB">
                            <w:pPr>
                              <w:jc w:val="right"/>
                              <w:rPr>
                                <w:i/>
                                <w:sz w:val="20"/>
                                <w:szCs w:val="20"/>
                              </w:rPr>
                            </w:pPr>
                          </w:p>
                          <w:p w14:paraId="176D688B" w14:textId="77777777" w:rsidR="00E705FB" w:rsidRPr="004A7B28" w:rsidRDefault="00E705FB" w:rsidP="00E705FB"/>
                        </w:txbxContent>
                      </wps:txbx>
                      <wps:bodyPr rot="0" vert="horz" wrap="square" lIns="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4345A" id="Rectangle 4" o:spid="_x0000_s1026" style="position:absolute;margin-left:224.1pt;margin-top:.6pt;width:163.6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" stroked="f">
                <v:textbox inset="0,0,2mm,0">
                  <w:txbxContent>
                    <w:p w14:paraId="6C675EBA" w14:textId="77777777" w:rsidR="00E705FB" w:rsidRPr="004A7B28" w:rsidRDefault="00E705FB" w:rsidP="00E705FB">
                      <w:pPr>
                        <w:jc w:val="right"/>
                        <w:rPr>
                          <w:i/>
                          <w:sz w:val="20"/>
                          <w:szCs w:val="20"/>
                        </w:rPr>
                      </w:pPr>
                      <w:r>
                        <w:rPr>
                          <w:i/>
                          <w:sz w:val="20"/>
                          <w:szCs w:val="20"/>
                        </w:rPr>
                        <w:t xml:space="preserve">Jurnal Analisa Sosiologi </w:t>
                      </w:r>
                    </w:p>
                    <w:p w14:paraId="54A9F6C9" w14:textId="77777777" w:rsidR="00E705FB" w:rsidRPr="004A7B28" w:rsidRDefault="00E705FB" w:rsidP="00E705FB">
                      <w:pPr>
                        <w:jc w:val="right"/>
                        <w:rPr>
                          <w:i/>
                          <w:sz w:val="20"/>
                          <w:szCs w:val="20"/>
                        </w:rPr>
                      </w:pPr>
                    </w:p>
                    <w:p w14:paraId="176D688B" w14:textId="77777777" w:rsidR="00E705FB" w:rsidRPr="004A7B28" w:rsidRDefault="00E705FB" w:rsidP="00E705FB"/>
                  </w:txbxContent>
                </v:textbox>
              </v:rect>
            </w:pict>
          </mc:Fallback>
        </mc:AlternateContent>
      </w:r>
      <w:r w:rsidR="00657682" w:rsidRPr="00657682">
        <w:rPr>
          <w:rFonts w:ascii="Times New Roman" w:hAnsi="Times New Roman"/>
          <w:b/>
          <w:bCs/>
          <w:sz w:val="28"/>
          <w:szCs w:val="28"/>
        </w:rPr>
        <w:t>THE CONCEPT OF LEGAL PLURALISM IN INDONESIA IN THE NEW SOCIAL MOVEMENT</w:t>
      </w:r>
    </w:p>
    <w:p w14:paraId="1C24D0DF" w14:textId="77777777" w:rsidR="00E705FB" w:rsidRPr="00DB0AA8" w:rsidRDefault="00E705FB" w:rsidP="00E705FB">
      <w:pPr>
        <w:spacing w:line="276" w:lineRule="auto"/>
        <w:ind w:firstLine="0"/>
        <w:rPr>
          <w:rFonts w:ascii="Times New Roman" w:hAnsi="Times New Roman"/>
          <w:b/>
          <w:bCs/>
          <w:lang w:val="en-US"/>
        </w:rPr>
      </w:pPr>
    </w:p>
    <w:p w14:paraId="4B6DBF92" w14:textId="661688E1" w:rsidR="00E705FB" w:rsidRPr="00DB0AA8" w:rsidRDefault="00340831" w:rsidP="00E705FB">
      <w:pPr>
        <w:spacing w:line="240" w:lineRule="auto"/>
        <w:ind w:firstLine="0"/>
        <w:jc w:val="left"/>
        <w:rPr>
          <w:rFonts w:ascii="Times New Roman" w:hAnsi="Times New Roman"/>
          <w:b/>
          <w:vertAlign w:val="superscript"/>
        </w:rPr>
      </w:pPr>
      <w:proofErr w:type="spellStart"/>
      <w:r>
        <w:rPr>
          <w:rFonts w:ascii="Times New Roman" w:hAnsi="Times New Roman"/>
          <w:b/>
          <w:lang w:val="en-US"/>
        </w:rPr>
        <w:t>Suci</w:t>
      </w:r>
      <w:proofErr w:type="spellEnd"/>
      <w:r>
        <w:rPr>
          <w:rFonts w:ascii="Times New Roman" w:hAnsi="Times New Roman"/>
          <w:b/>
          <w:lang w:val="en-US"/>
        </w:rPr>
        <w:t xml:space="preserve"> Flambonita</w:t>
      </w:r>
      <w:r w:rsidR="00E705FB" w:rsidRPr="00DB0AA8">
        <w:rPr>
          <w:rFonts w:ascii="Times New Roman" w:hAnsi="Times New Roman"/>
          <w:b/>
          <w:vertAlign w:val="superscript"/>
          <w:lang w:val="en-US"/>
        </w:rPr>
        <w:t>1</w:t>
      </w:r>
      <w:r w:rsidR="00E705FB" w:rsidRPr="00DB0AA8">
        <w:rPr>
          <w:rFonts w:ascii="Times New Roman" w:hAnsi="Times New Roman"/>
          <w:b/>
          <w:lang w:val="en-US"/>
        </w:rPr>
        <w:t xml:space="preserve">, </w:t>
      </w:r>
      <w:r>
        <w:rPr>
          <w:rFonts w:ascii="Times New Roman" w:hAnsi="Times New Roman"/>
          <w:b/>
          <w:lang w:val="en-US"/>
        </w:rPr>
        <w:t>Vera Novianti</w:t>
      </w:r>
      <w:r w:rsidR="00E705FB" w:rsidRPr="00DB0AA8">
        <w:rPr>
          <w:rFonts w:ascii="Times New Roman" w:hAnsi="Times New Roman"/>
          <w:b/>
          <w:vertAlign w:val="superscript"/>
          <w:lang w:val="en-US"/>
        </w:rPr>
        <w:t>2</w:t>
      </w:r>
      <w:r w:rsidR="00E705FB" w:rsidRPr="00DB0AA8">
        <w:rPr>
          <w:rFonts w:ascii="Times New Roman" w:hAnsi="Times New Roman"/>
          <w:b/>
          <w:lang w:val="en-US"/>
        </w:rPr>
        <w:t xml:space="preserve">, </w:t>
      </w:r>
      <w:proofErr w:type="spellStart"/>
      <w:r>
        <w:rPr>
          <w:rFonts w:ascii="Times New Roman" w:hAnsi="Times New Roman"/>
          <w:b/>
          <w:lang w:val="en-US"/>
        </w:rPr>
        <w:t>Artha</w:t>
      </w:r>
      <w:proofErr w:type="spellEnd"/>
      <w:r>
        <w:rPr>
          <w:rFonts w:ascii="Times New Roman" w:hAnsi="Times New Roman"/>
          <w:b/>
          <w:lang w:val="en-US"/>
        </w:rPr>
        <w:t xml:space="preserve"> Febriansyah</w:t>
      </w:r>
      <w:r w:rsidR="00E705FB" w:rsidRPr="00DB0AA8">
        <w:rPr>
          <w:rFonts w:ascii="Times New Roman" w:hAnsi="Times New Roman"/>
          <w:b/>
          <w:vertAlign w:val="superscript"/>
          <w:lang w:val="en-US"/>
        </w:rPr>
        <w:t>3</w:t>
      </w:r>
    </w:p>
    <w:p w14:paraId="4C5B2598" w14:textId="77777777" w:rsidR="00E705FB" w:rsidRPr="00DB0AA8" w:rsidRDefault="00E705FB" w:rsidP="00E705FB">
      <w:pPr>
        <w:spacing w:line="240" w:lineRule="auto"/>
        <w:ind w:firstLine="0"/>
        <w:jc w:val="left"/>
        <w:rPr>
          <w:rFonts w:ascii="Times New Roman" w:hAnsi="Times New Roman"/>
          <w:b/>
          <w:i/>
        </w:rPr>
      </w:pPr>
    </w:p>
    <w:p w14:paraId="5FBE2517" w14:textId="47364052" w:rsidR="00E705FB" w:rsidRPr="00DB0AA8" w:rsidRDefault="00E705FB" w:rsidP="00E705FB">
      <w:pPr>
        <w:pStyle w:val="Heading2"/>
        <w:spacing w:after="0" w:line="240" w:lineRule="auto"/>
        <w:jc w:val="both"/>
        <w:rPr>
          <w:rFonts w:cs="Times New Roman"/>
          <w:i/>
          <w:szCs w:val="24"/>
          <w:lang w:val="en-US"/>
        </w:rPr>
      </w:pPr>
      <w:r w:rsidRPr="00DB0AA8">
        <w:rPr>
          <w:rFonts w:cs="Times New Roman"/>
          <w:i/>
          <w:szCs w:val="24"/>
        </w:rPr>
        <w:t>Abstract</w:t>
      </w:r>
      <w:r w:rsidRPr="00DB0AA8">
        <w:rPr>
          <w:rFonts w:cs="Times New Roman"/>
          <w:i/>
          <w:szCs w:val="24"/>
          <w:lang w:val="en-US"/>
        </w:rPr>
        <w:t xml:space="preserve"> </w:t>
      </w:r>
    </w:p>
    <w:p w14:paraId="775A03D0" w14:textId="77777777" w:rsidR="0011448E" w:rsidRPr="0011448E" w:rsidRDefault="0011448E" w:rsidP="0011448E">
      <w:pPr>
        <w:pStyle w:val="Default"/>
        <w:jc w:val="both"/>
        <w:rPr>
          <w:rFonts w:ascii="Times New Roman" w:hAnsi="Times New Roman" w:cs="Times New Roman"/>
          <w:i/>
          <w:iCs/>
        </w:rPr>
      </w:pPr>
      <w:r w:rsidRPr="0011448E">
        <w:rPr>
          <w:rFonts w:ascii="Times New Roman" w:hAnsi="Times New Roman" w:cs="Times New Roman"/>
          <w:i/>
          <w:iCs/>
        </w:rPr>
        <w:t xml:space="preserve">As a multicultural country, legal pluralism in Indonesia should be placed in the perspective of new social movement, which lies as the abstraction of collective subjects to strive for emancipation. Experience has shown that many policies and political laws concerning natural resource do not provide enough room for the representation of indigenous peoples. As the new social movement in the context of multiculturalism, fighting for socioeconomic and natural resource redistribution is as important as providing spaces to foster cultural struggle in terms of fighting discrimination against indigenous peoples. In Dutch legal pluralism theory is termed as </w:t>
      </w:r>
      <w:proofErr w:type="spellStart"/>
      <w:r w:rsidRPr="0011448E">
        <w:rPr>
          <w:rFonts w:ascii="Times New Roman" w:hAnsi="Times New Roman" w:cs="Times New Roman"/>
          <w:i/>
          <w:iCs/>
        </w:rPr>
        <w:t>theorie</w:t>
      </w:r>
      <w:proofErr w:type="spellEnd"/>
      <w:r w:rsidRPr="0011448E">
        <w:rPr>
          <w:rFonts w:ascii="Times New Roman" w:hAnsi="Times New Roman" w:cs="Times New Roman"/>
          <w:i/>
          <w:iCs/>
        </w:rPr>
        <w:t xml:space="preserve"> van het </w:t>
      </w:r>
      <w:proofErr w:type="spellStart"/>
      <w:r w:rsidRPr="0011448E">
        <w:rPr>
          <w:rFonts w:ascii="Times New Roman" w:hAnsi="Times New Roman" w:cs="Times New Roman"/>
          <w:i/>
          <w:iCs/>
        </w:rPr>
        <w:t>rechtspluralisme</w:t>
      </w:r>
      <w:proofErr w:type="spellEnd"/>
      <w:r w:rsidRPr="0011448E">
        <w:rPr>
          <w:rFonts w:ascii="Times New Roman" w:hAnsi="Times New Roman" w:cs="Times New Roman"/>
          <w:i/>
          <w:iCs/>
        </w:rPr>
        <w:t>. Lawrence M. Friedman has proposed a definition of legal pluralism as the presence of different legal systems and cultures in a single political community. This research uses social legal method with conceptual and historical approach. According to John Griffiths, legal pluralism is the presence of more than one legal rule in a social circle. Further, the concept of legal pluralism does not promote dichotomy between state law on the one side and folk law and religious law on the other side.</w:t>
      </w:r>
    </w:p>
    <w:p w14:paraId="0373DDE2" w14:textId="77777777" w:rsidR="00E705FB" w:rsidRPr="00DB0AA8" w:rsidRDefault="00E705FB" w:rsidP="00E705FB">
      <w:pPr>
        <w:spacing w:line="240" w:lineRule="auto"/>
        <w:rPr>
          <w:rFonts w:ascii="Times New Roman" w:hAnsi="Times New Roman"/>
          <w:lang w:val="en-US"/>
        </w:rPr>
      </w:pPr>
    </w:p>
    <w:p w14:paraId="0F13E166" w14:textId="47A53F4C" w:rsidR="00E705FB" w:rsidRPr="001F38C9" w:rsidRDefault="00E705FB" w:rsidP="00E705FB">
      <w:pPr>
        <w:spacing w:line="240" w:lineRule="auto"/>
        <w:ind w:firstLine="0"/>
        <w:rPr>
          <w:rFonts w:ascii="Times New Roman" w:hAnsi="Times New Roman"/>
          <w:b/>
          <w:bCs/>
          <w:i/>
        </w:rPr>
      </w:pPr>
      <w:r w:rsidRPr="00DB0AA8">
        <w:rPr>
          <w:rFonts w:ascii="Times New Roman" w:hAnsi="Times New Roman"/>
          <w:b/>
          <w:i/>
        </w:rPr>
        <w:t>Keywords</w:t>
      </w:r>
      <w:r w:rsidRPr="00DB0AA8">
        <w:rPr>
          <w:rFonts w:ascii="Times New Roman" w:hAnsi="Times New Roman"/>
          <w:b/>
          <w:i/>
          <w:lang w:val="en-US"/>
        </w:rPr>
        <w:t xml:space="preserve">: </w:t>
      </w:r>
      <w:r w:rsidR="001F38C9" w:rsidRPr="001F38C9">
        <w:rPr>
          <w:rFonts w:ascii="Times New Roman" w:hAnsi="Times New Roman"/>
          <w:b/>
          <w:bCs/>
          <w:i/>
          <w:iCs/>
        </w:rPr>
        <w:t>concept, legal, pluralism</w:t>
      </w:r>
    </w:p>
    <w:p w14:paraId="08BAC5AC" w14:textId="77777777" w:rsidR="00E705FB" w:rsidRPr="00DB0AA8" w:rsidRDefault="00E705FB" w:rsidP="00E705FB">
      <w:pPr>
        <w:spacing w:line="240" w:lineRule="auto"/>
        <w:rPr>
          <w:rFonts w:ascii="Times New Roman" w:hAnsi="Times New Roman"/>
          <w:b/>
          <w:i/>
        </w:rPr>
      </w:pPr>
    </w:p>
    <w:p w14:paraId="003E1322" w14:textId="7367BD16" w:rsidR="00E705FB" w:rsidRPr="00DB0AA8" w:rsidRDefault="00E705FB" w:rsidP="00E705FB">
      <w:pPr>
        <w:pStyle w:val="Heading2"/>
        <w:spacing w:after="0" w:line="240" w:lineRule="auto"/>
        <w:jc w:val="both"/>
        <w:rPr>
          <w:rFonts w:cs="Times New Roman"/>
          <w:szCs w:val="24"/>
          <w:lang w:val="en-US"/>
        </w:rPr>
      </w:pPr>
      <w:r w:rsidRPr="00DB0AA8">
        <w:rPr>
          <w:rFonts w:cs="Times New Roman"/>
          <w:szCs w:val="24"/>
        </w:rPr>
        <w:t>Abstrak</w:t>
      </w:r>
    </w:p>
    <w:p w14:paraId="1BCD738B" w14:textId="12DAC059" w:rsidR="00F5324A" w:rsidRPr="00F5324A" w:rsidRDefault="00F5324A" w:rsidP="00EF48CF">
      <w:pPr>
        <w:spacing w:line="240" w:lineRule="auto"/>
        <w:ind w:firstLine="0"/>
        <w:rPr>
          <w:rFonts w:ascii="Times New Roman" w:hAnsi="Times New Roman"/>
          <w:i/>
          <w:iCs/>
        </w:rPr>
      </w:pPr>
      <w:r w:rsidRPr="00F5324A">
        <w:rPr>
          <w:rFonts w:ascii="Times New Roman" w:hAnsi="Times New Roman"/>
          <w:i/>
          <w:iCs/>
        </w:rPr>
        <w:t>Indonesia sebagai negara yang multikulturalisme hendaknya pluralisme hukum diletakkan dalam perspektif the new social movement yang bertumpu sebagai abstaksi subyek yang secara kolektif demi memperjuangkan emansipasi. Berdasarkan pengalaman, banyak kebijakan dan politik hukum atas sumber daya alam tidak memberi ruang representasi terhadap masyarakat hukum adat. Sebagai the new social movement dalam konteks multikulturisme tidak hanya penting dalam memperjuangkan redistribusi sosial ekonomi dan sumber daya alam, tetapi juga memberi ruang munculnya gerakkan untuk memperjuangkan cultural struggle (tantangan budaya) diskriminasi terhadap masyarakat hukum adat. Lawrence M. Friedman menyajikan pengertian pluralisme hukum yang berarti “adanya sistem-sistem atau kultur hukum yang berbeda dalam sebuah komunitas politik tunggal”. Metode penelitian menggunakan sosial legal dengan pendekatan konseptual dan sejarah. Pluralisme hukum oleh John Griffiths, diartikan bahwa hadirnya lebih dari satu aturan hukum dalam sebuah lingkaran sosial, Selanjutnya konsep pluralisme hukum tidak lagi mengedepankan dikotomi antara sistem hukum negara (state law) di satu sisi dengan sistem hukum rakyat (folk law) dan hukum agama (religious law) di sisi yang lain.</w:t>
      </w:r>
    </w:p>
    <w:p w14:paraId="4427DC1B" w14:textId="77777777" w:rsidR="00E705FB" w:rsidRPr="00DB0AA8" w:rsidRDefault="00E705FB" w:rsidP="00E705FB">
      <w:pPr>
        <w:spacing w:line="240" w:lineRule="auto"/>
        <w:rPr>
          <w:rFonts w:ascii="Times New Roman" w:hAnsi="Times New Roman"/>
          <w:lang w:val="en-US"/>
        </w:rPr>
      </w:pPr>
    </w:p>
    <w:p w14:paraId="07C7D5ED" w14:textId="3E538121" w:rsidR="00E705FB" w:rsidRPr="00DB0AA8" w:rsidRDefault="00E705FB" w:rsidP="00EF48CF">
      <w:pPr>
        <w:spacing w:line="240" w:lineRule="auto"/>
        <w:ind w:firstLine="0"/>
        <w:rPr>
          <w:rFonts w:ascii="Times New Roman" w:hAnsi="Times New Roman"/>
          <w:b/>
          <w:i/>
        </w:rPr>
      </w:pPr>
      <w:r w:rsidRPr="00E705FB">
        <w:rPr>
          <w:rFonts w:ascii="Times New Roman" w:hAnsi="Times New Roman"/>
          <w:b/>
          <w:lang w:val="en-US"/>
        </w:rPr>
        <w:t xml:space="preserve">Kata </w:t>
      </w:r>
      <w:r w:rsidRPr="00E705FB">
        <w:rPr>
          <w:rFonts w:ascii="Times New Roman" w:hAnsi="Times New Roman"/>
          <w:b/>
        </w:rPr>
        <w:t>K</w:t>
      </w:r>
      <w:r w:rsidRPr="00E705FB">
        <w:rPr>
          <w:rFonts w:ascii="Times New Roman" w:hAnsi="Times New Roman"/>
          <w:b/>
          <w:lang w:val="en-US"/>
        </w:rPr>
        <w:t xml:space="preserve">unci: </w:t>
      </w:r>
      <w:r w:rsidR="00EF48CF" w:rsidRPr="00EF48CF">
        <w:rPr>
          <w:rFonts w:ascii="Times New Roman" w:hAnsi="Times New Roman"/>
          <w:b/>
          <w:bCs/>
          <w:i/>
          <w:iCs/>
        </w:rPr>
        <w:t>Konseptual, Pluralisme, Hukum</w:t>
      </w:r>
    </w:p>
    <w:p w14:paraId="1866AA8F" w14:textId="77777777" w:rsidR="00E705FB" w:rsidRPr="00DB0AA8" w:rsidRDefault="00E705FB" w:rsidP="00E705FB">
      <w:pPr>
        <w:spacing w:after="120" w:line="240" w:lineRule="auto"/>
        <w:rPr>
          <w:rFonts w:ascii="Times New Roman" w:hAnsi="Times New Roman"/>
          <w:b/>
        </w:rPr>
      </w:pPr>
    </w:p>
    <w:p w14:paraId="35A9F209" w14:textId="37709AB7" w:rsidR="00E705FB" w:rsidRPr="00A21CE3" w:rsidRDefault="00A21CE3" w:rsidP="00E705FB">
      <w:pPr>
        <w:ind w:firstLine="0"/>
        <w:rPr>
          <w:rFonts w:ascii="Times New Roman" w:hAnsi="Times New Roman"/>
          <w:b/>
          <w:lang w:val="en-US"/>
        </w:rPr>
      </w:pPr>
      <w:r>
        <w:rPr>
          <w:rFonts w:ascii="Times New Roman" w:hAnsi="Times New Roman"/>
          <w:b/>
          <w:lang w:val="en-US"/>
        </w:rPr>
        <w:lastRenderedPageBreak/>
        <w:t>INTRODUCTION</w:t>
      </w:r>
    </w:p>
    <w:p w14:paraId="6E1B6FE4" w14:textId="77777777" w:rsidR="00FF6646" w:rsidRPr="00FF6646" w:rsidRDefault="00FF6646" w:rsidP="00FF6646">
      <w:pPr>
        <w:pStyle w:val="NoSpacing"/>
        <w:jc w:val="both"/>
        <w:rPr>
          <w:lang w:val="en-US"/>
        </w:rPr>
      </w:pPr>
      <w:r w:rsidRPr="00FF6646">
        <w:rPr>
          <w:lang w:val="en-US"/>
        </w:rPr>
        <w:t xml:space="preserve">The term of legal pluralism theory is native to English. In Dutch it is called as </w:t>
      </w:r>
      <w:proofErr w:type="spellStart"/>
      <w:r w:rsidRPr="00FF6646">
        <w:rPr>
          <w:lang w:val="en-US"/>
        </w:rPr>
        <w:t>theorie</w:t>
      </w:r>
      <w:proofErr w:type="spellEnd"/>
      <w:r w:rsidRPr="00FF6646">
        <w:rPr>
          <w:lang w:val="en-US"/>
        </w:rPr>
        <w:t xml:space="preserve"> van het </w:t>
      </w:r>
      <w:proofErr w:type="spellStart"/>
      <w:r w:rsidRPr="00FF6646">
        <w:rPr>
          <w:lang w:val="en-US"/>
        </w:rPr>
        <w:t>rechtspluralisme</w:t>
      </w:r>
      <w:proofErr w:type="spellEnd"/>
      <w:r w:rsidRPr="00FF6646">
        <w:rPr>
          <w:lang w:val="en-US"/>
        </w:rPr>
        <w:t>. Lawrence M. Friedman has proposed a definition of legal pluralism as the presence of different legal systems and cultures in a single political community, while John Griffiths defined legal pluralism as the presence of more than one legal rule in a social circle (Griffiths, 1986), in this case not only state law and customary law but also habit and religious law (</w:t>
      </w:r>
      <w:proofErr w:type="spellStart"/>
      <w:r w:rsidRPr="00FF6646">
        <w:rPr>
          <w:lang w:val="en-US"/>
        </w:rPr>
        <w:t>Simarmata</w:t>
      </w:r>
      <w:proofErr w:type="spellEnd"/>
      <w:r w:rsidRPr="00FF6646">
        <w:rPr>
          <w:lang w:val="en-US"/>
        </w:rPr>
        <w:t>, 2005).</w:t>
      </w:r>
    </w:p>
    <w:p w14:paraId="2DA07245" w14:textId="77777777" w:rsidR="00FF6646" w:rsidRPr="00FF6646" w:rsidRDefault="00FF6646" w:rsidP="00FF6646">
      <w:pPr>
        <w:pStyle w:val="NoSpacing"/>
        <w:jc w:val="both"/>
        <w:rPr>
          <w:lang w:val="en-US"/>
        </w:rPr>
      </w:pPr>
      <w:r w:rsidRPr="00FF6646">
        <w:rPr>
          <w:lang w:val="en-US"/>
        </w:rPr>
        <w:t>The relations between state law and customary law can create tension which can culminate into conflicts in the absence of reconciliation (</w:t>
      </w:r>
      <w:proofErr w:type="spellStart"/>
      <w:r w:rsidRPr="00FF6646">
        <w:rPr>
          <w:lang w:val="en-US"/>
        </w:rPr>
        <w:t>Safitri</w:t>
      </w:r>
      <w:proofErr w:type="spellEnd"/>
      <w:r w:rsidRPr="00FF6646">
        <w:rPr>
          <w:lang w:val="en-US"/>
        </w:rPr>
        <w:t>, 2011). In general, legal pluralism is a criticism addressed to what is called by John Griffiths as legal centralism ideology. The idea of legal pluralism as a concept started to receive attention in the 1970’s, along with the bloom of legal anthropology.</w:t>
      </w:r>
    </w:p>
    <w:p w14:paraId="7F4C7F07" w14:textId="77777777" w:rsidR="00FF6646" w:rsidRPr="00FF6646" w:rsidRDefault="00FF6646" w:rsidP="00FF6646">
      <w:pPr>
        <w:pStyle w:val="NoSpacing"/>
        <w:jc w:val="both"/>
        <w:rPr>
          <w:lang w:val="en-US"/>
        </w:rPr>
      </w:pPr>
      <w:r w:rsidRPr="00FF6646">
        <w:rPr>
          <w:lang w:val="en-US"/>
        </w:rPr>
        <w:t xml:space="preserve">Scholars have different views about legal pluralism. According to </w:t>
      </w:r>
      <w:proofErr w:type="spellStart"/>
      <w:r w:rsidRPr="00FF6646">
        <w:rPr>
          <w:lang w:val="en-US"/>
        </w:rPr>
        <w:t>Keebet</w:t>
      </w:r>
      <w:proofErr w:type="spellEnd"/>
      <w:r w:rsidRPr="00FF6646">
        <w:rPr>
          <w:lang w:val="en-US"/>
        </w:rPr>
        <w:t xml:space="preserve"> von Benda-Beckman, there are two types of legal pluralism. The first type is what is called by John Griffiths as “weak” pluralism, by </w:t>
      </w:r>
      <w:proofErr w:type="spellStart"/>
      <w:r w:rsidRPr="00FF6646">
        <w:rPr>
          <w:lang w:val="en-US"/>
        </w:rPr>
        <w:t>Vanderlinen</w:t>
      </w:r>
      <w:proofErr w:type="spellEnd"/>
      <w:r w:rsidRPr="00FF6646">
        <w:rPr>
          <w:lang w:val="en-US"/>
        </w:rPr>
        <w:t xml:space="preserve"> as “relative” pluralism, and by Woodman (2005) as “state law” pluralism. It refers to a legal construction in which the dominant law either implicitly or explicitly give some rooms for other types of law such as customary law and religious law. The state law approves and admits the existence of other laws and includes them into its system. If the existence of legal pluralism depends on the recognition by state law, this is called as weak legal pluralism (Griffiths, 1986). The second type is what termed by John Griffiths as “strong” or “descriptive pluralism, by Woodman as “deep” pluralism. Strong legal pluralism is a condition where all diverse legal systems are autonomous and their existence does not depend on the recognition of state law (</w:t>
      </w:r>
      <w:proofErr w:type="spellStart"/>
      <w:r w:rsidRPr="00FF6646">
        <w:rPr>
          <w:lang w:val="en-US"/>
        </w:rPr>
        <w:t>Warma</w:t>
      </w:r>
      <w:proofErr w:type="spellEnd"/>
      <w:r w:rsidRPr="00FF6646">
        <w:rPr>
          <w:lang w:val="en-US"/>
        </w:rPr>
        <w:t>, 2009). The concept of legal pluralism does not promote dichotomies between state law on the one side and folk law and religious law on the other side. In later development legal pluralism emphasizes more on the interaction and coexistence of various legal system that affect the running of legal norms, processes, and institutions in the society (</w:t>
      </w:r>
      <w:proofErr w:type="spellStart"/>
      <w:r w:rsidRPr="00FF6646">
        <w:rPr>
          <w:lang w:val="en-US"/>
        </w:rPr>
        <w:t>Nurjaya</w:t>
      </w:r>
      <w:proofErr w:type="spellEnd"/>
      <w:r w:rsidRPr="00FF6646">
        <w:rPr>
          <w:lang w:val="en-US"/>
        </w:rPr>
        <w:t>, 2006). Indonesia with its diversity in ethnicity, indigenous peoples, and religion definitely requires legal pluralism.</w:t>
      </w:r>
    </w:p>
    <w:p w14:paraId="34B23810" w14:textId="77777777" w:rsidR="00FF6646" w:rsidRPr="00FF6646" w:rsidRDefault="00FF6646" w:rsidP="00FF6646">
      <w:pPr>
        <w:pStyle w:val="NoSpacing"/>
        <w:jc w:val="both"/>
        <w:rPr>
          <w:lang w:val="en-US"/>
        </w:rPr>
      </w:pPr>
      <w:r w:rsidRPr="00FF6646">
        <w:rPr>
          <w:lang w:val="en-US"/>
        </w:rPr>
        <w:t>In the context of Indonesia as a multicultural country, legal pluralism should be placed in the perspective of new social movement, which lies as the abstraction of collective subjects to strive for emancipation. Experience has shown that many policies and political laws concerning natural resource do not provide enough room for the representation of indigenous peoples. As the new social movement in the context of multiculturalism, fighting for socioeconomic and natural resource redistribution is as important as providing spaces to foster cultural struggle in terms of fighting discrimination against indigenous peoples (</w:t>
      </w:r>
      <w:proofErr w:type="spellStart"/>
      <w:r w:rsidRPr="00FF6646">
        <w:rPr>
          <w:lang w:val="en-US"/>
        </w:rPr>
        <w:t>Suci</w:t>
      </w:r>
      <w:proofErr w:type="spellEnd"/>
      <w:r w:rsidRPr="00FF6646">
        <w:rPr>
          <w:lang w:val="en-US"/>
        </w:rPr>
        <w:t xml:space="preserve"> </w:t>
      </w:r>
      <w:proofErr w:type="spellStart"/>
      <w:r w:rsidRPr="00FF6646">
        <w:rPr>
          <w:lang w:val="en-US"/>
        </w:rPr>
        <w:t>Flambonita</w:t>
      </w:r>
      <w:proofErr w:type="spellEnd"/>
      <w:r w:rsidRPr="00FF6646">
        <w:rPr>
          <w:lang w:val="en-US"/>
        </w:rPr>
        <w:t>, 2010).</w:t>
      </w:r>
    </w:p>
    <w:p w14:paraId="341D95DB" w14:textId="77777777" w:rsidR="00FF6646" w:rsidRPr="00FF6646" w:rsidRDefault="00FF6646" w:rsidP="00FF6646">
      <w:pPr>
        <w:pStyle w:val="NoSpacing"/>
        <w:jc w:val="both"/>
        <w:rPr>
          <w:lang w:val="en-US"/>
        </w:rPr>
      </w:pPr>
      <w:r w:rsidRPr="00FF6646">
        <w:rPr>
          <w:lang w:val="en-US"/>
        </w:rPr>
        <w:t xml:space="preserve">Indigenous peoples according to Ter </w:t>
      </w:r>
      <w:proofErr w:type="spellStart"/>
      <w:r w:rsidRPr="00FF6646">
        <w:rPr>
          <w:lang w:val="en-US"/>
        </w:rPr>
        <w:t>Haar</w:t>
      </w:r>
      <w:proofErr w:type="spellEnd"/>
      <w:r w:rsidRPr="00FF6646">
        <w:rPr>
          <w:lang w:val="en-US"/>
        </w:rPr>
        <w:t xml:space="preserve"> are orderly groups of people who live in a certain area and have their own power and wealth, both tangible and intangible objects, where all of their members live normally in their communities by the nature and none of them has the idea of dismissing the existing bond or leaving it in the sense of releasing himself from the bond permanently.</w:t>
      </w:r>
    </w:p>
    <w:p w14:paraId="6E0AB671" w14:textId="77777777" w:rsidR="00FF6646" w:rsidRPr="00FF6646" w:rsidRDefault="00FF6646" w:rsidP="00FF6646">
      <w:pPr>
        <w:pStyle w:val="NoSpacing"/>
        <w:jc w:val="both"/>
        <w:rPr>
          <w:lang w:val="en-US"/>
        </w:rPr>
      </w:pPr>
    </w:p>
    <w:p w14:paraId="2C05FC9F" w14:textId="77777777" w:rsidR="00FF6646" w:rsidRPr="00A21CE3" w:rsidRDefault="00FF6646" w:rsidP="00FF6646">
      <w:pPr>
        <w:spacing w:line="240" w:lineRule="auto"/>
        <w:ind w:firstLine="0"/>
        <w:rPr>
          <w:rFonts w:ascii="Times New Roman" w:hAnsi="Times New Roman"/>
          <w:b/>
          <w:bCs/>
        </w:rPr>
      </w:pPr>
      <w:r w:rsidRPr="00A21CE3">
        <w:rPr>
          <w:rFonts w:ascii="Times New Roman" w:hAnsi="Times New Roman"/>
          <w:b/>
          <w:bCs/>
        </w:rPr>
        <w:lastRenderedPageBreak/>
        <w:t>LITERATURE REVIEW</w:t>
      </w:r>
    </w:p>
    <w:p w14:paraId="7CB92511" w14:textId="77777777" w:rsidR="00FF6646" w:rsidRPr="00FF6646" w:rsidRDefault="00FF6646" w:rsidP="00FF6646">
      <w:pPr>
        <w:spacing w:line="240" w:lineRule="auto"/>
        <w:ind w:firstLine="0"/>
        <w:jc w:val="center"/>
        <w:rPr>
          <w:rFonts w:ascii="Times New Roman" w:hAnsi="Times New Roman"/>
        </w:rPr>
      </w:pPr>
    </w:p>
    <w:p w14:paraId="65CFFE0D" w14:textId="77777777" w:rsidR="00FF6646" w:rsidRPr="00FF6646" w:rsidRDefault="00FF6646" w:rsidP="00FF6646">
      <w:pPr>
        <w:pStyle w:val="BodyText2"/>
        <w:numPr>
          <w:ilvl w:val="0"/>
          <w:numId w:val="23"/>
        </w:numPr>
        <w:tabs>
          <w:tab w:val="left" w:pos="567"/>
        </w:tabs>
        <w:spacing w:after="0" w:line="240" w:lineRule="auto"/>
        <w:ind w:left="284" w:hanging="284"/>
        <w:rPr>
          <w:rFonts w:ascii="Times New Roman" w:hAnsi="Times New Roman"/>
          <w:i/>
          <w:sz w:val="24"/>
          <w:szCs w:val="24"/>
        </w:rPr>
      </w:pPr>
      <w:r w:rsidRPr="00FF6646">
        <w:rPr>
          <w:rFonts w:ascii="Times New Roman" w:hAnsi="Times New Roman"/>
          <w:i/>
          <w:sz w:val="24"/>
          <w:szCs w:val="24"/>
        </w:rPr>
        <w:t>Definition of Traditional Community</w:t>
      </w:r>
    </w:p>
    <w:p w14:paraId="028F5E89" w14:textId="77777777" w:rsidR="00FF6646" w:rsidRDefault="00FF6646" w:rsidP="00FF6646">
      <w:pPr>
        <w:pStyle w:val="BodyText2"/>
        <w:tabs>
          <w:tab w:val="left" w:pos="567"/>
        </w:tabs>
        <w:spacing w:after="0" w:line="240" w:lineRule="auto"/>
        <w:ind w:left="284" w:hanging="284"/>
        <w:rPr>
          <w:rFonts w:ascii="Times New Roman" w:hAnsi="Times New Roman"/>
          <w:sz w:val="24"/>
          <w:szCs w:val="24"/>
        </w:rPr>
      </w:pPr>
      <w:r>
        <w:rPr>
          <w:rFonts w:ascii="Times New Roman" w:hAnsi="Times New Roman"/>
          <w:sz w:val="24"/>
          <w:szCs w:val="24"/>
        </w:rPr>
        <w:tab/>
      </w:r>
      <w:r w:rsidRPr="00FF6646">
        <w:rPr>
          <w:rFonts w:ascii="Times New Roman" w:hAnsi="Times New Roman"/>
          <w:sz w:val="24"/>
          <w:szCs w:val="24"/>
        </w:rPr>
        <w:t xml:space="preserve">Traditional communities are groups of individuals who live from generation to generation in a certain geographical territory and are bind by cultural identities, strong relationships with their indigenous land, regions, and natural resources. Their value system determines their economic, political, and legal institutions. Indigenous peoples are groups of individuals who live from generation to generation in a certain geographical territory and are bind by cultural identities, strong relationships with their indigenous land, regions, and natural resources. Their value system determines their economic, political, and legal institutions arranged by customary institutions that have the authority to govern the members. Based on the definitions, in this research the term indigenous peoples </w:t>
      </w:r>
      <w:proofErr w:type="gramStart"/>
      <w:r w:rsidRPr="00FF6646">
        <w:rPr>
          <w:rFonts w:ascii="Times New Roman" w:hAnsi="Times New Roman"/>
          <w:sz w:val="24"/>
          <w:szCs w:val="24"/>
        </w:rPr>
        <w:t>is</w:t>
      </w:r>
      <w:proofErr w:type="gramEnd"/>
      <w:r w:rsidRPr="00FF6646">
        <w:rPr>
          <w:rFonts w:ascii="Times New Roman" w:hAnsi="Times New Roman"/>
          <w:sz w:val="24"/>
          <w:szCs w:val="24"/>
        </w:rPr>
        <w:t xml:space="preserve"> more appropriate.  </w:t>
      </w:r>
    </w:p>
    <w:p w14:paraId="2BFBF929" w14:textId="77777777" w:rsidR="00FF6646" w:rsidRDefault="00FF6646" w:rsidP="00FF6646">
      <w:pPr>
        <w:pStyle w:val="BodyText2"/>
        <w:numPr>
          <w:ilvl w:val="0"/>
          <w:numId w:val="23"/>
        </w:numPr>
        <w:tabs>
          <w:tab w:val="left" w:pos="567"/>
        </w:tabs>
        <w:spacing w:after="0" w:line="240" w:lineRule="auto"/>
        <w:ind w:left="284" w:hanging="284"/>
        <w:rPr>
          <w:rFonts w:ascii="Times New Roman" w:hAnsi="Times New Roman"/>
          <w:sz w:val="24"/>
          <w:szCs w:val="24"/>
        </w:rPr>
      </w:pPr>
      <w:r w:rsidRPr="00FF6646">
        <w:rPr>
          <w:rFonts w:ascii="Times New Roman" w:hAnsi="Times New Roman"/>
          <w:i/>
          <w:sz w:val="24"/>
          <w:szCs w:val="24"/>
        </w:rPr>
        <w:t>Definition of Legal Pluralism</w:t>
      </w:r>
    </w:p>
    <w:p w14:paraId="08B2E2A3" w14:textId="77777777" w:rsidR="00FF6646" w:rsidRDefault="00FF6646" w:rsidP="00FF6646">
      <w:pPr>
        <w:pStyle w:val="BodyText2"/>
        <w:tabs>
          <w:tab w:val="left" w:pos="567"/>
        </w:tabs>
        <w:spacing w:after="0" w:line="240" w:lineRule="auto"/>
        <w:ind w:left="284" w:firstLine="0"/>
        <w:rPr>
          <w:rFonts w:ascii="Times New Roman" w:hAnsi="Times New Roman"/>
          <w:sz w:val="24"/>
          <w:szCs w:val="24"/>
        </w:rPr>
      </w:pPr>
      <w:r w:rsidRPr="00FF6646">
        <w:rPr>
          <w:rFonts w:ascii="Times New Roman" w:hAnsi="Times New Roman"/>
          <w:sz w:val="24"/>
          <w:szCs w:val="24"/>
        </w:rPr>
        <w:t>Legal pluralism is a set of glasses that seeks to reconceptualize the relationship between law and the community. Legal pluralism also tries to identify the authenticity of legal phenomena operating in global scope. Therefore, based on the posture of the related concept, legal pluralism is a quite bulky discussion area (</w:t>
      </w:r>
      <w:proofErr w:type="spellStart"/>
      <w:r w:rsidRPr="00FF6646">
        <w:rPr>
          <w:rFonts w:ascii="Times New Roman" w:hAnsi="Times New Roman"/>
          <w:sz w:val="24"/>
          <w:szCs w:val="24"/>
        </w:rPr>
        <w:t>Rahardjo</w:t>
      </w:r>
      <w:proofErr w:type="spellEnd"/>
      <w:r w:rsidRPr="00FF6646">
        <w:rPr>
          <w:rFonts w:ascii="Times New Roman" w:hAnsi="Times New Roman"/>
          <w:sz w:val="24"/>
          <w:szCs w:val="24"/>
        </w:rPr>
        <w:t>, 1979) (Hooker, 1975). Communities with definite social system provides guidelines for their members concerning with how the relations among them should be made. Statements about the distribution of natural resource in the community can be conceptionally found in rules that are basic in nature. Whenever the law decides a distribution, the measure will be determined by the relation between law and justice. According to Aristotle, justice is a political policy whose rules become the foundation of state rules, and the rules are the measurement of rights (</w:t>
      </w:r>
      <w:proofErr w:type="spellStart"/>
      <w:r w:rsidRPr="00FF6646">
        <w:rPr>
          <w:rFonts w:ascii="Times New Roman" w:hAnsi="Times New Roman"/>
          <w:sz w:val="24"/>
          <w:szCs w:val="24"/>
        </w:rPr>
        <w:t>Rahardjo</w:t>
      </w:r>
      <w:proofErr w:type="spellEnd"/>
      <w:r w:rsidRPr="00FF6646">
        <w:rPr>
          <w:rFonts w:ascii="Times New Roman" w:hAnsi="Times New Roman"/>
          <w:sz w:val="24"/>
          <w:szCs w:val="24"/>
        </w:rPr>
        <w:t>, 1979).</w:t>
      </w:r>
    </w:p>
    <w:p w14:paraId="174851E8" w14:textId="77777777" w:rsidR="00F27A1C" w:rsidRDefault="00FF6646" w:rsidP="00F27A1C">
      <w:pPr>
        <w:pStyle w:val="BodyText2"/>
        <w:tabs>
          <w:tab w:val="left" w:pos="567"/>
        </w:tabs>
        <w:spacing w:after="0" w:line="240" w:lineRule="auto"/>
        <w:ind w:left="284" w:firstLine="0"/>
        <w:rPr>
          <w:rFonts w:ascii="Times New Roman" w:hAnsi="Times New Roman"/>
          <w:sz w:val="24"/>
          <w:szCs w:val="24"/>
          <w:shd w:val="clear" w:color="auto" w:fill="FFFFFF"/>
        </w:rPr>
      </w:pPr>
      <w:r w:rsidRPr="00FF6646">
        <w:rPr>
          <w:rFonts w:ascii="Times New Roman" w:hAnsi="Times New Roman"/>
          <w:sz w:val="24"/>
          <w:szCs w:val="24"/>
        </w:rPr>
        <w:t>In its development legal pluralism does not only dichotomize a legal system from the others. It is the oldest concept in the science of legal pluralism (</w:t>
      </w:r>
      <w:proofErr w:type="spellStart"/>
      <w:r w:rsidRPr="00FF6646">
        <w:rPr>
          <w:rFonts w:ascii="Times New Roman" w:hAnsi="Times New Roman"/>
          <w:sz w:val="24"/>
          <w:szCs w:val="24"/>
        </w:rPr>
        <w:t>Simarmata</w:t>
      </w:r>
      <w:proofErr w:type="spellEnd"/>
      <w:r w:rsidRPr="00FF6646">
        <w:rPr>
          <w:rFonts w:ascii="Times New Roman" w:hAnsi="Times New Roman"/>
          <w:sz w:val="24"/>
          <w:szCs w:val="24"/>
        </w:rPr>
        <w:t>, 2005). The development is not limited to certain areas, but its discussion starts to go toward transnational law symptoms such as laws produced by multilateral and bilateral organizations as well as international monetary institutions and toward its interdependent relationship with national and local laws (</w:t>
      </w:r>
      <w:proofErr w:type="spellStart"/>
      <w:r w:rsidRPr="00FF6646">
        <w:rPr>
          <w:rFonts w:ascii="Times New Roman" w:hAnsi="Times New Roman"/>
          <w:sz w:val="24"/>
          <w:szCs w:val="24"/>
        </w:rPr>
        <w:t>Bakti</w:t>
      </w:r>
      <w:proofErr w:type="spellEnd"/>
      <w:r w:rsidRPr="00FF6646">
        <w:rPr>
          <w:rFonts w:ascii="Times New Roman" w:hAnsi="Times New Roman"/>
          <w:sz w:val="24"/>
          <w:szCs w:val="24"/>
        </w:rPr>
        <w:t>, 2015).</w:t>
      </w:r>
      <w:r w:rsidRPr="00FF6646">
        <w:rPr>
          <w:rFonts w:ascii="Times New Roman" w:hAnsi="Times New Roman"/>
          <w:sz w:val="24"/>
          <w:szCs w:val="24"/>
          <w:shd w:val="clear" w:color="auto" w:fill="FFFFFF"/>
        </w:rPr>
        <w:t xml:space="preserve"> </w:t>
      </w:r>
    </w:p>
    <w:p w14:paraId="48A0A725" w14:textId="77777777" w:rsidR="00F27A1C" w:rsidRDefault="00F27A1C" w:rsidP="00F27A1C">
      <w:pPr>
        <w:pStyle w:val="BodyText2"/>
        <w:tabs>
          <w:tab w:val="left" w:pos="567"/>
        </w:tabs>
        <w:spacing w:after="0" w:line="240" w:lineRule="auto"/>
        <w:ind w:left="284" w:hanging="284"/>
        <w:rPr>
          <w:rFonts w:ascii="Times New Roman" w:hAnsi="Times New Roman"/>
          <w:i/>
          <w:iCs/>
          <w:sz w:val="24"/>
          <w:szCs w:val="24"/>
        </w:rPr>
      </w:pPr>
      <w:r>
        <w:rPr>
          <w:rFonts w:ascii="Times New Roman" w:hAnsi="Times New Roman"/>
          <w:sz w:val="24"/>
          <w:szCs w:val="24"/>
          <w:shd w:val="clear" w:color="auto" w:fill="FFFFFF"/>
        </w:rPr>
        <w:t xml:space="preserve">c). </w:t>
      </w:r>
      <w:r w:rsidR="00FF6646" w:rsidRPr="00F27A1C">
        <w:rPr>
          <w:rFonts w:ascii="Times New Roman" w:hAnsi="Times New Roman"/>
          <w:i/>
          <w:iCs/>
          <w:sz w:val="24"/>
          <w:szCs w:val="24"/>
        </w:rPr>
        <w:t xml:space="preserve">Roscoe Pound’s Sociological Jurisprudence that Introduces Law as a Tool of Social Engineering”. </w:t>
      </w:r>
    </w:p>
    <w:p w14:paraId="7BB80E52" w14:textId="56390E7B" w:rsidR="00F27A1C" w:rsidRPr="00F27A1C" w:rsidRDefault="00F27A1C" w:rsidP="00F27A1C">
      <w:pPr>
        <w:pStyle w:val="BodyText2"/>
        <w:tabs>
          <w:tab w:val="left" w:pos="567"/>
        </w:tabs>
        <w:spacing w:after="0" w:line="240" w:lineRule="auto"/>
        <w:ind w:left="284" w:hanging="284"/>
        <w:rPr>
          <w:rFonts w:ascii="Times New Roman" w:hAnsi="Times New Roman"/>
          <w:sz w:val="24"/>
          <w:szCs w:val="24"/>
        </w:rPr>
      </w:pPr>
      <w:r>
        <w:rPr>
          <w:rFonts w:ascii="Times New Roman" w:hAnsi="Times New Roman"/>
          <w:i/>
          <w:iCs/>
          <w:sz w:val="24"/>
          <w:szCs w:val="24"/>
        </w:rPr>
        <w:tab/>
      </w:r>
      <w:r w:rsidR="00FF6646" w:rsidRPr="00F27A1C">
        <w:rPr>
          <w:rFonts w:ascii="Times New Roman" w:hAnsi="Times New Roman"/>
          <w:sz w:val="24"/>
          <w:szCs w:val="24"/>
        </w:rPr>
        <w:t>Roscoe Pound’s sociological jurisprudence concept is relevant with the traits of legal progressiveness, i.e. dynamically seeks the essence of people’s needs and ideals. Here the function of law is used to move the people toward a better and more advanced condition.</w:t>
      </w:r>
    </w:p>
    <w:p w14:paraId="35023B79" w14:textId="77777777" w:rsidR="00F27A1C" w:rsidRDefault="00F27A1C" w:rsidP="00F27A1C">
      <w:pPr>
        <w:pStyle w:val="ListParagraph"/>
        <w:autoSpaceDE w:val="0"/>
        <w:autoSpaceDN w:val="0"/>
        <w:adjustRightInd w:val="0"/>
        <w:spacing w:after="0" w:line="240" w:lineRule="auto"/>
        <w:ind w:left="709" w:hanging="709"/>
        <w:rPr>
          <w:rFonts w:ascii="Times New Roman" w:hAnsi="Times New Roman"/>
          <w:sz w:val="24"/>
          <w:szCs w:val="24"/>
        </w:rPr>
      </w:pPr>
      <w:r>
        <w:rPr>
          <w:rFonts w:ascii="Times New Roman" w:hAnsi="Times New Roman"/>
          <w:sz w:val="24"/>
          <w:szCs w:val="24"/>
          <w:lang w:val="en-US"/>
        </w:rPr>
        <w:t xml:space="preserve">d). </w:t>
      </w:r>
      <w:r w:rsidR="00FF6646" w:rsidRPr="00F27A1C">
        <w:rPr>
          <w:rFonts w:ascii="Times New Roman" w:hAnsi="Times New Roman"/>
          <w:sz w:val="24"/>
          <w:szCs w:val="24"/>
        </w:rPr>
        <w:t xml:space="preserve">Hans Kelsen’s Natural Legal Theory about Meta-Juridical. </w:t>
      </w:r>
    </w:p>
    <w:p w14:paraId="356C906C" w14:textId="22AF2A9B" w:rsidR="00FF6646" w:rsidRPr="00F27A1C" w:rsidRDefault="00FF6646" w:rsidP="00F27A1C">
      <w:pPr>
        <w:pStyle w:val="ListParagraph"/>
        <w:autoSpaceDE w:val="0"/>
        <w:autoSpaceDN w:val="0"/>
        <w:adjustRightInd w:val="0"/>
        <w:spacing w:after="0" w:line="240" w:lineRule="auto"/>
        <w:ind w:left="284" w:firstLine="0"/>
        <w:rPr>
          <w:rFonts w:ascii="Times New Roman" w:hAnsi="Times New Roman"/>
          <w:sz w:val="24"/>
          <w:szCs w:val="24"/>
        </w:rPr>
      </w:pPr>
      <w:r w:rsidRPr="00F27A1C">
        <w:rPr>
          <w:rFonts w:ascii="Times New Roman" w:hAnsi="Times New Roman"/>
          <w:sz w:val="24"/>
          <w:szCs w:val="24"/>
        </w:rPr>
        <w:t>According to this theory, the essence of law is the search for justice, so justice is placed as the main and the highest matter. This concept of justice attainment encourages the emergence of legal options outside state law that are perceived to bring justice by the community.</w:t>
      </w:r>
    </w:p>
    <w:p w14:paraId="20ED55A1" w14:textId="77777777" w:rsidR="00FF6646" w:rsidRPr="00FF6646" w:rsidRDefault="00FF6646" w:rsidP="00FF6646">
      <w:pPr>
        <w:pStyle w:val="ListParagraph"/>
        <w:autoSpaceDE w:val="0"/>
        <w:autoSpaceDN w:val="0"/>
        <w:adjustRightInd w:val="0"/>
        <w:spacing w:after="0" w:line="240" w:lineRule="auto"/>
        <w:ind w:left="426" w:firstLine="0"/>
        <w:rPr>
          <w:rFonts w:ascii="Times New Roman" w:hAnsi="Times New Roman"/>
          <w:sz w:val="24"/>
          <w:szCs w:val="24"/>
        </w:rPr>
      </w:pPr>
      <w:r w:rsidRPr="00FF6646">
        <w:rPr>
          <w:rFonts w:ascii="Times New Roman" w:hAnsi="Times New Roman"/>
          <w:sz w:val="24"/>
          <w:szCs w:val="24"/>
        </w:rPr>
        <w:t xml:space="preserve">The relationship between justice and positive law has attracted a great deal of philosophers’ attention from time to time. The figures of natural or classical law, such as Plato, Aristotle, and Thomas Aquinas, has laid </w:t>
      </w:r>
      <w:r w:rsidRPr="00FF6646">
        <w:rPr>
          <w:rFonts w:ascii="Times New Roman" w:hAnsi="Times New Roman"/>
          <w:sz w:val="24"/>
          <w:szCs w:val="24"/>
        </w:rPr>
        <w:lastRenderedPageBreak/>
        <w:t>the foundation of justice. Plato described a model of just state, in which each group has its own natural space thus creating justice. He considered fair legal rules to meet the objective of law by remaining compliant with natural compulsion (nomos). For him justice is the reflection of harmony between communities on the one side and between individuals on the other side (Zainuddin, 2006).</w:t>
      </w:r>
    </w:p>
    <w:p w14:paraId="4BFAC586" w14:textId="77777777" w:rsidR="00FF6646" w:rsidRPr="00FF6646" w:rsidRDefault="00FF6646" w:rsidP="00FF6646">
      <w:pPr>
        <w:pStyle w:val="ListParagraph"/>
        <w:autoSpaceDE w:val="0"/>
        <w:autoSpaceDN w:val="0"/>
        <w:adjustRightInd w:val="0"/>
        <w:spacing w:after="0" w:line="240" w:lineRule="auto"/>
        <w:ind w:left="426" w:firstLine="0"/>
        <w:rPr>
          <w:rFonts w:ascii="Times New Roman" w:hAnsi="Times New Roman"/>
          <w:sz w:val="24"/>
          <w:szCs w:val="24"/>
        </w:rPr>
      </w:pPr>
      <w:r w:rsidRPr="00FF6646">
        <w:rPr>
          <w:rFonts w:ascii="Times New Roman" w:hAnsi="Times New Roman"/>
          <w:sz w:val="24"/>
          <w:szCs w:val="24"/>
        </w:rPr>
        <w:t>Until recently there are many concepts and attributes about legal pluralism. Experts in law propose concepts of legal pluralism that, in spite of their diversity, refer to more than one system that grows together in a social scope.</w:t>
      </w:r>
    </w:p>
    <w:p w14:paraId="34153F23" w14:textId="77777777" w:rsidR="00E705FB" w:rsidRPr="00DB0AA8" w:rsidRDefault="00E705FB" w:rsidP="00E705FB">
      <w:pPr>
        <w:spacing w:line="240" w:lineRule="auto"/>
        <w:rPr>
          <w:rFonts w:ascii="Times New Roman" w:hAnsi="Times New Roman"/>
          <w:b/>
          <w:i/>
        </w:rPr>
      </w:pPr>
    </w:p>
    <w:p w14:paraId="2E23EC45" w14:textId="2970874D" w:rsidR="00E705FB" w:rsidRPr="00E705FB" w:rsidRDefault="001827CC" w:rsidP="00E705FB">
      <w:pPr>
        <w:pStyle w:val="Heading2"/>
        <w:spacing w:line="240" w:lineRule="auto"/>
        <w:jc w:val="left"/>
        <w:rPr>
          <w:rStyle w:val="Hyperlink"/>
          <w:color w:val="auto"/>
          <w:szCs w:val="24"/>
          <w:u w:val="none"/>
        </w:rPr>
      </w:pPr>
      <w:r>
        <w:rPr>
          <w:rStyle w:val="Hyperlink"/>
          <w:color w:val="auto"/>
          <w:szCs w:val="24"/>
          <w:u w:val="none"/>
          <w:lang w:val="en-US"/>
        </w:rPr>
        <w:t>METHODOLOGY</w:t>
      </w:r>
    </w:p>
    <w:p w14:paraId="56279345" w14:textId="2DA53A55" w:rsidR="00232EBD" w:rsidRPr="00232EBD" w:rsidRDefault="00232EBD" w:rsidP="00232EBD">
      <w:pPr>
        <w:spacing w:line="240" w:lineRule="auto"/>
        <w:ind w:firstLine="0"/>
        <w:rPr>
          <w:rFonts w:ascii="Times New Roman" w:hAnsi="Times New Roman"/>
        </w:rPr>
      </w:pPr>
      <w:r w:rsidRPr="00232EBD">
        <w:rPr>
          <w:rFonts w:ascii="Times New Roman" w:hAnsi="Times New Roman"/>
          <w:lang w:val="en-US"/>
        </w:rPr>
        <w:t>The research method uses social legal with a conceptual and historical approach</w:t>
      </w:r>
    </w:p>
    <w:p w14:paraId="35A283AC" w14:textId="77777777" w:rsidR="00E705FB" w:rsidRPr="00DB0AA8" w:rsidRDefault="00E705FB" w:rsidP="00E705FB">
      <w:pPr>
        <w:spacing w:after="120" w:line="240" w:lineRule="auto"/>
        <w:ind w:firstLine="720"/>
        <w:rPr>
          <w:rFonts w:ascii="Times New Roman" w:hAnsi="Times New Roman"/>
        </w:rPr>
      </w:pPr>
    </w:p>
    <w:p w14:paraId="36A22C03" w14:textId="21FD4DAE" w:rsidR="00E705FB" w:rsidRPr="00DB0AA8" w:rsidRDefault="00E442A5" w:rsidP="00E705FB">
      <w:pPr>
        <w:pStyle w:val="Heading2"/>
        <w:spacing w:line="240" w:lineRule="auto"/>
        <w:jc w:val="left"/>
        <w:rPr>
          <w:rFonts w:cs="Times New Roman"/>
          <w:szCs w:val="24"/>
        </w:rPr>
      </w:pPr>
      <w:r>
        <w:rPr>
          <w:rFonts w:cs="Times New Roman"/>
          <w:szCs w:val="24"/>
          <w:lang w:val="en-US"/>
        </w:rPr>
        <w:t>RESULT</w:t>
      </w:r>
      <w:r w:rsidR="00170666">
        <w:rPr>
          <w:rFonts w:cs="Times New Roman"/>
          <w:szCs w:val="24"/>
          <w:lang w:val="en-US"/>
        </w:rPr>
        <w:t>S</w:t>
      </w:r>
      <w:r>
        <w:rPr>
          <w:rFonts w:cs="Times New Roman"/>
          <w:szCs w:val="24"/>
          <w:lang w:val="en-US"/>
        </w:rPr>
        <w:t xml:space="preserve"> AND DISCU</w:t>
      </w:r>
      <w:r w:rsidR="00F91398">
        <w:rPr>
          <w:rFonts w:cs="Times New Roman"/>
          <w:szCs w:val="24"/>
          <w:lang w:val="en-US"/>
        </w:rPr>
        <w:t>S</w:t>
      </w:r>
      <w:r>
        <w:rPr>
          <w:rFonts w:cs="Times New Roman"/>
          <w:szCs w:val="24"/>
          <w:lang w:val="en-US"/>
        </w:rPr>
        <w:t>SION</w:t>
      </w:r>
    </w:p>
    <w:p w14:paraId="357648A9" w14:textId="77777777" w:rsidR="00BC74FB" w:rsidRPr="00BC74FB" w:rsidRDefault="00BC74FB" w:rsidP="00BC74FB">
      <w:pPr>
        <w:autoSpaceDE w:val="0"/>
        <w:autoSpaceDN w:val="0"/>
        <w:adjustRightInd w:val="0"/>
        <w:spacing w:line="240" w:lineRule="auto"/>
        <w:ind w:firstLine="720"/>
        <w:rPr>
          <w:rFonts w:ascii="Times New Roman" w:hAnsi="Times New Roman"/>
          <w:color w:val="000000"/>
        </w:rPr>
      </w:pPr>
      <w:bookmarkStart w:id="0" w:name="_Hlk49512834"/>
      <w:r w:rsidRPr="00BC74FB">
        <w:rPr>
          <w:rFonts w:ascii="Times New Roman" w:hAnsi="Times New Roman"/>
          <w:color w:val="000000"/>
        </w:rPr>
        <w:t>The discussion about law can be viewed from various dimensions, either in the context made by the state or in the context of social, culture, economy, and politic. In certain limitation law is related to state law, particularly law in the book. Anthropologists perceive law as a wide normative reference that continues to love and dynamically develops (living law). It covers not only state law but also system of nor outside the state. It is also enhanced by all processes and actors in it. Law contains not only normative conceptions, i.e. those allowed and forbidden, but also cognitive concepts (Benda Beckmann, 2009). The encounter or the interaction between a definition of law or even a legal system with another is a separate and interesting discussion in legal studies; it is called as legal pluralism studies.</w:t>
      </w:r>
    </w:p>
    <w:p w14:paraId="15CE3A0A" w14:textId="77777777" w:rsidR="00BC74FB" w:rsidRPr="00BC74FB" w:rsidRDefault="00BC74FB" w:rsidP="00BC74FB">
      <w:pPr>
        <w:autoSpaceDE w:val="0"/>
        <w:autoSpaceDN w:val="0"/>
        <w:adjustRightInd w:val="0"/>
        <w:spacing w:line="240" w:lineRule="auto"/>
        <w:ind w:firstLine="0"/>
        <w:rPr>
          <w:rFonts w:ascii="Times New Roman" w:hAnsi="Times New Roman"/>
          <w:color w:val="000000"/>
        </w:rPr>
      </w:pPr>
      <w:r w:rsidRPr="00BC74FB">
        <w:rPr>
          <w:rFonts w:ascii="Times New Roman" w:hAnsi="Times New Roman"/>
          <w:color w:val="000000"/>
        </w:rPr>
        <w:t>The term of legal pluralism has been recognized as a key concept in post-modern legal studies. It is very helpful in providing explanations about the factual existence of legal order created by the state.</w:t>
      </w:r>
    </w:p>
    <w:p w14:paraId="23953F6B" w14:textId="77777777" w:rsidR="00BC74FB" w:rsidRPr="00BC74FB" w:rsidRDefault="00BC74FB" w:rsidP="00BC74FB">
      <w:pPr>
        <w:autoSpaceDE w:val="0"/>
        <w:autoSpaceDN w:val="0"/>
        <w:adjustRightInd w:val="0"/>
        <w:spacing w:line="240" w:lineRule="auto"/>
        <w:rPr>
          <w:rFonts w:ascii="Times New Roman" w:hAnsi="Times New Roman"/>
          <w:color w:val="000000"/>
        </w:rPr>
      </w:pPr>
      <w:r w:rsidRPr="00BC74FB">
        <w:rPr>
          <w:rFonts w:ascii="Times New Roman" w:hAnsi="Times New Roman"/>
          <w:color w:val="000000"/>
        </w:rPr>
        <w:t xml:space="preserve">Traditional communities are groups of individuals who live from generation to generation in a certain geographical territory and are bind by cultural identities, strong relationships with their indigenous land, regions, and natural resources. Their value system determines their economic, political, and legal institutions. Indigenous peoples are groups of individuals who live from generation to generation in a certain geographical territory and are bind by cultural identities, strong relationships with their indigenous land, regions, and natural resources. Their value system determines their economic, political, and legal institutions arranged by customary institutions that have the authority to govern the members. Based on the definitions, in this research the term indigenous peoples is more appropriate. </w:t>
      </w:r>
    </w:p>
    <w:p w14:paraId="2FAE9EAC" w14:textId="77777777" w:rsidR="00BC74FB" w:rsidRPr="00BC74FB" w:rsidRDefault="00BC74FB" w:rsidP="00BC74FB">
      <w:pPr>
        <w:autoSpaceDE w:val="0"/>
        <w:autoSpaceDN w:val="0"/>
        <w:adjustRightInd w:val="0"/>
        <w:spacing w:line="240" w:lineRule="auto"/>
        <w:rPr>
          <w:rFonts w:ascii="Times New Roman" w:hAnsi="Times New Roman"/>
          <w:color w:val="000000"/>
        </w:rPr>
      </w:pPr>
      <w:r w:rsidRPr="00BC74FB">
        <w:rPr>
          <w:rFonts w:ascii="Times New Roman" w:hAnsi="Times New Roman"/>
          <w:color w:val="000000"/>
        </w:rPr>
        <w:t xml:space="preserve">Legal pluralism is a set of glasses that seeks to reconceptualize the relationship between law and the community. Legal pluralism also tries to identify the authenticity of legal phenomena operating in global scope. Therefore, based on the posture of the related concept, legal pluralism is a quite bulky discussion area (Rahardjo, 1979). Communities with definite social system provides guidelines for their members concerning with how the relations among them should be made. Statements about the distribution of natural resource in the community can be conceptionally found in rules that </w:t>
      </w:r>
      <w:r w:rsidRPr="00BC74FB">
        <w:rPr>
          <w:rFonts w:ascii="Times New Roman" w:hAnsi="Times New Roman"/>
          <w:color w:val="000000"/>
        </w:rPr>
        <w:lastRenderedPageBreak/>
        <w:t>are basic in nature. Whenever the law decides a distribution, the measure will be determined by the relation between law and justice. According to Aristotle, justice is a political policy whose rules become the foundation of state rules, and the rules are the measurement of rights.</w:t>
      </w:r>
    </w:p>
    <w:p w14:paraId="590A0C2B" w14:textId="77777777" w:rsidR="00BC74FB" w:rsidRPr="00BC74FB" w:rsidRDefault="00BC74FB" w:rsidP="00BC74FB">
      <w:pPr>
        <w:autoSpaceDE w:val="0"/>
        <w:autoSpaceDN w:val="0"/>
        <w:adjustRightInd w:val="0"/>
        <w:spacing w:line="240" w:lineRule="auto"/>
        <w:rPr>
          <w:rFonts w:ascii="Times New Roman" w:hAnsi="Times New Roman"/>
          <w:color w:val="000000"/>
        </w:rPr>
      </w:pPr>
      <w:r w:rsidRPr="00BC74FB">
        <w:rPr>
          <w:rFonts w:ascii="Times New Roman" w:hAnsi="Times New Roman"/>
          <w:color w:val="000000"/>
        </w:rPr>
        <w:t xml:space="preserve">According to Griffiths, there are two types of legal pluralism: strong and weak legal pluralism. The strong legal pluralism is the condition where each of the different legal systems is autonomous, and its existence does not depend on state law. If the existence of legal pluralism depends on the state law, the condition is called weal legal pluralism (Griffiths, 1986). In other words, legal pluralism is strong when there is a situation where the various legal systems live equally without domination by either of them. Individuals or groups living in certain social spaces or territories are free to choose one of the laws and free to combine the various systems in living their daily lives and resolving disputes. The weak legal pluralism occurs when one of the legal systems is superior than others. Here individuals or groups use one of the system due to pressure. </w:t>
      </w:r>
    </w:p>
    <w:p w14:paraId="2FEC986A" w14:textId="4B53EFB9" w:rsidR="00BB7F25" w:rsidRPr="00BB7F25" w:rsidRDefault="00BC74FB" w:rsidP="00BB7F25">
      <w:pPr>
        <w:autoSpaceDE w:val="0"/>
        <w:autoSpaceDN w:val="0"/>
        <w:adjustRightInd w:val="0"/>
        <w:spacing w:line="240" w:lineRule="auto"/>
        <w:rPr>
          <w:rFonts w:ascii="Times New Roman" w:hAnsi="Times New Roman"/>
          <w:color w:val="000000"/>
          <w:lang w:val="en-US"/>
        </w:rPr>
      </w:pPr>
      <w:r w:rsidRPr="00BC74FB">
        <w:rPr>
          <w:rFonts w:ascii="Times New Roman" w:hAnsi="Times New Roman"/>
          <w:color w:val="000000"/>
        </w:rPr>
        <w:t>The various concepts were developed by Simarmata. Pluralism also finds relations between the various legal system; the might be in forms of diffusion, competition, or cooperation. For example, state law does not always deny customary law. Instead, it admits and accommodates the existence of customary law, and vice versa. Legal pluralism does not only develop in terms of territories or study object but also develop in another way, i.e. refining and sharpening itself. Several similar thoughts are (1) strong legal pluralism and weak legal pluralism, (2) mapping of law, and (3) critical legal pluralism (Simarmata, 2005)</w:t>
      </w:r>
      <w:bookmarkEnd w:id="0"/>
      <w:r w:rsidR="00BB7F25">
        <w:rPr>
          <w:rFonts w:ascii="Times New Roman" w:hAnsi="Times New Roman"/>
          <w:color w:val="000000"/>
          <w:lang w:val="en-US"/>
        </w:rPr>
        <w:t>.</w:t>
      </w:r>
    </w:p>
    <w:p w14:paraId="1FD111C0" w14:textId="20E5EE1D" w:rsidR="00BC74FB" w:rsidRPr="00BC74FB" w:rsidRDefault="00BC74FB" w:rsidP="00BB7F25">
      <w:pPr>
        <w:autoSpaceDE w:val="0"/>
        <w:autoSpaceDN w:val="0"/>
        <w:adjustRightInd w:val="0"/>
        <w:spacing w:line="240" w:lineRule="auto"/>
        <w:rPr>
          <w:rFonts w:ascii="Times New Roman" w:hAnsi="Times New Roman"/>
        </w:rPr>
      </w:pPr>
      <w:r w:rsidRPr="00BC74FB">
        <w:rPr>
          <w:rFonts w:ascii="Times New Roman" w:hAnsi="Times New Roman"/>
        </w:rPr>
        <w:t xml:space="preserve">In regards to legal pluralism, there are many applicable legal systems. The empirical reality concerning social spaces is that there are many legal systems in Indonesia. Furthermore, the development of national law (modern law) and globalization tends to be centralistic, uniform, and responsive, which in turn marginalizes or even corrupts the existence of customary law. The resistance of legal community toward global society in facing national legal reality and globalization is inevitable. Legal pluralism paradigm emerges to unravel legal symptoms and phenomena in the same social space. </w:t>
      </w:r>
    </w:p>
    <w:p w14:paraId="741C2D18" w14:textId="77777777" w:rsidR="00BC293C" w:rsidRDefault="00BC293C" w:rsidP="00BB7F25">
      <w:pPr>
        <w:pStyle w:val="BodyText2"/>
        <w:spacing w:after="0" w:line="240" w:lineRule="auto"/>
        <w:ind w:firstLine="0"/>
        <w:rPr>
          <w:rFonts w:ascii="Times New Roman" w:hAnsi="Times New Roman"/>
          <w:sz w:val="24"/>
          <w:szCs w:val="24"/>
        </w:rPr>
      </w:pPr>
    </w:p>
    <w:p w14:paraId="2A0594BD" w14:textId="1EB3D5C2" w:rsidR="00BC74FB" w:rsidRPr="00BC74FB" w:rsidRDefault="00BB7F25" w:rsidP="00BB7F25">
      <w:pPr>
        <w:pStyle w:val="BodyText2"/>
        <w:spacing w:after="0" w:line="240" w:lineRule="auto"/>
        <w:ind w:firstLine="0"/>
        <w:rPr>
          <w:rFonts w:ascii="Times New Roman" w:hAnsi="Times New Roman"/>
          <w:sz w:val="24"/>
          <w:szCs w:val="24"/>
        </w:rPr>
      </w:pPr>
      <w:r w:rsidRPr="00BC74FB">
        <w:rPr>
          <w:rFonts w:ascii="Times New Roman" w:hAnsi="Times New Roman"/>
          <w:noProof/>
          <w:sz w:val="24"/>
          <w:szCs w:val="24"/>
        </w:rPr>
        <w:drawing>
          <wp:anchor distT="0" distB="0" distL="114300" distR="114300" simplePos="0" relativeHeight="251671552" behindDoc="0" locked="0" layoutInCell="1" allowOverlap="1" wp14:anchorId="405A2749" wp14:editId="416F9BA9">
            <wp:simplePos x="0" y="0"/>
            <wp:positionH relativeFrom="column">
              <wp:posOffset>1270</wp:posOffset>
            </wp:positionH>
            <wp:positionV relativeFrom="paragraph">
              <wp:posOffset>176530</wp:posOffset>
            </wp:positionV>
            <wp:extent cx="2832100" cy="16129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100" cy="1612900"/>
                    </a:xfrm>
                    <a:prstGeom prst="rect">
                      <a:avLst/>
                    </a:prstGeom>
                    <a:noFill/>
                  </pic:spPr>
                </pic:pic>
              </a:graphicData>
            </a:graphic>
            <wp14:sizeRelH relativeFrom="margin">
              <wp14:pctWidth>0</wp14:pctWidth>
            </wp14:sizeRelH>
            <wp14:sizeRelV relativeFrom="margin">
              <wp14:pctHeight>0</wp14:pctHeight>
            </wp14:sizeRelV>
          </wp:anchor>
        </w:drawing>
      </w:r>
      <w:r w:rsidR="003B3E13">
        <w:rPr>
          <w:rFonts w:ascii="Times New Roman" w:hAnsi="Times New Roman"/>
          <w:sz w:val="24"/>
          <w:szCs w:val="24"/>
        </w:rPr>
        <w:t xml:space="preserve">Figure 1. </w:t>
      </w:r>
      <w:r w:rsidR="00BC74FB" w:rsidRPr="00BC74FB">
        <w:rPr>
          <w:rFonts w:ascii="Times New Roman" w:hAnsi="Times New Roman"/>
          <w:sz w:val="24"/>
          <w:szCs w:val="24"/>
        </w:rPr>
        <w:t>The theoretical Contribution of legal phenomena in social space</w:t>
      </w:r>
    </w:p>
    <w:p w14:paraId="3327CFAF" w14:textId="2D4A64AF" w:rsidR="00BC74FB" w:rsidRPr="00BC74FB" w:rsidRDefault="00BC74FB" w:rsidP="00BC74FB">
      <w:pPr>
        <w:tabs>
          <w:tab w:val="left" w:pos="567"/>
        </w:tabs>
        <w:spacing w:line="240" w:lineRule="auto"/>
        <w:rPr>
          <w:rFonts w:ascii="Times New Roman" w:hAnsi="Times New Roman"/>
        </w:rPr>
      </w:pPr>
    </w:p>
    <w:p w14:paraId="195728D2" w14:textId="77777777" w:rsidR="00BC74FB" w:rsidRPr="00BB7F25" w:rsidRDefault="00BC74FB" w:rsidP="00BC74FB">
      <w:pPr>
        <w:pStyle w:val="ListParagraph"/>
        <w:numPr>
          <w:ilvl w:val="0"/>
          <w:numId w:val="24"/>
        </w:numPr>
        <w:tabs>
          <w:tab w:val="left" w:pos="567"/>
        </w:tabs>
        <w:spacing w:after="0" w:line="240" w:lineRule="auto"/>
        <w:rPr>
          <w:rFonts w:ascii="Times New Roman" w:hAnsi="Times New Roman"/>
          <w:sz w:val="24"/>
          <w:szCs w:val="24"/>
          <w:shd w:val="clear" w:color="auto" w:fill="FFFFFF"/>
        </w:rPr>
      </w:pPr>
      <w:r w:rsidRPr="00BB7F25">
        <w:rPr>
          <w:rFonts w:ascii="Times New Roman" w:hAnsi="Times New Roman"/>
          <w:sz w:val="24"/>
          <w:szCs w:val="24"/>
          <w:shd w:val="clear" w:color="auto" w:fill="FFFFFF"/>
        </w:rPr>
        <w:t>International law</w:t>
      </w:r>
    </w:p>
    <w:p w14:paraId="3FC5B544" w14:textId="77777777" w:rsidR="00BC74FB" w:rsidRPr="00BB7F25" w:rsidRDefault="00BC74FB" w:rsidP="00BC74FB">
      <w:pPr>
        <w:pStyle w:val="ListParagraph"/>
        <w:numPr>
          <w:ilvl w:val="0"/>
          <w:numId w:val="24"/>
        </w:numPr>
        <w:tabs>
          <w:tab w:val="left" w:pos="567"/>
        </w:tabs>
        <w:spacing w:after="0" w:line="240" w:lineRule="auto"/>
        <w:rPr>
          <w:rFonts w:ascii="Times New Roman" w:hAnsi="Times New Roman"/>
          <w:sz w:val="24"/>
          <w:szCs w:val="24"/>
          <w:shd w:val="clear" w:color="auto" w:fill="FFFFFF"/>
        </w:rPr>
      </w:pPr>
      <w:r w:rsidRPr="00BB7F25">
        <w:rPr>
          <w:rFonts w:ascii="Times New Roman" w:hAnsi="Times New Roman"/>
          <w:sz w:val="24"/>
          <w:szCs w:val="24"/>
          <w:shd w:val="clear" w:color="auto" w:fill="FFFFFF"/>
        </w:rPr>
        <w:t>National law</w:t>
      </w:r>
    </w:p>
    <w:p w14:paraId="1EC7B54A" w14:textId="77777777" w:rsidR="00BC74FB" w:rsidRPr="00BB7F25" w:rsidRDefault="00BC74FB" w:rsidP="00BC74FB">
      <w:pPr>
        <w:pStyle w:val="ListParagraph"/>
        <w:numPr>
          <w:ilvl w:val="0"/>
          <w:numId w:val="24"/>
        </w:numPr>
        <w:tabs>
          <w:tab w:val="left" w:pos="567"/>
        </w:tabs>
        <w:spacing w:after="0" w:line="240" w:lineRule="auto"/>
        <w:rPr>
          <w:rFonts w:ascii="Times New Roman" w:hAnsi="Times New Roman"/>
          <w:sz w:val="24"/>
          <w:szCs w:val="24"/>
          <w:shd w:val="clear" w:color="auto" w:fill="FFFFFF"/>
        </w:rPr>
      </w:pPr>
      <w:r w:rsidRPr="00BB7F25">
        <w:rPr>
          <w:rFonts w:ascii="Times New Roman" w:hAnsi="Times New Roman"/>
          <w:sz w:val="24"/>
          <w:szCs w:val="24"/>
          <w:shd w:val="clear" w:color="auto" w:fill="FFFFFF"/>
        </w:rPr>
        <w:t>Religious/Islamic law</w:t>
      </w:r>
    </w:p>
    <w:p w14:paraId="6E82AB93" w14:textId="77777777" w:rsidR="00BC74FB" w:rsidRPr="00BB7F25" w:rsidRDefault="00BC74FB" w:rsidP="00BC74FB">
      <w:pPr>
        <w:pStyle w:val="ListParagraph"/>
        <w:numPr>
          <w:ilvl w:val="0"/>
          <w:numId w:val="24"/>
        </w:numPr>
        <w:tabs>
          <w:tab w:val="left" w:pos="567"/>
        </w:tabs>
        <w:spacing w:after="0" w:line="240" w:lineRule="auto"/>
        <w:rPr>
          <w:rFonts w:ascii="Times New Roman" w:hAnsi="Times New Roman"/>
          <w:sz w:val="24"/>
          <w:szCs w:val="24"/>
          <w:shd w:val="clear" w:color="auto" w:fill="FFFFFF"/>
        </w:rPr>
      </w:pPr>
      <w:r w:rsidRPr="00BB7F25">
        <w:rPr>
          <w:rFonts w:ascii="Times New Roman" w:hAnsi="Times New Roman"/>
          <w:sz w:val="24"/>
          <w:szCs w:val="24"/>
          <w:shd w:val="clear" w:color="auto" w:fill="FFFFFF"/>
        </w:rPr>
        <w:t>Customary law</w:t>
      </w:r>
    </w:p>
    <w:p w14:paraId="25FD227C" w14:textId="77777777" w:rsidR="00BC74FB" w:rsidRPr="00BB7F25" w:rsidRDefault="00BC74FB" w:rsidP="00BC74FB">
      <w:pPr>
        <w:pStyle w:val="ListParagraph"/>
        <w:numPr>
          <w:ilvl w:val="0"/>
          <w:numId w:val="24"/>
        </w:numPr>
        <w:tabs>
          <w:tab w:val="left" w:pos="567"/>
        </w:tabs>
        <w:spacing w:after="0" w:line="240" w:lineRule="auto"/>
        <w:rPr>
          <w:rFonts w:ascii="Times New Roman" w:hAnsi="Times New Roman"/>
          <w:sz w:val="24"/>
          <w:szCs w:val="24"/>
          <w:shd w:val="clear" w:color="auto" w:fill="FFFFFF"/>
        </w:rPr>
      </w:pPr>
      <w:r w:rsidRPr="00BB7F25">
        <w:rPr>
          <w:rFonts w:ascii="Times New Roman" w:hAnsi="Times New Roman"/>
          <w:sz w:val="24"/>
          <w:szCs w:val="24"/>
          <w:shd w:val="clear" w:color="auto" w:fill="FFFFFF"/>
        </w:rPr>
        <w:t>Social spaces</w:t>
      </w:r>
    </w:p>
    <w:p w14:paraId="7B20C117" w14:textId="77777777" w:rsidR="00BC74FB" w:rsidRPr="00BC74FB" w:rsidRDefault="00BC74FB" w:rsidP="00BC74FB">
      <w:pPr>
        <w:pStyle w:val="ListParagraph"/>
        <w:tabs>
          <w:tab w:val="left" w:pos="567"/>
        </w:tabs>
        <w:spacing w:after="0" w:line="240" w:lineRule="auto"/>
        <w:rPr>
          <w:rFonts w:ascii="Times New Roman" w:hAnsi="Times New Roman"/>
          <w:sz w:val="24"/>
          <w:szCs w:val="24"/>
          <w:shd w:val="clear" w:color="auto" w:fill="FFFFFF"/>
        </w:rPr>
      </w:pPr>
    </w:p>
    <w:p w14:paraId="678B3A55" w14:textId="6349B348" w:rsidR="00BB7F25" w:rsidRDefault="00BB7F25" w:rsidP="00BB7F25">
      <w:pPr>
        <w:tabs>
          <w:tab w:val="left" w:pos="567"/>
        </w:tabs>
        <w:spacing w:line="240" w:lineRule="auto"/>
        <w:ind w:left="720" w:firstLine="0"/>
        <w:rPr>
          <w:rFonts w:ascii="Times New Roman" w:hAnsi="Times New Roman"/>
          <w:shd w:val="clear" w:color="auto" w:fill="FFFFFF"/>
        </w:rPr>
      </w:pPr>
    </w:p>
    <w:p w14:paraId="624A2FED" w14:textId="77777777" w:rsidR="00BB7F25" w:rsidRDefault="00BB7F25" w:rsidP="00BC74FB">
      <w:pPr>
        <w:tabs>
          <w:tab w:val="left" w:pos="567"/>
        </w:tabs>
        <w:spacing w:line="240" w:lineRule="auto"/>
        <w:rPr>
          <w:rFonts w:ascii="Times New Roman" w:hAnsi="Times New Roman"/>
          <w:shd w:val="clear" w:color="auto" w:fill="FFFFFF"/>
        </w:rPr>
      </w:pPr>
    </w:p>
    <w:p w14:paraId="329C8B96" w14:textId="1D6FBA48" w:rsidR="00BC74FB" w:rsidRPr="00BC74FB" w:rsidRDefault="00BC74FB" w:rsidP="00BC74FB">
      <w:pPr>
        <w:tabs>
          <w:tab w:val="left" w:pos="567"/>
        </w:tabs>
        <w:spacing w:line="240" w:lineRule="auto"/>
        <w:rPr>
          <w:rFonts w:ascii="Times New Roman" w:hAnsi="Times New Roman"/>
          <w:shd w:val="clear" w:color="auto" w:fill="FFFFFF"/>
        </w:rPr>
      </w:pPr>
      <w:r w:rsidRPr="00BC74FB">
        <w:rPr>
          <w:rFonts w:ascii="Times New Roman" w:hAnsi="Times New Roman"/>
          <w:shd w:val="clear" w:color="auto" w:fill="FFFFFF"/>
        </w:rPr>
        <w:t xml:space="preserve">While the prevalence and endurance of nonstate justice mechanisms could be seen as an indictment of the need for state justice to underpin the rule of law, non-state justice mechanisms often have significant negative externalities. Nonstate legal orders frequently reflect cultural or religious norms unconcerned with basic human rights. Women and other vulnerable groups are particularly at risk when nonstate legal systems embrace overtly </w:t>
      </w:r>
      <w:r w:rsidRPr="00BC74FB">
        <w:rPr>
          <w:rFonts w:ascii="Times New Roman" w:hAnsi="Times New Roman"/>
          <w:shd w:val="clear" w:color="auto" w:fill="FFFFFF"/>
        </w:rPr>
        <w:lastRenderedPageBreak/>
        <w:t xml:space="preserve">patriarchal ideals. These systems can also reflect significant bias toward powerful individuals and families, and the legal processes often lack core protections, such as procedural and substantive due process norms. As Waldorf highlights, nonstate “judicial” elites are neither independent nor impartial, and their discretionary rulings serve community harmony not individualized justice” </w:t>
      </w:r>
      <w:sdt>
        <w:sdtPr>
          <w:rPr>
            <w:rFonts w:ascii="Times New Roman" w:hAnsi="Times New Roman"/>
            <w:shd w:val="clear" w:color="auto" w:fill="FFFFFF"/>
          </w:rPr>
          <w:id w:val="695192880"/>
          <w:citation/>
        </w:sdtPr>
        <w:sdtEndPr/>
        <w:sdtContent>
          <w:r w:rsidRPr="00BC74FB">
            <w:rPr>
              <w:rFonts w:ascii="Times New Roman" w:hAnsi="Times New Roman"/>
              <w:shd w:val="clear" w:color="auto" w:fill="FFFFFF"/>
            </w:rPr>
            <w:fldChar w:fldCharType="begin"/>
          </w:r>
          <w:r w:rsidRPr="00BC74FB">
            <w:rPr>
              <w:rFonts w:ascii="Times New Roman" w:hAnsi="Times New Roman"/>
              <w:shd w:val="clear" w:color="auto" w:fill="FFFFFF"/>
            </w:rPr>
            <w:instrText xml:space="preserve"> CITATION WAL06 \l 1033 </w:instrText>
          </w:r>
          <w:r w:rsidRPr="00BC74FB">
            <w:rPr>
              <w:rFonts w:ascii="Times New Roman" w:hAnsi="Times New Roman"/>
              <w:shd w:val="clear" w:color="auto" w:fill="FFFFFF"/>
            </w:rPr>
            <w:fldChar w:fldCharType="separate"/>
          </w:r>
          <w:r w:rsidRPr="00BC74FB">
            <w:rPr>
              <w:rFonts w:ascii="Times New Roman" w:hAnsi="Times New Roman"/>
              <w:shd w:val="clear" w:color="auto" w:fill="FFFFFF"/>
            </w:rPr>
            <w:t>(WALDORF, 2006)</w:t>
          </w:r>
          <w:r w:rsidRPr="00BC74FB">
            <w:rPr>
              <w:rFonts w:ascii="Times New Roman" w:hAnsi="Times New Roman"/>
              <w:shd w:val="clear" w:color="auto" w:fill="FFFFFF"/>
            </w:rPr>
            <w:fldChar w:fldCharType="end"/>
          </w:r>
        </w:sdtContent>
      </w:sdt>
      <w:r w:rsidRPr="00BC74FB">
        <w:rPr>
          <w:rFonts w:ascii="Times New Roman" w:hAnsi="Times New Roman"/>
          <w:shd w:val="clear" w:color="auto" w:fill="FFFFFF"/>
        </w:rPr>
        <w:t xml:space="preserve">. Furthermore, the relationship between state and non-state justice is often unclear, and cases may be resolved in different ways, encouraging forum shopping by parties, particularly those with more economic or political clout. The state system’s predominance in itself does not guarantee a just outcome at a systemic level, as it could be a means for more effective despotism </w:t>
      </w:r>
      <w:sdt>
        <w:sdtPr>
          <w:rPr>
            <w:rFonts w:ascii="Times New Roman" w:hAnsi="Times New Roman"/>
            <w:shd w:val="clear" w:color="auto" w:fill="FFFFFF"/>
          </w:rPr>
          <w:id w:val="719555257"/>
          <w:citation/>
        </w:sdtPr>
        <w:sdtEndPr/>
        <w:sdtContent>
          <w:r w:rsidRPr="00BC74FB">
            <w:rPr>
              <w:rFonts w:ascii="Times New Roman" w:hAnsi="Times New Roman"/>
              <w:shd w:val="clear" w:color="auto" w:fill="FFFFFF"/>
            </w:rPr>
            <w:fldChar w:fldCharType="begin"/>
          </w:r>
          <w:r w:rsidRPr="00BC74FB">
            <w:rPr>
              <w:rFonts w:ascii="Times New Roman" w:hAnsi="Times New Roman"/>
              <w:shd w:val="clear" w:color="auto" w:fill="FFFFFF"/>
            </w:rPr>
            <w:instrText xml:space="preserve"> CITATION KRY11 \l 1033 </w:instrText>
          </w:r>
          <w:r w:rsidRPr="00BC74FB">
            <w:rPr>
              <w:rFonts w:ascii="Times New Roman" w:hAnsi="Times New Roman"/>
              <w:shd w:val="clear" w:color="auto" w:fill="FFFFFF"/>
            </w:rPr>
            <w:fldChar w:fldCharType="separate"/>
          </w:r>
          <w:r w:rsidRPr="00BC74FB">
            <w:rPr>
              <w:rFonts w:ascii="Times New Roman" w:hAnsi="Times New Roman"/>
              <w:shd w:val="clear" w:color="auto" w:fill="FFFFFF"/>
            </w:rPr>
            <w:t>(KRYGIER, 2011)</w:t>
          </w:r>
          <w:r w:rsidRPr="00BC74FB">
            <w:rPr>
              <w:rFonts w:ascii="Times New Roman" w:hAnsi="Times New Roman"/>
              <w:shd w:val="clear" w:color="auto" w:fill="FFFFFF"/>
            </w:rPr>
            <w:fldChar w:fldCharType="end"/>
          </w:r>
        </w:sdtContent>
      </w:sdt>
      <w:r w:rsidRPr="00BC74FB">
        <w:rPr>
          <w:rFonts w:ascii="Times New Roman" w:hAnsi="Times New Roman"/>
          <w:shd w:val="clear" w:color="auto" w:fill="FFFFFF"/>
        </w:rPr>
        <w:t xml:space="preserve">. </w:t>
      </w:r>
      <w:r w:rsidRPr="00BC74FB">
        <w:rPr>
          <w:rFonts w:ascii="Times New Roman" w:hAnsi="Times New Roman"/>
          <w:color w:val="000000"/>
        </w:rPr>
        <w:t>Although legal pluralists are unable to reach agreement about the “legal” in legal</w:t>
      </w:r>
      <w:r w:rsidRPr="00BC74FB">
        <w:rPr>
          <w:rFonts w:ascii="Times New Roman" w:hAnsi="Times New Roman"/>
          <w:shd w:val="clear" w:color="auto" w:fill="FFFFFF"/>
        </w:rPr>
        <w:t xml:space="preserve"> </w:t>
      </w:r>
      <w:r w:rsidRPr="00BC74FB">
        <w:rPr>
          <w:rFonts w:ascii="Times New Roman" w:hAnsi="Times New Roman"/>
          <w:color w:val="000000"/>
        </w:rPr>
        <w:t xml:space="preserve">pluralism, they have shown that law can exist and operate without the state being a necessary condition (Woodman </w:t>
      </w:r>
      <w:r w:rsidRPr="00BC74FB">
        <w:rPr>
          <w:rFonts w:ascii="Times New Roman" w:hAnsi="Times New Roman"/>
          <w:color w:val="000080"/>
        </w:rPr>
        <w:t>1998</w:t>
      </w:r>
      <w:r w:rsidRPr="00BC74FB">
        <w:rPr>
          <w:rFonts w:ascii="Times New Roman" w:hAnsi="Times New Roman"/>
          <w:color w:val="000000"/>
        </w:rPr>
        <w:t xml:space="preserve">; Beckmann </w:t>
      </w:r>
      <w:r w:rsidRPr="00BC74FB">
        <w:rPr>
          <w:rFonts w:ascii="Times New Roman" w:hAnsi="Times New Roman"/>
          <w:color w:val="000080"/>
        </w:rPr>
        <w:t>2002</w:t>
      </w:r>
      <w:r w:rsidRPr="00BC74FB">
        <w:rPr>
          <w:rFonts w:ascii="Times New Roman" w:hAnsi="Times New Roman"/>
          <w:color w:val="000000"/>
        </w:rPr>
        <w:t>), and non-state laws can coexist</w:t>
      </w:r>
      <w:r w:rsidRPr="00BC74FB">
        <w:rPr>
          <w:rFonts w:ascii="Times New Roman" w:hAnsi="Times New Roman"/>
          <w:shd w:val="clear" w:color="auto" w:fill="FFFFFF"/>
        </w:rPr>
        <w:t xml:space="preserve"> </w:t>
      </w:r>
      <w:r w:rsidRPr="00BC74FB">
        <w:rPr>
          <w:rFonts w:ascii="Times New Roman" w:hAnsi="Times New Roman"/>
          <w:color w:val="000000"/>
        </w:rPr>
        <w:t xml:space="preserve">in the same social field as state law in every society </w:t>
      </w:r>
    </w:p>
    <w:p w14:paraId="3AA3D9A0" w14:textId="77777777" w:rsidR="00BC74FB" w:rsidRPr="00BC74FB" w:rsidRDefault="00BC74FB" w:rsidP="00BC74FB">
      <w:pPr>
        <w:tabs>
          <w:tab w:val="left" w:pos="567"/>
        </w:tabs>
        <w:spacing w:line="240" w:lineRule="auto"/>
        <w:rPr>
          <w:rFonts w:ascii="Times New Roman" w:hAnsi="Times New Roman"/>
        </w:rPr>
      </w:pPr>
      <w:r w:rsidRPr="00BC74FB">
        <w:rPr>
          <w:rFonts w:ascii="Times New Roman" w:hAnsi="Times New Roman"/>
        </w:rPr>
        <w:tab/>
        <w:t xml:space="preserve">The theory of legal pluralism is interpreted as the connecting line between various legal system in certain communities, including legal culture. This is what was captured by Werner Menski, a professor in law of the University of London during his research on legal comparison in Asian and African countries. He concluded that law enforcements in Asian and African countries are different from those on Western countries, particularly Europeans. European law enforcement is not significantly affected by non-legal elements such as morality, ethics, and religion. European nations are very comfortable with state law (Kherid, 2019). </w:t>
      </w:r>
    </w:p>
    <w:p w14:paraId="3AE0AAB0" w14:textId="77777777" w:rsidR="00BC74FB" w:rsidRPr="00BC74FB" w:rsidRDefault="00BC74FB" w:rsidP="00BC74FB">
      <w:pPr>
        <w:tabs>
          <w:tab w:val="left" w:pos="567"/>
        </w:tabs>
        <w:spacing w:line="240" w:lineRule="auto"/>
        <w:rPr>
          <w:rFonts w:ascii="Times New Roman" w:hAnsi="Times New Roman"/>
        </w:rPr>
      </w:pPr>
      <w:r w:rsidRPr="00BC74FB">
        <w:rPr>
          <w:rFonts w:ascii="Times New Roman" w:hAnsi="Times New Roman"/>
        </w:rPr>
        <w:tab/>
        <w:t>The definition of pluralism is in the domain of socio-legal studies. Menski describes pluralism as a triangle consisting of natural law, state positivism, and socio-legal approach. The three elements shape legal pluralism, introduced by Menski in 2006. This legal pluralism triangle concept supports the legal system theory of Lawrence M. Friedman, i.e. legal structure, legal substance, and legal culture. In this legal culture does legal pluralism work. The work of legal pluralism in Indonesia’s legal culture is influenced by local law values. Law can work effectively and be accepted by the community when the law does not confront the local law. In the context of Indonesia, the core of legal culture is Pancasila, which becomes the benchmark of legal structure’s operation (Saptomo, 2012).</w:t>
      </w:r>
    </w:p>
    <w:p w14:paraId="5800FA6D" w14:textId="77777777" w:rsidR="00BC74FB" w:rsidRPr="00BC74FB" w:rsidRDefault="00BC74FB" w:rsidP="00BC74FB">
      <w:pPr>
        <w:tabs>
          <w:tab w:val="left" w:pos="567"/>
        </w:tabs>
        <w:spacing w:line="240" w:lineRule="auto"/>
        <w:rPr>
          <w:rFonts w:ascii="Times New Roman" w:hAnsi="Times New Roman"/>
        </w:rPr>
      </w:pPr>
      <w:r w:rsidRPr="00BC74FB">
        <w:rPr>
          <w:rFonts w:ascii="Times New Roman" w:hAnsi="Times New Roman"/>
        </w:rPr>
        <w:tab/>
        <w:t>Leopold Posposil in his book The Anthropological Law (1971) proposed that the main source of law is not the state (as believed by positivism) but from human behavior and from laws that can accommodate people’s pluralism. Similarly, Frederick Karl von Savigny perceives that good laws come from people’s customs, habits, and desire materialized through representative institution so that the produced law can fulfill people’s wants to meet their social lives (Saptomo, 2012).</w:t>
      </w:r>
    </w:p>
    <w:p w14:paraId="3894154B" w14:textId="77777777" w:rsidR="00BC74FB" w:rsidRPr="00BC74FB" w:rsidRDefault="00BC74FB" w:rsidP="00BC74FB">
      <w:pPr>
        <w:tabs>
          <w:tab w:val="left" w:pos="567"/>
        </w:tabs>
        <w:spacing w:line="240" w:lineRule="auto"/>
        <w:rPr>
          <w:rFonts w:ascii="Times New Roman" w:hAnsi="Times New Roman"/>
        </w:rPr>
      </w:pPr>
      <w:r w:rsidRPr="00BC74FB">
        <w:rPr>
          <w:rFonts w:ascii="Times New Roman" w:hAnsi="Times New Roman"/>
        </w:rPr>
        <w:tab/>
        <w:t xml:space="preserve">According to the teaching of progressive law, revisions on rules are necessary if it is proven that the existing rules do not support law enforcement efforts (Sasmito, 2011). Progressiveness in law is sensitivity to changes in the society. The challenge in lawmaking is the process of early law enforcement. Law enforcement in lawmaking encompasses debates on the ideas of lawmakers departing from various perspectives such as politics, religion, culture, sociology, anthropology, up to customs. Laws enforcement is directed to compile a plural and holistic law oriented to the achievement of </w:t>
      </w:r>
      <w:r w:rsidRPr="00BC74FB">
        <w:rPr>
          <w:rFonts w:ascii="Times New Roman" w:hAnsi="Times New Roman"/>
        </w:rPr>
        <w:lastRenderedPageBreak/>
        <w:t xml:space="preserve">nation’s goals. Therefore, lawmakers are required to have long-term vision in political law (ius constituendum). Constitution as state law or </w:t>
      </w:r>
      <w:r w:rsidRPr="00BC74FB">
        <w:rPr>
          <w:rFonts w:ascii="Times New Roman" w:hAnsi="Times New Roman"/>
          <w:i/>
        </w:rPr>
        <w:t>staatsfundamentalnorm</w:t>
      </w:r>
      <w:r w:rsidRPr="00BC74FB">
        <w:rPr>
          <w:rFonts w:ascii="Times New Roman" w:hAnsi="Times New Roman"/>
        </w:rPr>
        <w:t xml:space="preserve"> puts pluralism as the foundation or reference in making law. Basic norms are the desired obligations derived from the objectification of the founding fathers’ wishes. Therefore, because basic norms are the result of the objectification of mutual will, they do not change as the inner guidance (Samekto, 2015).</w:t>
      </w:r>
    </w:p>
    <w:p w14:paraId="2401B517" w14:textId="77777777" w:rsidR="00BC74FB" w:rsidRPr="00BC74FB" w:rsidRDefault="00BC74FB" w:rsidP="00BC74FB">
      <w:pPr>
        <w:tabs>
          <w:tab w:val="left" w:pos="567"/>
        </w:tabs>
        <w:spacing w:line="240" w:lineRule="auto"/>
        <w:rPr>
          <w:rFonts w:ascii="Times New Roman" w:hAnsi="Times New Roman"/>
        </w:rPr>
      </w:pPr>
      <w:r w:rsidRPr="00BC74FB">
        <w:rPr>
          <w:rFonts w:ascii="Times New Roman" w:hAnsi="Times New Roman"/>
        </w:rPr>
        <w:tab/>
        <w:t>Along its development, legal pluralism does not merely dichotomize a legal system with others. According to Simarmata, it is the oldest concept in the idea of legal pluralism (Simarmata, 2005). In this context, legal pluralism is the concept that shows a condition in which more than one legal system coexist. They are concurrently applicable and interact in regulating various human activities and relationship in one place (Hooker, 1975). Theoretically, the understanding about legal pluralism by Keebet von Benda is used to distinguish legal pluralism from legal plurality. Various legal systems in a territory do not merely coexist without making any interaction. If more than one legal system coexists in the same social space but do not make any interaction, it is called as plurality of law. Nevertheless, if interactions occur between the systems, it is called as legal pluralism</w:t>
      </w:r>
      <w:r w:rsidRPr="00BC74FB">
        <w:rPr>
          <w:rFonts w:ascii="Times New Roman" w:hAnsi="Times New Roman"/>
          <w:color w:val="000000"/>
        </w:rPr>
        <w:t>.</w:t>
      </w:r>
    </w:p>
    <w:p w14:paraId="708CFAD6" w14:textId="77777777" w:rsidR="00BC74FB" w:rsidRPr="00BC74FB" w:rsidRDefault="00BC74FB" w:rsidP="00BC74FB">
      <w:pPr>
        <w:tabs>
          <w:tab w:val="left" w:pos="567"/>
        </w:tabs>
        <w:spacing w:line="240" w:lineRule="auto"/>
        <w:rPr>
          <w:rFonts w:ascii="Times New Roman" w:hAnsi="Times New Roman"/>
          <w:color w:val="000000"/>
        </w:rPr>
      </w:pPr>
      <w:r w:rsidRPr="00BC74FB">
        <w:rPr>
          <w:rFonts w:ascii="Times New Roman" w:hAnsi="Times New Roman"/>
        </w:rPr>
        <w:tab/>
      </w:r>
      <w:r w:rsidRPr="00BC74FB">
        <w:rPr>
          <w:rFonts w:ascii="Times New Roman" w:hAnsi="Times New Roman"/>
          <w:color w:val="000000"/>
        </w:rPr>
        <w:t xml:space="preserve">In the developing world, an estimated 80 to 90 percent of disputes are handled outside of the state justice system </w:t>
      </w:r>
      <w:sdt>
        <w:sdtPr>
          <w:rPr>
            <w:rFonts w:ascii="Times New Roman" w:hAnsi="Times New Roman"/>
            <w:color w:val="000000"/>
          </w:rPr>
          <w:id w:val="-1009210667"/>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ALB10 \l 1033 </w:instrText>
          </w:r>
          <w:r w:rsidRPr="00BC74FB">
            <w:rPr>
              <w:rFonts w:ascii="Times New Roman" w:hAnsi="Times New Roman"/>
              <w:color w:val="000000"/>
            </w:rPr>
            <w:fldChar w:fldCharType="separate"/>
          </w:r>
          <w:r w:rsidRPr="00BC74FB">
            <w:rPr>
              <w:rFonts w:ascii="Times New Roman" w:hAnsi="Times New Roman"/>
              <w:color w:val="000000"/>
            </w:rPr>
            <w:t>(ALBRECHT, 2010)</w:t>
          </w:r>
          <w:r w:rsidRPr="00BC74FB">
            <w:rPr>
              <w:rFonts w:ascii="Times New Roman" w:hAnsi="Times New Roman"/>
              <w:color w:val="000000"/>
            </w:rPr>
            <w:fldChar w:fldCharType="end"/>
          </w:r>
        </w:sdtContent>
      </w:sdt>
      <w:r w:rsidRPr="00BC74FB">
        <w:rPr>
          <w:rFonts w:ascii="Times New Roman" w:hAnsi="Times New Roman"/>
          <w:color w:val="000000"/>
        </w:rPr>
        <w:t xml:space="preserve">. 1). The role of legal pluralism is particularly vital in conflict and post-conflict settings, as they tend to have weak state institutions and contested governing authority </w:t>
      </w:r>
      <w:sdt>
        <w:sdtPr>
          <w:rPr>
            <w:rFonts w:ascii="Times New Roman" w:hAnsi="Times New Roman"/>
            <w:color w:val="000000"/>
          </w:rPr>
          <w:id w:val="1230196113"/>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FEA04 \l 1033 </w:instrText>
          </w:r>
          <w:r w:rsidRPr="00BC74FB">
            <w:rPr>
              <w:rFonts w:ascii="Times New Roman" w:hAnsi="Times New Roman"/>
              <w:color w:val="000000"/>
            </w:rPr>
            <w:fldChar w:fldCharType="separate"/>
          </w:r>
          <w:r w:rsidRPr="00BC74FB">
            <w:rPr>
              <w:rFonts w:ascii="Times New Roman" w:hAnsi="Times New Roman"/>
              <w:color w:val="000000"/>
            </w:rPr>
            <w:t>(FEARON, 2004.)</w:t>
          </w:r>
          <w:r w:rsidRPr="00BC74FB">
            <w:rPr>
              <w:rFonts w:ascii="Times New Roman" w:hAnsi="Times New Roman"/>
              <w:color w:val="000000"/>
            </w:rPr>
            <w:fldChar w:fldCharType="end"/>
          </w:r>
        </w:sdtContent>
      </w:sdt>
      <w:r w:rsidRPr="00BC74FB">
        <w:rPr>
          <w:rFonts w:ascii="Times New Roman" w:hAnsi="Times New Roman"/>
          <w:color w:val="000000"/>
        </w:rPr>
        <w:t>In states with lower levels of capacity, legitimacy, or both, seeking support from nonstate actors can serve as a conflict avoidance tactic or even a broader governance strategy that attempts to secure buy-in from powerful groups that may be skeptical of the state</w:t>
      </w:r>
      <w:r w:rsidRPr="00BC74FB">
        <w:rPr>
          <w:rFonts w:ascii="Times New Roman" w:hAnsi="Times New Roman"/>
        </w:rPr>
        <w:t xml:space="preserve">. 2). </w:t>
      </w:r>
      <w:r w:rsidRPr="00BC74FB">
        <w:rPr>
          <w:rFonts w:ascii="Times New Roman" w:hAnsi="Times New Roman"/>
          <w:color w:val="000000"/>
        </w:rPr>
        <w:t>While the prevalence and endurance of nonstate justice mechanisms could be seen as an indictment of the need for state justice to underpin the rule of law, nonstate justice mechanisms often have significant negative externalities. Nonstate legal orders frequently reflect cultural or religious norms unconcerned with basic human rights. Women and other vulnerable groups are particularly at risk when nonstate legal systems embrace overtly patriarchal ideals. These systems can also reflect significant bias toward powerful individuals and families, and the legal processes often lack core protections, such as procedural and substantive due process norms. As Waldorf highlights, nonstate “judicial” elites are neither independent nor impartial, and their discretionary rulings serve community harmony not individualized justice”</w:t>
      </w:r>
      <w:sdt>
        <w:sdtPr>
          <w:rPr>
            <w:rFonts w:ascii="Times New Roman" w:hAnsi="Times New Roman"/>
            <w:color w:val="000000"/>
          </w:rPr>
          <w:id w:val="-1491321661"/>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WAL06 \l 1033 </w:instrText>
          </w:r>
          <w:r w:rsidRPr="00BC74FB">
            <w:rPr>
              <w:rFonts w:ascii="Times New Roman" w:hAnsi="Times New Roman"/>
              <w:color w:val="000000"/>
            </w:rPr>
            <w:fldChar w:fldCharType="separate"/>
          </w:r>
          <w:r w:rsidRPr="00BC74FB">
            <w:rPr>
              <w:rFonts w:ascii="Times New Roman" w:hAnsi="Times New Roman"/>
              <w:color w:val="000000"/>
            </w:rPr>
            <w:t xml:space="preserve"> (WALDORF, 2006)</w:t>
          </w:r>
          <w:r w:rsidRPr="00BC74FB">
            <w:rPr>
              <w:rFonts w:ascii="Times New Roman" w:hAnsi="Times New Roman"/>
              <w:color w:val="000000"/>
            </w:rPr>
            <w:fldChar w:fldCharType="end"/>
          </w:r>
        </w:sdtContent>
      </w:sdt>
      <w:r w:rsidRPr="00BC74FB">
        <w:rPr>
          <w:rFonts w:ascii="Times New Roman" w:hAnsi="Times New Roman"/>
          <w:color w:val="000000"/>
        </w:rPr>
        <w:t xml:space="preserve">. </w:t>
      </w:r>
    </w:p>
    <w:p w14:paraId="6B7FC885" w14:textId="77777777" w:rsidR="00BC74FB" w:rsidRPr="00BC74FB" w:rsidRDefault="00BC74FB" w:rsidP="00BC74FB">
      <w:pPr>
        <w:autoSpaceDE w:val="0"/>
        <w:autoSpaceDN w:val="0"/>
        <w:adjustRightInd w:val="0"/>
        <w:spacing w:line="240" w:lineRule="auto"/>
        <w:rPr>
          <w:rFonts w:ascii="Times New Roman" w:hAnsi="Times New Roman"/>
        </w:rPr>
      </w:pPr>
      <w:r w:rsidRPr="00BC74FB">
        <w:rPr>
          <w:rFonts w:ascii="Times New Roman" w:hAnsi="Times New Roman"/>
        </w:rPr>
        <w:t xml:space="preserve">Further, the thought about pluralism concept also take conditions into account. Legal pluralism according to Sumardjono is weak legal pluralism or state-law pluralism (Maria SW Sumardjono 2017, 4). The discourse on the interaction between national law and customary law concerning land does not have to be placed in a competitive condition but in a complementing condition. Characteristically, national or formal law tend to be static and stable in order to maintain social norms and public order, thus it tends to be less dynamic. Meanwhile, customary law values living in the community tend to be dynamic and local because it lives in social environment as its area of operation. Therefore, this complementary condition can also be understood considering the weakness of the two legal systems; while national law is </w:t>
      </w:r>
      <w:r w:rsidRPr="00BC74FB">
        <w:rPr>
          <w:rFonts w:ascii="Times New Roman" w:hAnsi="Times New Roman"/>
        </w:rPr>
        <w:lastRenderedPageBreak/>
        <w:t>superior in legal certainty, customary law provides higher sense of justice for the people.</w:t>
      </w:r>
    </w:p>
    <w:p w14:paraId="203C7BFF" w14:textId="77777777" w:rsidR="00BC74FB" w:rsidRPr="00BC74FB" w:rsidRDefault="00BC74FB" w:rsidP="00BC74FB">
      <w:pPr>
        <w:tabs>
          <w:tab w:val="left" w:pos="567"/>
        </w:tabs>
        <w:spacing w:line="240" w:lineRule="auto"/>
        <w:rPr>
          <w:rFonts w:ascii="Times New Roman" w:hAnsi="Times New Roman"/>
          <w:color w:val="000000"/>
        </w:rPr>
      </w:pPr>
      <w:r w:rsidRPr="00BC74FB">
        <w:rPr>
          <w:rFonts w:ascii="Times New Roman" w:hAnsi="Times New Roman"/>
          <w:color w:val="000000"/>
        </w:rPr>
        <w:t xml:space="preserve">Harmonization attempts to ensure that the outputs of the nonstate justice system are consistent with the state system’s core values. At the same time, the non-state justice system is incorporated and legitimatized to some extent. To support harmonization, states and international donors often fund activities to encourage nonstate justice practitioners to act in a manner consistent with state law in general. However, there is often at least tacit recognition that nonstate actors retain a significant degree of autonomy and independent legitimacy. Thus, there is a willingness to tolerate some normative differences in adjudication standards. As opposed to trying to get nonstate venues to act like state courts of first instance, there is a focus on changing the treatment of certain legal matters, for example, nonstate actors’ treatment of women </w:t>
      </w:r>
      <w:sdt>
        <w:sdtPr>
          <w:rPr>
            <w:rFonts w:ascii="Times New Roman" w:hAnsi="Times New Roman"/>
            <w:color w:val="000000"/>
          </w:rPr>
          <w:id w:val="-391739079"/>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CHO12 \l 1033 </w:instrText>
          </w:r>
          <w:r w:rsidRPr="00BC74FB">
            <w:rPr>
              <w:rFonts w:ascii="Times New Roman" w:hAnsi="Times New Roman"/>
              <w:color w:val="000000"/>
            </w:rPr>
            <w:fldChar w:fldCharType="separate"/>
          </w:r>
          <w:r w:rsidRPr="00BC74FB">
            <w:rPr>
              <w:rFonts w:ascii="Times New Roman" w:hAnsi="Times New Roman"/>
              <w:color w:val="000000"/>
            </w:rPr>
            <w:t>(CHOPRA, 2012)</w:t>
          </w:r>
          <w:r w:rsidRPr="00BC74FB">
            <w:rPr>
              <w:rFonts w:ascii="Times New Roman" w:hAnsi="Times New Roman"/>
              <w:color w:val="000000"/>
            </w:rPr>
            <w:fldChar w:fldCharType="end"/>
          </w:r>
        </w:sdtContent>
      </w:sdt>
      <w:r w:rsidRPr="00BC74FB">
        <w:rPr>
          <w:rFonts w:ascii="Times New Roman" w:hAnsi="Times New Roman"/>
          <w:color w:val="000000"/>
        </w:rPr>
        <w:t xml:space="preserve">. State judicial actors also frequently discriminate against women, but usually this is done in violation of state law rather than as a matter of accepted practice </w:t>
      </w:r>
      <w:sdt>
        <w:sdtPr>
          <w:rPr>
            <w:rFonts w:ascii="Times New Roman" w:hAnsi="Times New Roman"/>
            <w:color w:val="000000"/>
          </w:rPr>
          <w:id w:val="1044564870"/>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CAM16 \l 1033 </w:instrText>
          </w:r>
          <w:r w:rsidRPr="00BC74FB">
            <w:rPr>
              <w:rFonts w:ascii="Times New Roman" w:hAnsi="Times New Roman"/>
              <w:color w:val="000000"/>
            </w:rPr>
            <w:fldChar w:fldCharType="separate"/>
          </w:r>
          <w:r w:rsidRPr="00BC74FB">
            <w:rPr>
              <w:rFonts w:ascii="Times New Roman" w:hAnsi="Times New Roman"/>
              <w:color w:val="000000"/>
            </w:rPr>
            <w:t>(CAMPBELL, 2016)</w:t>
          </w:r>
          <w:r w:rsidRPr="00BC74FB">
            <w:rPr>
              <w:rFonts w:ascii="Times New Roman" w:hAnsi="Times New Roman"/>
              <w:color w:val="000000"/>
            </w:rPr>
            <w:fldChar w:fldCharType="end"/>
          </w:r>
        </w:sdtContent>
      </w:sdt>
      <w:r w:rsidRPr="00BC74FB">
        <w:rPr>
          <w:rFonts w:ascii="Times New Roman" w:hAnsi="Times New Roman"/>
          <w:color w:val="000000"/>
        </w:rPr>
        <w:t xml:space="preserve">, </w:t>
      </w:r>
    </w:p>
    <w:p w14:paraId="4B6DABD8" w14:textId="77777777" w:rsidR="00BC74FB" w:rsidRPr="00BC74FB" w:rsidRDefault="00BC74FB" w:rsidP="00BC74FB">
      <w:pPr>
        <w:autoSpaceDE w:val="0"/>
        <w:autoSpaceDN w:val="0"/>
        <w:adjustRightInd w:val="0"/>
        <w:spacing w:line="240" w:lineRule="auto"/>
        <w:rPr>
          <w:rFonts w:ascii="Times New Roman" w:hAnsi="Times New Roman"/>
        </w:rPr>
      </w:pPr>
      <w:r w:rsidRPr="00BC74FB">
        <w:rPr>
          <w:rFonts w:ascii="Times New Roman" w:hAnsi="Times New Roman"/>
          <w:color w:val="000000"/>
        </w:rPr>
        <w:t xml:space="preserve">In general, the greater the state’s ability to offer a compelling and legitimate forum for dispute resolution worth emulating, the greater the prospects of successfully implementing a harmonization approach. Successful harmonization occurs most frequently in competitive—and especially cooperative—legal pluralism environments. Nevertheless, as long as nonstate actors retain a significant degree of autonomy, meaningful divergence with state policy remains possible. </w:t>
      </w:r>
      <w:r w:rsidRPr="00BC74FB">
        <w:rPr>
          <w:rFonts w:ascii="Times New Roman" w:hAnsi="Times New Roman"/>
        </w:rPr>
        <w:t>Thus, the structure and implications of legal pluralism must be considered when creating and implementing policy. The “legal” in legal pluralism and the “law” in rule of law are evidence that the two are essentially linked. At the root of their theoretical formulations and practical applications, legal pluralism and rule of law share the idea of law and legality as a common theme. As a result, legal pluralism and rule of law are linked through the instrumentality of law and its institutional frameworks. Before exploring the relationship between legal pluralism and rule of law, it is necessary to consider the meaning and contents of rule of law to have a clear sense of the concept as used in this article.</w:t>
      </w:r>
      <w:sdt>
        <w:sdtPr>
          <w:rPr>
            <w:rFonts w:ascii="Times New Roman" w:hAnsi="Times New Roman"/>
          </w:rPr>
          <w:id w:val="1376737307"/>
          <w:citation/>
        </w:sdtPr>
        <w:sdtEndPr/>
        <w:sdtContent>
          <w:r w:rsidRPr="00BC74FB">
            <w:rPr>
              <w:rFonts w:ascii="Times New Roman" w:hAnsi="Times New Roman"/>
            </w:rPr>
            <w:fldChar w:fldCharType="begin"/>
          </w:r>
          <w:r w:rsidRPr="00BC74FB">
            <w:rPr>
              <w:rFonts w:ascii="Times New Roman" w:hAnsi="Times New Roman"/>
            </w:rPr>
            <w:instrText xml:space="preserve"> CITATION Joh \l 1033 </w:instrText>
          </w:r>
          <w:r w:rsidRPr="00BC74FB">
            <w:rPr>
              <w:rFonts w:ascii="Times New Roman" w:hAnsi="Times New Roman"/>
            </w:rPr>
            <w:fldChar w:fldCharType="separate"/>
          </w:r>
          <w:r w:rsidRPr="00BC74FB">
            <w:rPr>
              <w:rFonts w:ascii="Times New Roman" w:hAnsi="Times New Roman"/>
            </w:rPr>
            <w:t xml:space="preserve"> (John, 2005)</w:t>
          </w:r>
          <w:r w:rsidRPr="00BC74FB">
            <w:rPr>
              <w:rFonts w:ascii="Times New Roman" w:hAnsi="Times New Roman"/>
            </w:rPr>
            <w:fldChar w:fldCharType="end"/>
          </w:r>
        </w:sdtContent>
      </w:sdt>
    </w:p>
    <w:p w14:paraId="49665EE0" w14:textId="77777777" w:rsidR="00BC74FB" w:rsidRPr="00BC74FB" w:rsidRDefault="00BC74FB" w:rsidP="00BC74FB">
      <w:pPr>
        <w:autoSpaceDE w:val="0"/>
        <w:autoSpaceDN w:val="0"/>
        <w:adjustRightInd w:val="0"/>
        <w:spacing w:line="240" w:lineRule="auto"/>
        <w:rPr>
          <w:rFonts w:ascii="Times New Roman" w:hAnsi="Times New Roman"/>
        </w:rPr>
      </w:pPr>
      <w:r w:rsidRPr="00BC74FB">
        <w:rPr>
          <w:rFonts w:ascii="Times New Roman" w:hAnsi="Times New Roman"/>
        </w:rPr>
        <w:t>A successful, sustainable strategy must be rooted in a deep understanding of how a country’s culture, politics, and history can help underpin a legitimate legal order.</w:t>
      </w:r>
    </w:p>
    <w:p w14:paraId="7752964E" w14:textId="77777777" w:rsidR="00BC74FB" w:rsidRPr="00BC74FB" w:rsidRDefault="00BC74FB" w:rsidP="00BC74FB">
      <w:pPr>
        <w:autoSpaceDE w:val="0"/>
        <w:autoSpaceDN w:val="0"/>
        <w:adjustRightInd w:val="0"/>
        <w:spacing w:line="240" w:lineRule="auto"/>
        <w:rPr>
          <w:rFonts w:ascii="Times New Roman" w:hAnsi="Times New Roman"/>
          <w:color w:val="000000"/>
        </w:rPr>
      </w:pPr>
      <w:r w:rsidRPr="00BC74FB">
        <w:rPr>
          <w:rFonts w:ascii="Times New Roman" w:hAnsi="Times New Roman"/>
          <w:color w:val="000000"/>
        </w:rPr>
        <w:t>The first definition is formal and goes like this: “rule of law means that government officials and citizens are bound by and abide by the law”</w:t>
      </w:r>
      <w:sdt>
        <w:sdtPr>
          <w:rPr>
            <w:rFonts w:ascii="Times New Roman" w:hAnsi="Times New Roman"/>
            <w:color w:val="000000"/>
          </w:rPr>
          <w:id w:val="-225379457"/>
          <w:citation/>
        </w:sdtPr>
        <w:sdtEndPr/>
        <w:sdtContent>
          <w:r w:rsidRPr="00BC74FB">
            <w:rPr>
              <w:rFonts w:ascii="Times New Roman" w:hAnsi="Times New Roman"/>
              <w:color w:val="000000"/>
            </w:rPr>
            <w:fldChar w:fldCharType="begin"/>
          </w:r>
          <w:r w:rsidRPr="00BC74FB">
            <w:rPr>
              <w:rFonts w:ascii="Times New Roman" w:hAnsi="Times New Roman"/>
              <w:color w:val="000000"/>
            </w:rPr>
            <w:instrText xml:space="preserve"> CITATION Tam11 \l 1033 </w:instrText>
          </w:r>
          <w:r w:rsidRPr="00BC74FB">
            <w:rPr>
              <w:rFonts w:ascii="Times New Roman" w:hAnsi="Times New Roman"/>
              <w:color w:val="000000"/>
            </w:rPr>
            <w:fldChar w:fldCharType="separate"/>
          </w:r>
          <w:r w:rsidRPr="00BC74FB">
            <w:rPr>
              <w:rFonts w:ascii="Times New Roman" w:hAnsi="Times New Roman"/>
              <w:color w:val="000000"/>
            </w:rPr>
            <w:t xml:space="preserve"> (Tamanaha, 2011)</w:t>
          </w:r>
          <w:r w:rsidRPr="00BC74FB">
            <w:rPr>
              <w:rFonts w:ascii="Times New Roman" w:hAnsi="Times New Roman"/>
              <w:color w:val="000000"/>
            </w:rPr>
            <w:fldChar w:fldCharType="end"/>
          </w:r>
        </w:sdtContent>
      </w:sdt>
      <w:r w:rsidRPr="00BC74FB">
        <w:rPr>
          <w:rFonts w:ascii="Times New Roman" w:hAnsi="Times New Roman"/>
          <w:color w:val="000000"/>
        </w:rPr>
        <w:t>. The second definition has a substantive content and sees rule of law as a principle of governance in which all persons, institutions and entities, public and private, including the State itself, are accountable to laws that are publicly promulgated, equally enforced and independently adjudicated, and which are consistent with international human rights norms and standards. It requires, as well, measures to ensure adherence to the principles of supremacy of law, equality before the law, accountability to the law, fairness in the application of the law, separation of powers, participation in decision-making,</w:t>
      </w:r>
      <w:r w:rsidRPr="00BC74FB">
        <w:rPr>
          <w:rFonts w:ascii="Times New Roman" w:hAnsi="Times New Roman"/>
        </w:rPr>
        <w:t xml:space="preserve"> </w:t>
      </w:r>
      <w:r w:rsidRPr="00BC74FB">
        <w:rPr>
          <w:rFonts w:ascii="Times New Roman" w:hAnsi="Times New Roman"/>
          <w:color w:val="000000"/>
        </w:rPr>
        <w:t xml:space="preserve">legal certainty, avoidance of arbitrariness and procedural and legal transparency (United Nations </w:t>
      </w:r>
      <w:r w:rsidRPr="00BC74FB">
        <w:rPr>
          <w:rFonts w:ascii="Times New Roman" w:hAnsi="Times New Roman"/>
          <w:color w:val="000080"/>
        </w:rPr>
        <w:t>2004</w:t>
      </w:r>
      <w:r w:rsidRPr="00BC74FB">
        <w:rPr>
          <w:rFonts w:ascii="Times New Roman" w:hAnsi="Times New Roman"/>
          <w:color w:val="000000"/>
        </w:rPr>
        <w:t>, 4)</w:t>
      </w:r>
    </w:p>
    <w:p w14:paraId="365D33DC" w14:textId="1027089C" w:rsidR="00BC74FB" w:rsidRDefault="00BC74FB" w:rsidP="00BC74FB">
      <w:pPr>
        <w:autoSpaceDE w:val="0"/>
        <w:autoSpaceDN w:val="0"/>
        <w:adjustRightInd w:val="0"/>
        <w:spacing w:line="240" w:lineRule="auto"/>
        <w:rPr>
          <w:rFonts w:ascii="Times New Roman" w:hAnsi="Times New Roman"/>
        </w:rPr>
      </w:pPr>
    </w:p>
    <w:p w14:paraId="4481F7BA" w14:textId="77777777" w:rsidR="005F30E2" w:rsidRPr="00BC74FB" w:rsidRDefault="005F30E2" w:rsidP="00BC74FB">
      <w:pPr>
        <w:autoSpaceDE w:val="0"/>
        <w:autoSpaceDN w:val="0"/>
        <w:adjustRightInd w:val="0"/>
        <w:spacing w:line="240" w:lineRule="auto"/>
        <w:rPr>
          <w:rFonts w:ascii="Times New Roman" w:hAnsi="Times New Roman"/>
        </w:rPr>
      </w:pPr>
    </w:p>
    <w:p w14:paraId="309B4CC6" w14:textId="77777777" w:rsidR="00BC74FB" w:rsidRPr="005F30E2" w:rsidRDefault="00BC74FB" w:rsidP="007E26DE">
      <w:pPr>
        <w:pStyle w:val="NoSpacing"/>
        <w:ind w:left="720" w:hanging="578"/>
        <w:rPr>
          <w:b/>
          <w:bCs w:val="0"/>
          <w:lang w:val="en-US"/>
        </w:rPr>
      </w:pPr>
      <w:r w:rsidRPr="00BC74FB">
        <w:rPr>
          <w:b/>
          <w:bCs w:val="0"/>
          <w:lang w:val="en-US"/>
        </w:rPr>
        <w:lastRenderedPageBreak/>
        <w:t xml:space="preserve">Table 1. </w:t>
      </w:r>
      <w:r w:rsidRPr="005F30E2">
        <w:rPr>
          <w:b/>
          <w:bCs w:val="0"/>
          <w:lang w:val="en-US"/>
        </w:rPr>
        <w:t>Nonstate justice sector strategies</w:t>
      </w:r>
    </w:p>
    <w:tbl>
      <w:tblPr>
        <w:tblStyle w:val="LightShading-Accent1"/>
        <w:tblW w:w="7347" w:type="dxa"/>
        <w:tblInd w:w="166" w:type="dxa"/>
        <w:tblLayout w:type="fixed"/>
        <w:tblLook w:val="04A0" w:firstRow="1" w:lastRow="0" w:firstColumn="1" w:lastColumn="0" w:noHBand="0" w:noVBand="1"/>
      </w:tblPr>
      <w:tblGrid>
        <w:gridCol w:w="1252"/>
        <w:gridCol w:w="2977"/>
        <w:gridCol w:w="3118"/>
      </w:tblGrid>
      <w:tr w:rsidR="007E26DE" w:rsidRPr="00BC74FB" w14:paraId="6D379FDB" w14:textId="77777777" w:rsidTr="005F3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50DD1734"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Strategy</w:t>
            </w:r>
          </w:p>
        </w:tc>
        <w:tc>
          <w:tcPr>
            <w:tcW w:w="2977" w:type="dxa"/>
          </w:tcPr>
          <w:p w14:paraId="4CD00679" w14:textId="77777777" w:rsidR="00BC74FB" w:rsidRPr="00BC74FB" w:rsidRDefault="00BC74FB" w:rsidP="00BC74FB">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Key Features</w:t>
            </w:r>
          </w:p>
        </w:tc>
        <w:tc>
          <w:tcPr>
            <w:tcW w:w="3118" w:type="dxa"/>
          </w:tcPr>
          <w:p w14:paraId="63952EF7" w14:textId="77777777" w:rsidR="00BC74FB" w:rsidRPr="00BC74FB" w:rsidRDefault="00BC74FB" w:rsidP="00BC74FB">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Examples</w:t>
            </w:r>
          </w:p>
        </w:tc>
      </w:tr>
      <w:tr w:rsidR="005F30E2" w:rsidRPr="00BC74FB" w14:paraId="00F6E9D2" w14:textId="77777777" w:rsidTr="005F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5C20A088" w14:textId="77777777" w:rsidR="005F30E2" w:rsidRPr="00BC74FB" w:rsidRDefault="005F30E2" w:rsidP="005F30E2">
            <w:pPr>
              <w:autoSpaceDE w:val="0"/>
              <w:autoSpaceDN w:val="0"/>
              <w:adjustRightInd w:val="0"/>
              <w:spacing w:line="240" w:lineRule="auto"/>
              <w:rPr>
                <w:rFonts w:ascii="Times New Roman" w:hAnsi="Times New Roman"/>
              </w:rPr>
            </w:pPr>
          </w:p>
        </w:tc>
        <w:tc>
          <w:tcPr>
            <w:tcW w:w="2977" w:type="dxa"/>
          </w:tcPr>
          <w:p w14:paraId="6ABB6AAE" w14:textId="77777777" w:rsidR="005F30E2" w:rsidRPr="00BC74FB" w:rsidRDefault="005F30E2"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118" w:type="dxa"/>
          </w:tcPr>
          <w:p w14:paraId="32F876EB" w14:textId="77777777" w:rsidR="005F30E2" w:rsidRPr="00BC74FB" w:rsidRDefault="005F30E2"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5F30E2" w:rsidRPr="00BC74FB" w14:paraId="1AC51746" w14:textId="77777777" w:rsidTr="005F30E2">
        <w:tc>
          <w:tcPr>
            <w:cnfStyle w:val="001000000000" w:firstRow="0" w:lastRow="0" w:firstColumn="1" w:lastColumn="0" w:oddVBand="0" w:evenVBand="0" w:oddHBand="0" w:evenHBand="0" w:firstRowFirstColumn="0" w:firstRowLastColumn="0" w:lastRowFirstColumn="0" w:lastRowLastColumn="0"/>
            <w:tcW w:w="1252" w:type="dxa"/>
          </w:tcPr>
          <w:p w14:paraId="79CF7A56" w14:textId="77777777" w:rsidR="005F30E2" w:rsidRPr="00BC74FB" w:rsidRDefault="005F30E2" w:rsidP="00BC74FB">
            <w:pPr>
              <w:autoSpaceDE w:val="0"/>
              <w:autoSpaceDN w:val="0"/>
              <w:adjustRightInd w:val="0"/>
              <w:spacing w:line="240" w:lineRule="auto"/>
              <w:rPr>
                <w:rFonts w:ascii="Times New Roman" w:hAnsi="Times New Roman"/>
              </w:rPr>
            </w:pPr>
          </w:p>
        </w:tc>
        <w:tc>
          <w:tcPr>
            <w:tcW w:w="2977" w:type="dxa"/>
          </w:tcPr>
          <w:p w14:paraId="27953585" w14:textId="77777777" w:rsidR="005F30E2" w:rsidRPr="00BC74FB" w:rsidRDefault="005F30E2"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118" w:type="dxa"/>
          </w:tcPr>
          <w:p w14:paraId="223307F5" w14:textId="77777777" w:rsidR="005F30E2" w:rsidRPr="00BC74FB" w:rsidRDefault="005F30E2"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7E26DE" w:rsidRPr="00BC74FB" w14:paraId="79C044E7" w14:textId="77777777" w:rsidTr="005F30E2">
        <w:trPr>
          <w:cnfStyle w:val="000000100000" w:firstRow="0" w:lastRow="0" w:firstColumn="0" w:lastColumn="0" w:oddVBand="0" w:evenVBand="0" w:oddHBand="1" w:evenHBand="0" w:firstRowFirstColumn="0" w:firstRowLastColumn="0" w:lastRowFirstColumn="0" w:lastRowLastColumn="0"/>
          <w:trHeight w:val="3957"/>
        </w:trPr>
        <w:tc>
          <w:tcPr>
            <w:cnfStyle w:val="001000000000" w:firstRow="0" w:lastRow="0" w:firstColumn="1" w:lastColumn="0" w:oddVBand="0" w:evenVBand="0" w:oddHBand="0" w:evenHBand="0" w:firstRowFirstColumn="0" w:firstRowLastColumn="0" w:lastRowFirstColumn="0" w:lastRowLastColumn="0"/>
            <w:tcW w:w="1252" w:type="dxa"/>
          </w:tcPr>
          <w:p w14:paraId="09FC8481"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Bridging</w:t>
            </w:r>
          </w:p>
        </w:tc>
        <w:tc>
          <w:tcPr>
            <w:tcW w:w="2977" w:type="dxa"/>
          </w:tcPr>
          <w:p w14:paraId="37740ABA"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Judicial state-builders seek to</w:t>
            </w:r>
          </w:p>
          <w:p w14:paraId="79CC4E72"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ensure that cases are allocated</w:t>
            </w:r>
          </w:p>
          <w:p w14:paraId="2DEA5331"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between the state and nonstate</w:t>
            </w:r>
          </w:p>
          <w:p w14:paraId="1186484F"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justice systems as appropriate</w:t>
            </w:r>
          </w:p>
          <w:p w14:paraId="6790B971"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based on state law, participants’</w:t>
            </w:r>
          </w:p>
          <w:p w14:paraId="36270D7A"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preferences, and venue</w:t>
            </w:r>
          </w:p>
          <w:p w14:paraId="133CCA9A" w14:textId="77777777" w:rsidR="00BC74FB" w:rsidRPr="00BC74FB" w:rsidRDefault="00BC74FB" w:rsidP="005F30E2">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appropriateness.</w:t>
            </w:r>
          </w:p>
          <w:p w14:paraId="74A2480F" w14:textId="77777777" w:rsid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p w14:paraId="1E354226" w14:textId="258B860C" w:rsidR="005F30E2" w:rsidRPr="005F30E2" w:rsidRDefault="005F30E2" w:rsidP="005F30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118" w:type="dxa"/>
          </w:tcPr>
          <w:p w14:paraId="7C377B3A"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State-builders seek to ensure serious</w:t>
            </w:r>
          </w:p>
          <w:p w14:paraId="777F4E96"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crimes cannot be resolved outside state</w:t>
            </w:r>
          </w:p>
          <w:p w14:paraId="69F6CDB2"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courts regardless of the disputants’</w:t>
            </w:r>
          </w:p>
          <w:p w14:paraId="3C3E1396"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preferences by using paralegals to direct</w:t>
            </w:r>
          </w:p>
          <w:p w14:paraId="348226E0"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cases to state courts or offering trainings on how to access state courts.</w:t>
            </w:r>
          </w:p>
          <w:p w14:paraId="001A40DC"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Alternatively, minor disputes may be sent to nonstate venues by state courts.</w:t>
            </w:r>
          </w:p>
          <w:p w14:paraId="0A36F777"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tc>
      </w:tr>
      <w:tr w:rsidR="007E26DE" w:rsidRPr="00BC74FB" w14:paraId="3F5A22E2" w14:textId="77777777" w:rsidTr="005F30E2">
        <w:tc>
          <w:tcPr>
            <w:cnfStyle w:val="001000000000" w:firstRow="0" w:lastRow="0" w:firstColumn="1" w:lastColumn="0" w:oddVBand="0" w:evenVBand="0" w:oddHBand="0" w:evenHBand="0" w:firstRowFirstColumn="0" w:firstRowLastColumn="0" w:lastRowFirstColumn="0" w:lastRowLastColumn="0"/>
            <w:tcW w:w="1252" w:type="dxa"/>
          </w:tcPr>
          <w:p w14:paraId="602054BB"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Harmonization</w:t>
            </w:r>
          </w:p>
        </w:tc>
        <w:tc>
          <w:tcPr>
            <w:tcW w:w="2977" w:type="dxa"/>
          </w:tcPr>
          <w:p w14:paraId="535F808B"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Judicial state-builders seek to</w:t>
            </w:r>
          </w:p>
          <w:p w14:paraId="11D342F2" w14:textId="77777777" w:rsidR="00BC74FB" w:rsidRPr="00BC74FB" w:rsidRDefault="00BC74FB" w:rsidP="00BC74FB">
            <w:pPr>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ensure that the nonstate justice</w:t>
            </w:r>
          </w:p>
          <w:p w14:paraId="70BBE759"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systems’ outputs are consistent</w:t>
            </w:r>
          </w:p>
          <w:p w14:paraId="73A72C54"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with the state system’s core values.</w:t>
            </w:r>
          </w:p>
        </w:tc>
        <w:tc>
          <w:tcPr>
            <w:tcW w:w="3118" w:type="dxa"/>
          </w:tcPr>
          <w:p w14:paraId="6F5C7B0A"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Laws to outlaw discriminatory practices in nonstate adjudication and training to end discriminatory practices.</w:t>
            </w:r>
          </w:p>
          <w:p w14:paraId="49E91775"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p w14:paraId="0E35C1D8"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r>
      <w:tr w:rsidR="007E26DE" w:rsidRPr="00BC74FB" w14:paraId="253132AF" w14:textId="77777777" w:rsidTr="005F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7FF90067"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Incorporation</w:t>
            </w:r>
          </w:p>
        </w:tc>
        <w:tc>
          <w:tcPr>
            <w:tcW w:w="2977" w:type="dxa"/>
          </w:tcPr>
          <w:p w14:paraId="0E917A7D"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Judicial state-builders eliminate</w:t>
            </w:r>
          </w:p>
          <w:p w14:paraId="7E14C5AE"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the distinction between state and nonstate justice. Nonstate justice, at least in a formal sense, becomes state justice.</w:t>
            </w:r>
          </w:p>
          <w:p w14:paraId="7DF08DDB"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p w14:paraId="107F0F43"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p w14:paraId="757924D3"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tc>
        <w:tc>
          <w:tcPr>
            <w:tcW w:w="3118" w:type="dxa"/>
          </w:tcPr>
          <w:p w14:paraId="4386A84A"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Outcomes of the nonstate justice systems</w:t>
            </w:r>
          </w:p>
          <w:p w14:paraId="1FF2FF9E"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are endorsed but also regulated by the state system. In practice, incorporation</w:t>
            </w:r>
          </w:p>
          <w:p w14:paraId="484516FB"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could mean the creation of explicitly</w:t>
            </w:r>
          </w:p>
          <w:p w14:paraId="1D8F7912"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religious or customary courts with state support or the labeling of nonstate justice venues as state courts of first instance.</w:t>
            </w:r>
          </w:p>
          <w:p w14:paraId="242471DF"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p>
        </w:tc>
      </w:tr>
      <w:tr w:rsidR="007E26DE" w:rsidRPr="00BC74FB" w14:paraId="7B5A0588" w14:textId="77777777" w:rsidTr="005F30E2">
        <w:tc>
          <w:tcPr>
            <w:cnfStyle w:val="001000000000" w:firstRow="0" w:lastRow="0" w:firstColumn="1" w:lastColumn="0" w:oddVBand="0" w:evenVBand="0" w:oddHBand="0" w:evenHBand="0" w:firstRowFirstColumn="0" w:firstRowLastColumn="0" w:lastRowFirstColumn="0" w:lastRowLastColumn="0"/>
            <w:tcW w:w="1252" w:type="dxa"/>
          </w:tcPr>
          <w:p w14:paraId="6B721FAA"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Subsidization</w:t>
            </w:r>
          </w:p>
        </w:tc>
        <w:tc>
          <w:tcPr>
            <w:tcW w:w="2977" w:type="dxa"/>
          </w:tcPr>
          <w:p w14:paraId="1435B086"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Judicial state-builders support the state system to increase its</w:t>
            </w:r>
          </w:p>
          <w:p w14:paraId="6AC1D094"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capacity, performance, and appeal relative to the nonstate system</w:t>
            </w:r>
          </w:p>
          <w:p w14:paraId="286BBE0B"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p w14:paraId="486684A3"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p>
        </w:tc>
        <w:tc>
          <w:tcPr>
            <w:tcW w:w="3118" w:type="dxa"/>
          </w:tcPr>
          <w:p w14:paraId="1FFB367C"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Facilitating legislative reform,</w:t>
            </w:r>
          </w:p>
          <w:p w14:paraId="036601A7" w14:textId="77777777" w:rsidR="00BC74FB" w:rsidRPr="00BC74FB" w:rsidRDefault="00BC74FB" w:rsidP="00BC74FB">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establishing physical infrastructure used by the justice sector, supporting symbolic representation, capacity building, and promoting public engagement</w:t>
            </w:r>
          </w:p>
        </w:tc>
      </w:tr>
      <w:tr w:rsidR="007E26DE" w:rsidRPr="00BC74FB" w14:paraId="6F4818C1" w14:textId="77777777" w:rsidTr="005F3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47933681" w14:textId="77777777" w:rsidR="00BC74FB" w:rsidRPr="00BC74FB" w:rsidRDefault="00BC74FB" w:rsidP="00BC74FB">
            <w:pPr>
              <w:autoSpaceDE w:val="0"/>
              <w:autoSpaceDN w:val="0"/>
              <w:adjustRightInd w:val="0"/>
              <w:spacing w:line="240" w:lineRule="auto"/>
              <w:rPr>
                <w:rFonts w:ascii="Times New Roman" w:hAnsi="Times New Roman"/>
                <w:color w:val="auto"/>
              </w:rPr>
            </w:pPr>
            <w:r w:rsidRPr="00BC74FB">
              <w:rPr>
                <w:rFonts w:ascii="Times New Roman" w:hAnsi="Times New Roman"/>
                <w:color w:val="auto"/>
              </w:rPr>
              <w:t>Repression</w:t>
            </w:r>
          </w:p>
        </w:tc>
        <w:tc>
          <w:tcPr>
            <w:tcW w:w="2977" w:type="dxa"/>
          </w:tcPr>
          <w:p w14:paraId="759ED5B1"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Judicial state-builders seek to</w:t>
            </w:r>
          </w:p>
          <w:p w14:paraId="6978D78B"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lastRenderedPageBreak/>
              <w:t>fundamentally undermine and</w:t>
            </w:r>
          </w:p>
          <w:p w14:paraId="5BF1CD3B"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ideally eliminate the state’s</w:t>
            </w:r>
          </w:p>
          <w:p w14:paraId="665B3330"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nonstate rivals.</w:t>
            </w:r>
          </w:p>
        </w:tc>
        <w:tc>
          <w:tcPr>
            <w:tcW w:w="3118" w:type="dxa"/>
          </w:tcPr>
          <w:p w14:paraId="53C7A1B6"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lastRenderedPageBreak/>
              <w:t>Outlawing nonstate justice forums or</w:t>
            </w:r>
          </w:p>
          <w:p w14:paraId="2C93A4D3"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lastRenderedPageBreak/>
              <w:t>seeking to arrest or kill nonstate justice</w:t>
            </w:r>
          </w:p>
          <w:p w14:paraId="37270719" w14:textId="77777777" w:rsidR="00BC74FB" w:rsidRPr="00BC74FB" w:rsidRDefault="00BC74FB" w:rsidP="00BC74FB">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rPr>
            </w:pPr>
            <w:r w:rsidRPr="00BC74FB">
              <w:rPr>
                <w:rFonts w:ascii="Times New Roman" w:hAnsi="Times New Roman"/>
                <w:color w:val="auto"/>
              </w:rPr>
              <w:t>actors.</w:t>
            </w:r>
          </w:p>
        </w:tc>
      </w:tr>
    </w:tbl>
    <w:p w14:paraId="3BEA99AD" w14:textId="77777777" w:rsidR="00BC74FB" w:rsidRPr="00BC74FB" w:rsidRDefault="00BC74FB" w:rsidP="00BC74FB">
      <w:pPr>
        <w:spacing w:line="240" w:lineRule="auto"/>
        <w:jc w:val="center"/>
        <w:rPr>
          <w:rFonts w:ascii="Times New Roman" w:hAnsi="Times New Roman"/>
        </w:rPr>
      </w:pPr>
    </w:p>
    <w:p w14:paraId="7E44C9D2" w14:textId="2E61CC88" w:rsidR="00BC74FB" w:rsidRPr="00BC74FB" w:rsidRDefault="00BC74FB" w:rsidP="00BC74FB">
      <w:pPr>
        <w:spacing w:line="240" w:lineRule="auto"/>
        <w:rPr>
          <w:rFonts w:ascii="Times New Roman" w:hAnsi="Times New Roman"/>
          <w:b/>
        </w:rPr>
      </w:pPr>
      <w:r w:rsidRPr="00BC74FB">
        <w:rPr>
          <w:rFonts w:ascii="Times New Roman" w:hAnsi="Times New Roman"/>
          <w:color w:val="000000"/>
        </w:rPr>
        <w:t xml:space="preserve">Indeed, legal pluralism and the rule of law have complex relationships. Both types of legal pluralism can be compatible with or diverge from rule of law conceptions. For instance, consider classic legal pluralism. Customary and sharia laws not only empower traditional and religious authorities, but also limit their powers. In addition, these laws are publicly known, certain, and have a general application in the respective communities (Elias </w:t>
      </w:r>
      <w:r w:rsidRPr="00BC74FB">
        <w:rPr>
          <w:rFonts w:ascii="Times New Roman" w:hAnsi="Times New Roman"/>
          <w:color w:val="000080"/>
        </w:rPr>
        <w:t>1956</w:t>
      </w:r>
      <w:r w:rsidRPr="00BC74FB">
        <w:rPr>
          <w:rFonts w:ascii="Times New Roman" w:hAnsi="Times New Roman"/>
          <w:color w:val="000000"/>
        </w:rPr>
        <w:t xml:space="preserve">; Anderson </w:t>
      </w:r>
      <w:r w:rsidRPr="00BC74FB">
        <w:rPr>
          <w:rFonts w:ascii="Times New Roman" w:hAnsi="Times New Roman"/>
          <w:color w:val="000080"/>
        </w:rPr>
        <w:t>2007</w:t>
      </w:r>
      <w:r w:rsidRPr="00BC74FB">
        <w:rPr>
          <w:rFonts w:ascii="Times New Roman" w:hAnsi="Times New Roman"/>
          <w:color w:val="000000"/>
        </w:rPr>
        <w:t xml:space="preserve">). Moreover, these laws are clear, short, and well known by large segments of the community (Fenrich, Galizzi, and Higgins </w:t>
      </w:r>
      <w:r w:rsidRPr="00BC74FB">
        <w:rPr>
          <w:rFonts w:ascii="Times New Roman" w:hAnsi="Times New Roman"/>
          <w:color w:val="000080"/>
        </w:rPr>
        <w:t>2011</w:t>
      </w:r>
      <w:r w:rsidRPr="00BC74FB">
        <w:rPr>
          <w:rFonts w:ascii="Times New Roman" w:hAnsi="Times New Roman"/>
          <w:color w:val="000000"/>
        </w:rPr>
        <w:t>).</w:t>
      </w:r>
    </w:p>
    <w:p w14:paraId="2DF6D99B" w14:textId="597F2895" w:rsidR="00E705FB" w:rsidRPr="00BC74FB" w:rsidRDefault="00E705FB" w:rsidP="00BC74FB">
      <w:pPr>
        <w:spacing w:line="240" w:lineRule="auto"/>
        <w:rPr>
          <w:rFonts w:ascii="Times New Roman" w:hAnsi="Times New Roman"/>
          <w:b/>
          <w:i/>
        </w:rPr>
      </w:pPr>
      <w:r w:rsidRPr="00BC74FB">
        <w:rPr>
          <w:rFonts w:ascii="Times New Roman" w:hAnsi="Times New Roman"/>
        </w:rPr>
        <w:t xml:space="preserve">Bagian hasil penelitian berisi paparan data terpilih dan penjelasan hasil yang berkaitan dengan pertanyaan penelitian. </w:t>
      </w:r>
    </w:p>
    <w:p w14:paraId="0E0D16CA" w14:textId="77777777" w:rsidR="00E705FB" w:rsidRPr="00DB0AA8" w:rsidRDefault="00E705FB" w:rsidP="00E705FB">
      <w:pPr>
        <w:spacing w:line="240" w:lineRule="auto"/>
        <w:rPr>
          <w:rFonts w:ascii="Times New Roman" w:hAnsi="Times New Roman"/>
          <w:b/>
        </w:rPr>
      </w:pPr>
    </w:p>
    <w:p w14:paraId="2730083E" w14:textId="2827399F" w:rsidR="00E705FB" w:rsidRPr="00536252" w:rsidRDefault="00536252" w:rsidP="00E705FB">
      <w:pPr>
        <w:pStyle w:val="Heading2"/>
        <w:spacing w:line="240" w:lineRule="auto"/>
        <w:jc w:val="left"/>
        <w:rPr>
          <w:rFonts w:cs="Times New Roman"/>
          <w:szCs w:val="24"/>
          <w:lang w:val="en-US"/>
        </w:rPr>
      </w:pPr>
      <w:r>
        <w:rPr>
          <w:rFonts w:cs="Times New Roman"/>
          <w:szCs w:val="24"/>
          <w:lang w:val="en-US"/>
        </w:rPr>
        <w:t>CONCLUSION</w:t>
      </w:r>
    </w:p>
    <w:p w14:paraId="027E1C20" w14:textId="472D4ABF" w:rsidR="00536252" w:rsidRPr="00931418" w:rsidRDefault="00536252" w:rsidP="00536252">
      <w:pPr>
        <w:pStyle w:val="ListParagraph"/>
        <w:spacing w:after="120" w:line="240" w:lineRule="auto"/>
        <w:ind w:left="0"/>
        <w:rPr>
          <w:rFonts w:ascii="Times New Roman" w:hAnsi="Times New Roman"/>
          <w:color w:val="000000"/>
          <w:sz w:val="24"/>
          <w:szCs w:val="24"/>
          <w:lang w:val="en-US"/>
        </w:rPr>
      </w:pPr>
      <w:r w:rsidRPr="00536252">
        <w:rPr>
          <w:rFonts w:ascii="Times New Roman" w:hAnsi="Times New Roman"/>
          <w:sz w:val="24"/>
          <w:szCs w:val="24"/>
        </w:rPr>
        <w:t xml:space="preserve">The concept of legal pluralism is defined as the connecting line between various legal system in a certain community, including legal culture. Legal pluralism in Indonesia is dominated by legal intersections with social symptoms growing and developing complexly in Indonesia’s legal culture. Legal pluralism paradigm emerges to unravel legal symptoms and phenomena in the same social space. Therefore, to unravel this concept we need to let legal culture live and grow in the pluralistic Indonesia because essentially the main source of law is not the state (as believed by positivism) but human behavior and laws that can accommodate people’s pluralism, i.e. customary law which grows and develops well without the use of state law. Understanding legal pluralism is important for any legal or policy intervention, including but by no means limited to state building. Without understanding legal pluralism’s dynamics in a given context, interventions are likely to be ineffective. Even initiatives that enjoy short-term success are unlikely to be sustainable, as they reflect good fortune rather than an informed approach. </w:t>
      </w:r>
      <w:r w:rsidRPr="00536252">
        <w:rPr>
          <w:rFonts w:ascii="Times New Roman" w:hAnsi="Times New Roman"/>
          <w:color w:val="000000"/>
          <w:sz w:val="24"/>
          <w:szCs w:val="24"/>
        </w:rPr>
        <w:t xml:space="preserve">Harmonization attempts to ensure that the outputs of the nonstate justice system are consistent with the state system’s core values. At the same time, the non-state justice system is incorporated and legitimatized to some extent. To support harmonization, states and international donors often fund activities to encourage nonstate justice practitioners to act in a manner consistent with state law in general. However, there is often at least tacit recognition that nonstate actors retain a significant degree of autonomy and independent legitimacy. </w:t>
      </w:r>
      <w:r w:rsidRPr="00536252">
        <w:rPr>
          <w:rFonts w:ascii="Times New Roman" w:hAnsi="Times New Roman"/>
          <w:i/>
          <w:color w:val="000000"/>
          <w:sz w:val="24"/>
          <w:szCs w:val="24"/>
        </w:rPr>
        <w:t>The first</w:t>
      </w:r>
      <w:r w:rsidRPr="00536252">
        <w:rPr>
          <w:rFonts w:ascii="Times New Roman" w:hAnsi="Times New Roman"/>
          <w:color w:val="000000"/>
          <w:sz w:val="24"/>
          <w:szCs w:val="24"/>
        </w:rPr>
        <w:t xml:space="preserve"> definition is formal and goes like this: “rule of law means that government officials and citizens are bound by and abide by the law” </w:t>
      </w:r>
      <w:r w:rsidRPr="00536252">
        <w:rPr>
          <w:rFonts w:ascii="Times New Roman" w:hAnsi="Times New Roman"/>
          <w:i/>
          <w:color w:val="000000"/>
          <w:sz w:val="24"/>
          <w:szCs w:val="24"/>
        </w:rPr>
        <w:t>The second</w:t>
      </w:r>
      <w:r w:rsidRPr="00536252">
        <w:rPr>
          <w:rFonts w:ascii="Times New Roman" w:hAnsi="Times New Roman"/>
          <w:color w:val="000000"/>
          <w:sz w:val="24"/>
          <w:szCs w:val="24"/>
        </w:rPr>
        <w:t xml:space="preserve"> definition has a substantive content and sees rule of law as a principle of governance in which all persons, institutions and entities, public and private, including the State itself</w:t>
      </w:r>
      <w:r w:rsidR="00931418">
        <w:rPr>
          <w:rFonts w:ascii="Times New Roman" w:hAnsi="Times New Roman"/>
          <w:color w:val="000000"/>
          <w:sz w:val="24"/>
          <w:szCs w:val="24"/>
          <w:lang w:val="en-US"/>
        </w:rPr>
        <w:t>.</w:t>
      </w:r>
    </w:p>
    <w:p w14:paraId="673D47CA" w14:textId="77777777" w:rsidR="00931418" w:rsidRDefault="00931418" w:rsidP="00931418">
      <w:pPr>
        <w:pStyle w:val="NoSpacing"/>
        <w:spacing w:line="360" w:lineRule="auto"/>
        <w:ind w:left="720" w:hanging="720"/>
        <w:rPr>
          <w:b/>
          <w:bCs w:val="0"/>
          <w:lang w:val="en-US"/>
        </w:rPr>
      </w:pPr>
    </w:p>
    <w:p w14:paraId="3A8AC3DC" w14:textId="25BD38EB" w:rsidR="00931418" w:rsidRPr="00931418" w:rsidRDefault="00931418" w:rsidP="00931418">
      <w:pPr>
        <w:pStyle w:val="NoSpacing"/>
        <w:spacing w:line="360" w:lineRule="auto"/>
        <w:ind w:left="720" w:hanging="720"/>
        <w:rPr>
          <w:b/>
          <w:bCs w:val="0"/>
          <w:lang w:val="en-US"/>
        </w:rPr>
      </w:pPr>
      <w:r w:rsidRPr="00931418">
        <w:rPr>
          <w:b/>
          <w:bCs w:val="0"/>
          <w:lang w:val="en-US"/>
        </w:rPr>
        <w:t>RECOMMENDATION</w:t>
      </w:r>
    </w:p>
    <w:p w14:paraId="7888B113" w14:textId="77777777" w:rsidR="00931418" w:rsidRPr="00931418" w:rsidRDefault="00931418" w:rsidP="00931418">
      <w:pPr>
        <w:pStyle w:val="ListParagraph"/>
        <w:spacing w:line="240" w:lineRule="auto"/>
        <w:ind w:left="0"/>
        <w:rPr>
          <w:rFonts w:ascii="Times New Roman" w:hAnsi="Times New Roman"/>
          <w:sz w:val="24"/>
          <w:szCs w:val="24"/>
        </w:rPr>
      </w:pPr>
      <w:r w:rsidRPr="00931418">
        <w:rPr>
          <w:rFonts w:ascii="Times New Roman" w:hAnsi="Times New Roman"/>
          <w:sz w:val="24"/>
          <w:szCs w:val="24"/>
        </w:rPr>
        <w:t xml:space="preserve">Legal pluralism paradigm emerges to unravel legal symptoms and phenomena in the same social space. Therefore, to unravel this concept we </w:t>
      </w:r>
      <w:r w:rsidRPr="00931418">
        <w:rPr>
          <w:rFonts w:ascii="Times New Roman" w:hAnsi="Times New Roman"/>
          <w:sz w:val="24"/>
          <w:szCs w:val="24"/>
        </w:rPr>
        <w:lastRenderedPageBreak/>
        <w:t>need to let legal culture live and grow in the pluralistic Indonesia because essentially the main source of law is not the state (as believed by positivism) but human behavior and laws that can accommodate people’s pluralism, i.e. customary law which grows and develops well without the use of state law</w:t>
      </w:r>
    </w:p>
    <w:p w14:paraId="6DB1C23D" w14:textId="77777777" w:rsidR="00E705FB" w:rsidRPr="00523321" w:rsidRDefault="00E705FB" w:rsidP="00E705FB">
      <w:pPr>
        <w:spacing w:line="240" w:lineRule="auto"/>
        <w:ind w:firstLine="0"/>
        <w:rPr>
          <w:rFonts w:ascii="Times New Roman" w:hAnsi="Times New Roman"/>
          <w:lang w:val="en-US"/>
        </w:rPr>
      </w:pPr>
    </w:p>
    <w:p w14:paraId="5AF807B2" w14:textId="3F3D178C" w:rsidR="00931418" w:rsidRPr="00931418" w:rsidRDefault="00931418" w:rsidP="00931418">
      <w:pPr>
        <w:pStyle w:val="Heading2"/>
        <w:spacing w:line="240" w:lineRule="auto"/>
        <w:jc w:val="left"/>
        <w:rPr>
          <w:rFonts w:cs="Times New Roman"/>
          <w:szCs w:val="24"/>
        </w:rPr>
      </w:pPr>
      <w:r w:rsidRPr="00931418">
        <w:rPr>
          <w:rFonts w:cs="Times New Roman"/>
          <w:szCs w:val="24"/>
        </w:rPr>
        <w:t>REFERENCES</w:t>
      </w:r>
    </w:p>
    <w:sdt>
      <w:sdtPr>
        <w:rPr>
          <w:rFonts w:ascii="Times New Roman" w:eastAsiaTheme="minorHAnsi" w:hAnsi="Times New Roman"/>
          <w:b w:val="0"/>
          <w:bCs w:val="0"/>
          <w:kern w:val="0"/>
          <w:sz w:val="24"/>
          <w:szCs w:val="24"/>
          <w:lang w:val="id-ID"/>
        </w:rPr>
        <w:id w:val="111145805"/>
        <w:bibliography/>
      </w:sdtPr>
      <w:sdtEndPr>
        <w:rPr>
          <w:rFonts w:ascii="Calibri" w:eastAsia="Times New Roman" w:hAnsi="Calibri"/>
        </w:rPr>
      </w:sdtEndPr>
      <w:sdtContent>
        <w:p w14:paraId="14863930" w14:textId="77777777" w:rsidR="00931418" w:rsidRPr="00931418" w:rsidRDefault="00931418" w:rsidP="00931418">
          <w:pPr>
            <w:pStyle w:val="Heading1"/>
            <w:spacing w:before="0"/>
            <w:ind w:left="709" w:hanging="709"/>
            <w:jc w:val="both"/>
            <w:rPr>
              <w:rFonts w:ascii="Times New Roman" w:hAnsi="Times New Roman"/>
              <w:b w:val="0"/>
              <w:sz w:val="24"/>
              <w:szCs w:val="24"/>
            </w:rPr>
          </w:pPr>
          <w:r w:rsidRPr="00931418">
            <w:rPr>
              <w:rFonts w:ascii="Times New Roman" w:eastAsiaTheme="majorEastAsia" w:hAnsi="Times New Roman"/>
              <w:color w:val="365F91" w:themeColor="accent1" w:themeShade="BF"/>
              <w:sz w:val="24"/>
              <w:szCs w:val="24"/>
              <w:lang w:eastAsia="ja-JP"/>
            </w:rPr>
            <w:fldChar w:fldCharType="begin"/>
          </w:r>
          <w:r w:rsidRPr="002137FA">
            <w:rPr>
              <w:rFonts w:ascii="Times New Roman" w:hAnsi="Times New Roman"/>
              <w:sz w:val="24"/>
              <w:szCs w:val="24"/>
            </w:rPr>
            <w:instrText xml:space="preserve"> BIBLIOGRAPHY </w:instrText>
          </w:r>
          <w:r w:rsidRPr="00931418">
            <w:rPr>
              <w:rFonts w:ascii="Times New Roman" w:eastAsiaTheme="majorEastAsia" w:hAnsi="Times New Roman"/>
              <w:color w:val="365F91" w:themeColor="accent1" w:themeShade="BF"/>
              <w:sz w:val="24"/>
              <w:szCs w:val="24"/>
              <w:lang w:eastAsia="ja-JP"/>
            </w:rPr>
            <w:fldChar w:fldCharType="separate"/>
          </w:r>
          <w:r w:rsidRPr="00931418">
            <w:rPr>
              <w:rFonts w:ascii="Times New Roman" w:hAnsi="Times New Roman"/>
              <w:b w:val="0"/>
              <w:sz w:val="24"/>
              <w:szCs w:val="24"/>
            </w:rPr>
            <w:t xml:space="preserve">Albrecht, P. A. (2010). Justice and Security: When the State Isn’t the Main Provider. </w:t>
          </w:r>
          <w:r w:rsidRPr="00931418">
            <w:rPr>
              <w:rFonts w:ascii="Times New Roman" w:hAnsi="Times New Roman"/>
              <w:b w:val="0"/>
              <w:i/>
              <w:iCs/>
              <w:sz w:val="24"/>
              <w:szCs w:val="24"/>
            </w:rPr>
            <w:t>Copenhagen: Danish Institute for International Studies Policy Brief.</w:t>
          </w:r>
        </w:p>
        <w:p w14:paraId="7C4C993C"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Alting, H. (2010). </w:t>
          </w:r>
          <w:r w:rsidRPr="00931418">
            <w:rPr>
              <w:rFonts w:ascii="Times New Roman" w:hAnsi="Times New Roman" w:cs="Times New Roman"/>
              <w:i/>
              <w:iCs/>
              <w:sz w:val="24"/>
              <w:szCs w:val="24"/>
            </w:rPr>
            <w:t>Dinamika Hukum Dalam Pengakuan dan Perlindungan Hak Masyarakat Hukum Adat Atas Tanah.</w:t>
          </w:r>
          <w:r w:rsidRPr="00931418">
            <w:rPr>
              <w:rFonts w:ascii="Times New Roman" w:hAnsi="Times New Roman" w:cs="Times New Roman"/>
              <w:sz w:val="24"/>
              <w:szCs w:val="24"/>
            </w:rPr>
            <w:t xml:space="preserve"> Yogyakarta: LaksBang PressIndo.</w:t>
          </w:r>
        </w:p>
        <w:p w14:paraId="219F98D9"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Bakti. (2015). PLURALISME HUKUM DALAM MEKANISME PENYELESAIAN SENGKETA SUMBER DAYA ALAM DI ACEH. </w:t>
          </w:r>
          <w:r w:rsidRPr="00931418">
            <w:rPr>
              <w:rFonts w:ascii="Times New Roman" w:hAnsi="Times New Roman" w:cs="Times New Roman"/>
              <w:i/>
              <w:iCs/>
              <w:sz w:val="24"/>
              <w:szCs w:val="24"/>
            </w:rPr>
            <w:t>Kanun Jurnal Ilmu Hukum, 65</w:t>
          </w:r>
          <w:r w:rsidRPr="00931418">
            <w:rPr>
              <w:rFonts w:ascii="Times New Roman" w:hAnsi="Times New Roman" w:cs="Times New Roman"/>
              <w:sz w:val="24"/>
              <w:szCs w:val="24"/>
            </w:rPr>
            <w:t>(XVII), 129-149.</w:t>
          </w:r>
        </w:p>
        <w:p w14:paraId="02B76EAA"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Benda Beckmann, F. &amp;. (2009). </w:t>
          </w:r>
          <w:r w:rsidRPr="00931418">
            <w:rPr>
              <w:rFonts w:ascii="Times New Roman" w:hAnsi="Times New Roman" w:cs="Times New Roman"/>
              <w:i/>
              <w:iCs/>
              <w:sz w:val="24"/>
              <w:szCs w:val="24"/>
            </w:rPr>
            <w:t>Hukum Yang Bergerak. Tinjauan Antropologi Hukum.</w:t>
          </w:r>
          <w:r w:rsidRPr="00931418">
            <w:rPr>
              <w:rFonts w:ascii="Times New Roman" w:hAnsi="Times New Roman" w:cs="Times New Roman"/>
              <w:sz w:val="24"/>
              <w:szCs w:val="24"/>
            </w:rPr>
            <w:t xml:space="preserve"> Jakarta: Yayasan Obor Indonesia.</w:t>
          </w:r>
        </w:p>
        <w:p w14:paraId="521D1B37"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CAMPBELL, M. A. (2016). Legal Pluralism andWomen’s Rights after Conflict: The Role of Cedaw. </w:t>
          </w:r>
          <w:r w:rsidRPr="00931418">
            <w:rPr>
              <w:rFonts w:ascii="Times New Roman" w:hAnsi="Times New Roman" w:cs="Times New Roman"/>
              <w:i/>
              <w:iCs/>
              <w:sz w:val="24"/>
              <w:szCs w:val="24"/>
            </w:rPr>
            <w:t>Columbian Human Rights Review</w:t>
          </w:r>
          <w:r w:rsidRPr="00931418">
            <w:rPr>
              <w:rFonts w:ascii="Times New Roman" w:hAnsi="Times New Roman" w:cs="Times New Roman"/>
              <w:sz w:val="24"/>
              <w:szCs w:val="24"/>
            </w:rPr>
            <w:t>, 46-112.</w:t>
          </w:r>
        </w:p>
        <w:p w14:paraId="41A9F44F"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CHOPRA, T. A. (2012). Access to Justice and Legal Pluralism in Fragile States: The Case Rights. </w:t>
          </w:r>
          <w:r w:rsidRPr="00931418">
            <w:rPr>
              <w:rFonts w:ascii="Times New Roman" w:hAnsi="Times New Roman" w:cs="Times New Roman"/>
              <w:i/>
              <w:iCs/>
              <w:sz w:val="24"/>
              <w:szCs w:val="24"/>
            </w:rPr>
            <w:t>Hague Journal on the Rule of Law, 4</w:t>
          </w:r>
          <w:r w:rsidRPr="00931418">
            <w:rPr>
              <w:rFonts w:ascii="Times New Roman" w:hAnsi="Times New Roman" w:cs="Times New Roman"/>
              <w:sz w:val="24"/>
              <w:szCs w:val="24"/>
            </w:rPr>
            <w:t>(2), 337–358.</w:t>
          </w:r>
        </w:p>
        <w:p w14:paraId="300E57B0"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FEARON, J. D. (2004.). Neotrusteeship and the Problem of Weak States. </w:t>
          </w:r>
          <w:r w:rsidRPr="00931418">
            <w:rPr>
              <w:rFonts w:ascii="Times New Roman" w:hAnsi="Times New Roman" w:cs="Times New Roman"/>
              <w:i/>
              <w:iCs/>
              <w:sz w:val="24"/>
              <w:szCs w:val="24"/>
            </w:rPr>
            <w:t>International Security, 28</w:t>
          </w:r>
          <w:r w:rsidRPr="00931418">
            <w:rPr>
              <w:rFonts w:ascii="Times New Roman" w:hAnsi="Times New Roman" w:cs="Times New Roman"/>
              <w:sz w:val="24"/>
              <w:szCs w:val="24"/>
            </w:rPr>
            <w:t>(4), 5–43.</w:t>
          </w:r>
        </w:p>
        <w:p w14:paraId="3146BE60"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Griffiths, J. (1986). What is Legal Pluralism. </w:t>
          </w:r>
          <w:r w:rsidRPr="00931418">
            <w:rPr>
              <w:rFonts w:ascii="Times New Roman" w:hAnsi="Times New Roman" w:cs="Times New Roman"/>
              <w:i/>
              <w:iCs/>
              <w:sz w:val="24"/>
              <w:szCs w:val="24"/>
            </w:rPr>
            <w:t>Journal of Legal Pluralism and Unoficial Law, 24</w:t>
          </w:r>
          <w:r w:rsidRPr="00931418">
            <w:rPr>
              <w:rFonts w:ascii="Times New Roman" w:hAnsi="Times New Roman" w:cs="Times New Roman"/>
              <w:sz w:val="24"/>
              <w:szCs w:val="24"/>
            </w:rPr>
            <w:t>, 1.</w:t>
          </w:r>
        </w:p>
        <w:p w14:paraId="02022EA3"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Hooker, M. (1975). </w:t>
          </w:r>
          <w:r w:rsidRPr="00931418">
            <w:rPr>
              <w:rFonts w:ascii="Times New Roman" w:hAnsi="Times New Roman" w:cs="Times New Roman"/>
              <w:i/>
              <w:iCs/>
              <w:sz w:val="24"/>
              <w:szCs w:val="24"/>
            </w:rPr>
            <w:t>Legal Pluralism: Introduction to Colonial and Neo-colonial Law.</w:t>
          </w:r>
          <w:r w:rsidRPr="00931418">
            <w:rPr>
              <w:rFonts w:ascii="Times New Roman" w:hAnsi="Times New Roman" w:cs="Times New Roman"/>
              <w:sz w:val="24"/>
              <w:szCs w:val="24"/>
            </w:rPr>
            <w:t xml:space="preserve"> London: Oxford University Press.</w:t>
          </w:r>
        </w:p>
        <w:p w14:paraId="28C3DAD0"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John, G. (2005). </w:t>
          </w:r>
          <w:r w:rsidRPr="00931418">
            <w:rPr>
              <w:rFonts w:ascii="Times New Roman" w:hAnsi="Times New Roman" w:cs="Times New Roman"/>
              <w:i/>
              <w:iCs/>
              <w:sz w:val="24"/>
              <w:szCs w:val="24"/>
            </w:rPr>
            <w:t>Memahami Pluralisrne Hukum, Sebuah Deskripsi Konseptua.</w:t>
          </w:r>
          <w:r w:rsidRPr="00931418">
            <w:rPr>
              <w:rFonts w:ascii="Times New Roman" w:hAnsi="Times New Roman" w:cs="Times New Roman"/>
              <w:sz w:val="24"/>
              <w:szCs w:val="24"/>
            </w:rPr>
            <w:t xml:space="preserve"> Jakarta, Indonesia: Ford Foundation - HuMA.</w:t>
          </w:r>
        </w:p>
        <w:p w14:paraId="7CAE2EDC"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Kherid, M. N. (2019, Oktobe). PLURALISM JUSTICE SYSTEM. </w:t>
          </w:r>
          <w:r w:rsidRPr="00931418">
            <w:rPr>
              <w:rFonts w:ascii="Times New Roman" w:hAnsi="Times New Roman" w:cs="Times New Roman"/>
              <w:i/>
              <w:iCs/>
              <w:sz w:val="24"/>
              <w:szCs w:val="24"/>
            </w:rPr>
            <w:t>Masalah-Masalah Hukum, 48</w:t>
          </w:r>
          <w:r w:rsidRPr="00931418">
            <w:rPr>
              <w:rFonts w:ascii="Times New Roman" w:hAnsi="Times New Roman" w:cs="Times New Roman"/>
              <w:sz w:val="24"/>
              <w:szCs w:val="24"/>
            </w:rPr>
            <w:t>(4), 385-392.</w:t>
          </w:r>
        </w:p>
        <w:p w14:paraId="4148A1D6"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KRYGIER, M. “. (2011). “Approaching the Rule of Law.” The Rule of Law in Afghanistan: Missing in Inaction. 15–34.</w:t>
          </w:r>
        </w:p>
        <w:p w14:paraId="1A756895"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Kusumaatmadja, M. (1970). </w:t>
          </w:r>
          <w:r w:rsidRPr="00931418">
            <w:rPr>
              <w:rFonts w:ascii="Times New Roman" w:hAnsi="Times New Roman" w:cs="Times New Roman"/>
              <w:i/>
              <w:iCs/>
              <w:sz w:val="24"/>
              <w:szCs w:val="24"/>
            </w:rPr>
            <w:t>Fungsi dan Perkembangan Hukum dalam Pembangunan Nasional</w:t>
          </w:r>
          <w:r w:rsidRPr="00931418">
            <w:rPr>
              <w:rFonts w:ascii="Times New Roman" w:hAnsi="Times New Roman" w:cs="Times New Roman"/>
              <w:sz w:val="24"/>
              <w:szCs w:val="24"/>
            </w:rPr>
            <w:t xml:space="preserve"> (Vol. III). Bandung, Jawa Barat, Indonesia: Padjajaran.</w:t>
          </w:r>
        </w:p>
        <w:p w14:paraId="2539EDCD"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lastRenderedPageBreak/>
            <w:t xml:space="preserve">Nurjaya, I. N. (2006). </w:t>
          </w:r>
          <w:r w:rsidRPr="00931418">
            <w:rPr>
              <w:rFonts w:ascii="Times New Roman" w:hAnsi="Times New Roman" w:cs="Times New Roman"/>
              <w:i/>
              <w:iCs/>
              <w:sz w:val="24"/>
              <w:szCs w:val="24"/>
            </w:rPr>
            <w:t>Pengelolaan Sumber Daya Alam dalam Perspektif Antropologi Hukum.</w:t>
          </w:r>
          <w:r w:rsidRPr="00931418">
            <w:rPr>
              <w:rFonts w:ascii="Times New Roman" w:hAnsi="Times New Roman" w:cs="Times New Roman"/>
              <w:sz w:val="24"/>
              <w:szCs w:val="24"/>
            </w:rPr>
            <w:t xml:space="preserve"> Malang, Jawa Timur, Indonesia: Universitas Negeri Malang.</w:t>
          </w:r>
        </w:p>
        <w:p w14:paraId="3A64AADD"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Peter Mahmud Marzuki. (2005). </w:t>
          </w:r>
          <w:r w:rsidRPr="00931418">
            <w:rPr>
              <w:rFonts w:ascii="Times New Roman" w:hAnsi="Times New Roman" w:cs="Times New Roman"/>
              <w:i/>
              <w:iCs/>
              <w:sz w:val="24"/>
              <w:szCs w:val="24"/>
            </w:rPr>
            <w:t>Penelitian Hukum.</w:t>
          </w:r>
          <w:r w:rsidRPr="00931418">
            <w:rPr>
              <w:rFonts w:ascii="Times New Roman" w:hAnsi="Times New Roman" w:cs="Times New Roman"/>
              <w:sz w:val="24"/>
              <w:szCs w:val="24"/>
            </w:rPr>
            <w:t xml:space="preserve"> Jakarta: Kencana Prenada Media Grup.</w:t>
          </w:r>
        </w:p>
        <w:p w14:paraId="42FBAE83"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Rahardjo, S. (1979). </w:t>
          </w:r>
          <w:r w:rsidRPr="00931418">
            <w:rPr>
              <w:rFonts w:ascii="Times New Roman" w:hAnsi="Times New Roman" w:cs="Times New Roman"/>
              <w:i/>
              <w:iCs/>
              <w:sz w:val="24"/>
              <w:szCs w:val="24"/>
            </w:rPr>
            <w:t>Budaya Hukum dalam Permasalahan Hukum di Indonesi.</w:t>
          </w:r>
          <w:r w:rsidRPr="00931418">
            <w:rPr>
              <w:rFonts w:ascii="Times New Roman" w:hAnsi="Times New Roman" w:cs="Times New Roman"/>
              <w:sz w:val="24"/>
              <w:szCs w:val="24"/>
            </w:rPr>
            <w:t xml:space="preserve"> Badan Pembinaan Hukum Nasional, Seminar Hukum Nasional ke IV, Badan Pembinaan Hukum Nasional, Jakarta.</w:t>
          </w:r>
        </w:p>
        <w:p w14:paraId="4C62A358"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Safitri, M. A. (2011). </w:t>
          </w:r>
          <w:r w:rsidRPr="00931418">
            <w:rPr>
              <w:rFonts w:ascii="Times New Roman" w:hAnsi="Times New Roman" w:cs="Times New Roman"/>
              <w:i/>
              <w:iCs/>
              <w:sz w:val="24"/>
              <w:szCs w:val="24"/>
            </w:rPr>
            <w:t>Untuk Apa Pluralisme Hukum? Konsep, Regulasi, Negosiasi Dalam Konflik Agraria Di Indonesia.</w:t>
          </w:r>
          <w:r w:rsidRPr="00931418">
            <w:rPr>
              <w:rFonts w:ascii="Times New Roman" w:hAnsi="Times New Roman" w:cs="Times New Roman"/>
              <w:sz w:val="24"/>
              <w:szCs w:val="24"/>
            </w:rPr>
            <w:t xml:space="preserve"> Jakarta :: Epistema Institute.</w:t>
          </w:r>
        </w:p>
        <w:p w14:paraId="7F2132F1"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Samekto, F. A. (2015). Normativitas Keilmuan Hukum Dalam Perspektif Aliran Pemikiran Neo-Kantian. </w:t>
          </w:r>
          <w:r w:rsidRPr="00931418">
            <w:rPr>
              <w:rFonts w:ascii="Times New Roman" w:hAnsi="Times New Roman" w:cs="Times New Roman"/>
              <w:i/>
              <w:iCs/>
              <w:sz w:val="24"/>
              <w:szCs w:val="24"/>
            </w:rPr>
            <w:t>Masalah-Masalah Hukum, 44</w:t>
          </w:r>
          <w:r w:rsidRPr="00931418">
            <w:rPr>
              <w:rFonts w:ascii="Times New Roman" w:hAnsi="Times New Roman" w:cs="Times New Roman"/>
              <w:sz w:val="24"/>
              <w:szCs w:val="24"/>
            </w:rPr>
            <w:t>, 11.</w:t>
          </w:r>
        </w:p>
        <w:p w14:paraId="37AC4ECC"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Saptomo, A. (2012). </w:t>
          </w:r>
          <w:r w:rsidRPr="00931418">
            <w:rPr>
              <w:rFonts w:ascii="Times New Roman" w:hAnsi="Times New Roman" w:cs="Times New Roman"/>
              <w:i/>
              <w:iCs/>
              <w:sz w:val="24"/>
              <w:szCs w:val="24"/>
            </w:rPr>
            <w:t>Budaya Hukum dalam Masyarakat Plural dan Problem Implementasinya .</w:t>
          </w:r>
          <w:r w:rsidRPr="00931418">
            <w:rPr>
              <w:rFonts w:ascii="Times New Roman" w:hAnsi="Times New Roman" w:cs="Times New Roman"/>
              <w:sz w:val="24"/>
              <w:szCs w:val="24"/>
            </w:rPr>
            <w:t xml:space="preserve"> Jakarta: (Dialektika) Sekretariat Jenderal Komisi Yudisial.</w:t>
          </w:r>
        </w:p>
        <w:p w14:paraId="6857BCB4"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Sasmito, H. A. (2011). Putusan Ultra Petita Mahkamah Konstitusi Dalam Pengujian Undang-Undang.Law Reform,6(2), 55–81. </w:t>
          </w:r>
          <w:r w:rsidRPr="00931418">
            <w:rPr>
              <w:rFonts w:ascii="Times New Roman" w:hAnsi="Times New Roman" w:cs="Times New Roman"/>
              <w:i/>
              <w:iCs/>
              <w:sz w:val="24"/>
              <w:szCs w:val="24"/>
            </w:rPr>
            <w:t>Law Reform, 6</w:t>
          </w:r>
          <w:r w:rsidRPr="00931418">
            <w:rPr>
              <w:rFonts w:ascii="Times New Roman" w:hAnsi="Times New Roman" w:cs="Times New Roman"/>
              <w:sz w:val="24"/>
              <w:szCs w:val="24"/>
            </w:rPr>
            <w:t>(2), 55–81.</w:t>
          </w:r>
        </w:p>
        <w:p w14:paraId="08EF2201"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Simarmata, R. (2005). Mencari Karakter Aksional dalam Pluralisme Hukum” Tim HuMa, Pluralisme Hukum: Sebuah Pendekatan Interdisiplin. </w:t>
          </w:r>
          <w:r w:rsidRPr="00931418">
            <w:rPr>
              <w:rFonts w:ascii="Times New Roman" w:hAnsi="Times New Roman" w:cs="Times New Roman"/>
              <w:i/>
              <w:iCs/>
              <w:sz w:val="24"/>
              <w:szCs w:val="24"/>
            </w:rPr>
            <w:t>HuMa</w:t>
          </w:r>
          <w:r w:rsidRPr="00931418">
            <w:rPr>
              <w:rFonts w:ascii="Times New Roman" w:hAnsi="Times New Roman" w:cs="Times New Roman"/>
              <w:sz w:val="24"/>
              <w:szCs w:val="24"/>
            </w:rPr>
            <w:t>, 7.</w:t>
          </w:r>
        </w:p>
        <w:p w14:paraId="58F84752"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Suci Flambonita, H. A. (2010). </w:t>
          </w:r>
          <w:r w:rsidRPr="00931418">
            <w:rPr>
              <w:rFonts w:ascii="Times New Roman" w:hAnsi="Times New Roman" w:cs="Times New Roman"/>
              <w:i/>
              <w:iCs/>
              <w:sz w:val="24"/>
              <w:szCs w:val="24"/>
            </w:rPr>
            <w:t>Pokok-pokok Hukum Adat.</w:t>
          </w:r>
          <w:r w:rsidRPr="00931418">
            <w:rPr>
              <w:rFonts w:ascii="Times New Roman" w:hAnsi="Times New Roman" w:cs="Times New Roman"/>
              <w:sz w:val="24"/>
              <w:szCs w:val="24"/>
            </w:rPr>
            <w:t xml:space="preserve"> Palembang: Universitas Sriwijaya Press.</w:t>
          </w:r>
        </w:p>
        <w:p w14:paraId="47D4EF27"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SWENSON, G. (2019). Legal Pluralism in Theory and Practice. </w:t>
          </w:r>
          <w:r w:rsidRPr="00931418">
            <w:rPr>
              <w:rFonts w:ascii="Times New Roman" w:hAnsi="Times New Roman" w:cs="Times New Roman"/>
              <w:i/>
              <w:iCs/>
              <w:sz w:val="24"/>
              <w:szCs w:val="24"/>
            </w:rPr>
            <w:t>London School of Economics and Political Science</w:t>
          </w:r>
          <w:r w:rsidRPr="00931418">
            <w:rPr>
              <w:rFonts w:ascii="Times New Roman" w:hAnsi="Times New Roman" w:cs="Times New Roman"/>
              <w:sz w:val="24"/>
              <w:szCs w:val="24"/>
            </w:rPr>
            <w:t>, 438-462.</w:t>
          </w:r>
        </w:p>
        <w:p w14:paraId="4EE78741"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WALDORF, L. (2006). “Mass Justice for Mass Atrocity: Rethinking Local Justice as Transitional Justice.”. </w:t>
          </w:r>
          <w:r w:rsidRPr="00931418">
            <w:rPr>
              <w:rFonts w:ascii="Times New Roman" w:hAnsi="Times New Roman" w:cs="Times New Roman"/>
              <w:i/>
              <w:iCs/>
              <w:sz w:val="24"/>
              <w:szCs w:val="24"/>
            </w:rPr>
            <w:t>Temple Law Review , 79</w:t>
          </w:r>
          <w:r w:rsidRPr="00931418">
            <w:rPr>
              <w:rFonts w:ascii="Times New Roman" w:hAnsi="Times New Roman" w:cs="Times New Roman"/>
              <w:sz w:val="24"/>
              <w:szCs w:val="24"/>
            </w:rPr>
            <w:t>(1), 1–87.</w:t>
          </w:r>
        </w:p>
        <w:p w14:paraId="233CAB85"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Warman, K. (2009). Kedudukan Hukum Adat Dalam Realitas Pembangunan Hukum Agraria Indonesia. </w:t>
          </w:r>
          <w:r w:rsidRPr="00931418">
            <w:rPr>
              <w:rFonts w:ascii="Times New Roman" w:hAnsi="Times New Roman" w:cs="Times New Roman"/>
              <w:i/>
              <w:iCs/>
              <w:sz w:val="24"/>
              <w:szCs w:val="24"/>
            </w:rPr>
            <w:t>Jumal Konstitusi, 6</w:t>
          </w:r>
          <w:r w:rsidRPr="00931418">
            <w:rPr>
              <w:rFonts w:ascii="Times New Roman" w:hAnsi="Times New Roman" w:cs="Times New Roman"/>
              <w:sz w:val="24"/>
              <w:szCs w:val="24"/>
            </w:rPr>
            <w:t>(4), 25.</w:t>
          </w:r>
        </w:p>
        <w:p w14:paraId="698CDE29" w14:textId="77777777" w:rsidR="00931418" w:rsidRPr="00931418" w:rsidRDefault="00931418" w:rsidP="00931418">
          <w:pPr>
            <w:pStyle w:val="Bibliography"/>
            <w:ind w:left="720" w:hanging="720"/>
            <w:jc w:val="both"/>
            <w:rPr>
              <w:rFonts w:ascii="Times New Roman" w:hAnsi="Times New Roman" w:cs="Times New Roman"/>
              <w:sz w:val="24"/>
              <w:szCs w:val="24"/>
            </w:rPr>
          </w:pPr>
          <w:r w:rsidRPr="00931418">
            <w:rPr>
              <w:rFonts w:ascii="Times New Roman" w:hAnsi="Times New Roman" w:cs="Times New Roman"/>
              <w:sz w:val="24"/>
              <w:szCs w:val="24"/>
            </w:rPr>
            <w:t xml:space="preserve">Woodman, G. R. (2005). </w:t>
          </w:r>
          <w:r w:rsidRPr="00931418">
            <w:rPr>
              <w:rFonts w:ascii="Times New Roman" w:hAnsi="Times New Roman" w:cs="Times New Roman"/>
              <w:i/>
              <w:iCs/>
              <w:sz w:val="24"/>
              <w:szCs w:val="24"/>
            </w:rPr>
            <w:t>"Mungkinkah Membuat Peta Hukum?",Pluralisme Hukum: Sebuah Pendekatan Interdisiplin.</w:t>
          </w:r>
          <w:r w:rsidRPr="00931418">
            <w:rPr>
              <w:rFonts w:ascii="Times New Roman" w:hAnsi="Times New Roman" w:cs="Times New Roman"/>
              <w:sz w:val="24"/>
              <w:szCs w:val="24"/>
            </w:rPr>
            <w:t xml:space="preserve"> Jakarta: Ford Foundation - HuMa.</w:t>
          </w:r>
        </w:p>
        <w:p w14:paraId="46DB1A28" w14:textId="78718FC8" w:rsidR="00931418" w:rsidRDefault="00931418" w:rsidP="00931418">
          <w:pPr>
            <w:ind w:firstLine="0"/>
          </w:pPr>
          <w:r w:rsidRPr="00931418">
            <w:rPr>
              <w:rFonts w:ascii="Times New Roman" w:hAnsi="Times New Roman"/>
              <w:b/>
              <w:bCs/>
            </w:rPr>
            <w:fldChar w:fldCharType="end"/>
          </w:r>
        </w:p>
      </w:sdtContent>
    </w:sdt>
    <w:p w14:paraId="37A5E14B" w14:textId="4E875E3D" w:rsidR="005E23D2" w:rsidRDefault="005E23D2" w:rsidP="00931418">
      <w:pPr>
        <w:ind w:firstLine="0"/>
      </w:pPr>
    </w:p>
    <w:p w14:paraId="3A37226D" w14:textId="77777777" w:rsidR="005E23D2" w:rsidRDefault="005E23D2" w:rsidP="00931418">
      <w:pPr>
        <w:ind w:firstLine="0"/>
      </w:pPr>
    </w:p>
    <w:sectPr w:rsidR="005E23D2" w:rsidSect="00EA2B3E">
      <w:headerReference w:type="even" r:id="rId10"/>
      <w:headerReference w:type="default" r:id="rId11"/>
      <w:footerReference w:type="even" r:id="rId12"/>
      <w:footerReference w:type="default" r:id="rId13"/>
      <w:headerReference w:type="first" r:id="rId14"/>
      <w:footerReference w:type="first" r:id="rId15"/>
      <w:pgSz w:w="11906" w:h="16838" w:code="9"/>
      <w:pgMar w:top="1440" w:right="2267" w:bottom="1440" w:left="2268" w:header="450" w:footer="709" w:gutter="0"/>
      <w:pgNumType w:start="42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8C71B" w14:textId="77777777" w:rsidR="007110B7" w:rsidRDefault="007110B7" w:rsidP="00395D1A">
      <w:pPr>
        <w:spacing w:line="240" w:lineRule="auto"/>
      </w:pPr>
      <w:r>
        <w:separator/>
      </w:r>
    </w:p>
  </w:endnote>
  <w:endnote w:type="continuationSeparator" w:id="0">
    <w:p w14:paraId="1726B951" w14:textId="77777777" w:rsidR="007110B7" w:rsidRDefault="007110B7" w:rsidP="00395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7F76" w14:textId="77777777" w:rsidR="00912F44" w:rsidRDefault="00912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BE826" w14:textId="77777777" w:rsidR="00912F44" w:rsidRDefault="00912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7F8B8" w14:textId="77777777" w:rsidR="00EA529A" w:rsidRPr="0025090D" w:rsidRDefault="00EA529A" w:rsidP="00CB7E6D">
    <w:pPr>
      <w:pStyle w:val="ListParagraph"/>
      <w:spacing w:after="0" w:line="240" w:lineRule="auto"/>
      <w:ind w:left="0" w:firstLine="0"/>
      <w:rPr>
        <w:rFonts w:ascii="Times New Roman" w:hAnsi="Times New Roman"/>
        <w:color w:val="000000" w:themeColor="text1"/>
        <w:sz w:val="20"/>
        <w:szCs w:val="20"/>
        <w:vertAlign w:val="superscript"/>
        <w:lang w:val="en-US"/>
      </w:rPr>
    </w:pPr>
  </w:p>
  <w:p w14:paraId="1D4D63DE" w14:textId="7C55DBCE" w:rsidR="0025090D" w:rsidRPr="0025090D" w:rsidRDefault="00E705FB" w:rsidP="0025090D">
    <w:pPr>
      <w:spacing w:line="240" w:lineRule="auto"/>
      <w:ind w:firstLine="0"/>
      <w:jc w:val="left"/>
      <w:rPr>
        <w:rFonts w:ascii="Times New Roman" w:eastAsia="Calibri" w:hAnsi="Times New Roman"/>
        <w:sz w:val="20"/>
        <w:szCs w:val="20"/>
        <w:vertAlign w:val="superscript"/>
        <w:lang w:val="en-US"/>
      </w:rPr>
    </w:pPr>
    <w:r>
      <w:rPr>
        <w:rFonts w:ascii="Times New Roman" w:eastAsia="Calibri" w:hAnsi="Times New Roman"/>
        <w:sz w:val="20"/>
        <w:szCs w:val="20"/>
        <w:vertAlign w:val="superscript"/>
        <w:lang w:val="en-US"/>
      </w:rPr>
      <w:t>1,2,3,</w:t>
    </w:r>
    <w:r w:rsidR="0025090D" w:rsidRPr="0025090D">
      <w:rPr>
        <w:rFonts w:ascii="Times New Roman" w:eastAsia="Calibri" w:hAnsi="Times New Roman"/>
        <w:sz w:val="20"/>
        <w:szCs w:val="20"/>
        <w:vertAlign w:val="superscript"/>
        <w:lang w:val="en-US"/>
      </w:rPr>
      <w:t xml:space="preserve"> </w:t>
    </w:r>
    <w:proofErr w:type="spellStart"/>
    <w:r w:rsidR="00DF053B">
      <w:rPr>
        <w:rFonts w:ascii="Times New Roman" w:eastAsia="Calibri" w:hAnsi="Times New Roman"/>
        <w:sz w:val="20"/>
        <w:szCs w:val="20"/>
        <w:lang w:val="en-US"/>
      </w:rPr>
      <w:t>Fakultas</w:t>
    </w:r>
    <w:proofErr w:type="spellEnd"/>
    <w:r w:rsidR="00DF053B">
      <w:rPr>
        <w:rFonts w:ascii="Times New Roman" w:eastAsia="Calibri" w:hAnsi="Times New Roman"/>
        <w:sz w:val="20"/>
        <w:szCs w:val="20"/>
        <w:lang w:val="en-US"/>
      </w:rPr>
      <w:t xml:space="preserve"> Hukum </w:t>
    </w:r>
    <w:proofErr w:type="spellStart"/>
    <w:r w:rsidR="00DF053B">
      <w:rPr>
        <w:rFonts w:ascii="Times New Roman" w:eastAsia="Calibri" w:hAnsi="Times New Roman"/>
        <w:sz w:val="20"/>
        <w:szCs w:val="20"/>
        <w:lang w:val="en-US"/>
      </w:rPr>
      <w:t>Universtitas</w:t>
    </w:r>
    <w:proofErr w:type="spellEnd"/>
    <w:r w:rsidR="00DF053B">
      <w:rPr>
        <w:rFonts w:ascii="Times New Roman" w:eastAsia="Calibri" w:hAnsi="Times New Roman"/>
        <w:sz w:val="20"/>
        <w:szCs w:val="20"/>
        <w:lang w:val="en-US"/>
      </w:rPr>
      <w:t xml:space="preserve"> </w:t>
    </w:r>
    <w:proofErr w:type="spellStart"/>
    <w:r w:rsidR="00DF053B">
      <w:rPr>
        <w:rFonts w:ascii="Times New Roman" w:eastAsia="Calibri" w:hAnsi="Times New Roman"/>
        <w:sz w:val="20"/>
        <w:szCs w:val="20"/>
        <w:lang w:val="en-US"/>
      </w:rPr>
      <w:t>Sriwijaya</w:t>
    </w:r>
    <w:proofErr w:type="spellEnd"/>
    <w:r w:rsidR="00DF053B">
      <w:rPr>
        <w:rFonts w:ascii="Times New Roman" w:eastAsia="Calibri" w:hAnsi="Times New Roman"/>
        <w:sz w:val="20"/>
        <w:szCs w:val="20"/>
        <w:lang w:val="en-US"/>
      </w:rPr>
      <w:t>, Palembang, Indonesia</w:t>
    </w:r>
    <w:r>
      <w:rPr>
        <w:rFonts w:ascii="Times New Roman" w:eastAsia="Calibri" w:hAnsi="Times New Roman"/>
        <w:sz w:val="20"/>
        <w:szCs w:val="20"/>
        <w:lang w:val="en-US"/>
      </w:rPr>
      <w:t xml:space="preserve"> </w:t>
    </w:r>
  </w:p>
  <w:p w14:paraId="3CFCF7E4" w14:textId="67106ACF" w:rsidR="0025090D" w:rsidRPr="0025090D" w:rsidRDefault="0025090D" w:rsidP="0025090D">
    <w:pPr>
      <w:spacing w:line="240" w:lineRule="auto"/>
      <w:ind w:firstLine="0"/>
      <w:jc w:val="left"/>
      <w:rPr>
        <w:rFonts w:ascii="Times New Roman" w:eastAsia="Calibri" w:hAnsi="Times New Roman"/>
        <w:sz w:val="20"/>
        <w:szCs w:val="20"/>
      </w:rPr>
    </w:pPr>
    <w:r w:rsidRPr="0025090D">
      <w:rPr>
        <w:rFonts w:ascii="Times New Roman" w:eastAsia="Calibri" w:hAnsi="Times New Roman"/>
        <w:sz w:val="20"/>
        <w:szCs w:val="20"/>
        <w:vertAlign w:val="superscript"/>
        <w:lang w:val="en-US"/>
      </w:rPr>
      <w:t>1</w:t>
    </w:r>
    <w:r w:rsidR="00DF053B">
      <w:rPr>
        <w:rFonts w:ascii="Times New Roman" w:eastAsia="Calibri" w:hAnsi="Times New Roman"/>
        <w:sz w:val="20"/>
        <w:szCs w:val="20"/>
        <w:lang w:val="en-US"/>
      </w:rPr>
      <w:t>suciflambonita@fh.unsri.ac.id</w:t>
    </w:r>
  </w:p>
  <w:p w14:paraId="4FBEC12A" w14:textId="77777777" w:rsidR="00EA529A" w:rsidRPr="008C44B1" w:rsidRDefault="00EA529A" w:rsidP="0009207A">
    <w:pPr>
      <w:spacing w:line="240" w:lineRule="auto"/>
      <w:ind w:firstLine="0"/>
      <w:jc w:val="lef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B95DD" w14:textId="77777777" w:rsidR="007110B7" w:rsidRDefault="007110B7" w:rsidP="00395D1A">
      <w:pPr>
        <w:spacing w:line="240" w:lineRule="auto"/>
      </w:pPr>
      <w:r>
        <w:separator/>
      </w:r>
    </w:p>
  </w:footnote>
  <w:footnote w:type="continuationSeparator" w:id="0">
    <w:p w14:paraId="3E00966B" w14:textId="77777777" w:rsidR="007110B7" w:rsidRDefault="007110B7" w:rsidP="00395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1CEA" w14:textId="77777777" w:rsidR="00EA529A" w:rsidRDefault="00EA529A">
    <w:pPr>
      <w:pStyle w:val="Header"/>
    </w:pPr>
    <w:r w:rsidRPr="00DF4430">
      <w:rPr>
        <w:rFonts w:ascii="Times New Roman" w:hAnsi="Times New Roman"/>
        <w:i/>
        <w:noProof/>
        <w:lang w:val="en-US"/>
      </w:rPr>
      <mc:AlternateContent>
        <mc:Choice Requires="wps">
          <w:drawing>
            <wp:anchor distT="0" distB="0" distL="114300" distR="114300" simplePos="0" relativeHeight="251670528" behindDoc="0" locked="0" layoutInCell="0" allowOverlap="1" wp14:anchorId="2A8BD5FF" wp14:editId="519D69AF">
              <wp:simplePos x="0" y="0"/>
              <wp:positionH relativeFrom="margin">
                <wp:posOffset>-1116330</wp:posOffset>
              </wp:positionH>
              <wp:positionV relativeFrom="topMargin">
                <wp:posOffset>15571</wp:posOffset>
              </wp:positionV>
              <wp:extent cx="5788782" cy="5480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782" cy="54800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9BDC0" w14:textId="77777777" w:rsidR="003C271B" w:rsidRPr="003C271B" w:rsidRDefault="003C271B" w:rsidP="003C271B">
                          <w:pPr>
                            <w:spacing w:line="240" w:lineRule="auto"/>
                            <w:ind w:firstLine="0"/>
                            <w:jc w:val="right"/>
                            <w:rPr>
                              <w:rFonts w:ascii="Times New Roman" w:hAnsi="Times New Roman"/>
                              <w:bCs/>
                              <w:i/>
                              <w:lang w:val="en-US"/>
                            </w:rPr>
                          </w:pPr>
                        </w:p>
                        <w:p w14:paraId="44514764" w14:textId="77777777" w:rsidR="0011140E" w:rsidRPr="0011140E" w:rsidRDefault="0011140E" w:rsidP="0011140E">
                          <w:pPr>
                            <w:spacing w:line="240" w:lineRule="auto"/>
                            <w:ind w:firstLine="0"/>
                            <w:jc w:val="right"/>
                            <w:rPr>
                              <w:rFonts w:ascii="Times New Roman" w:hAnsi="Times New Roman"/>
                              <w:bCs/>
                              <w:i/>
                              <w:iCs/>
                            </w:rPr>
                          </w:pPr>
                        </w:p>
                        <w:p w14:paraId="7D2C9C98" w14:textId="4D7B2874" w:rsidR="00EA529A" w:rsidRPr="00196C3C" w:rsidRDefault="007110B7" w:rsidP="009B4C0E">
                          <w:pPr>
                            <w:spacing w:line="240" w:lineRule="auto"/>
                            <w:ind w:firstLine="0"/>
                            <w:jc w:val="right"/>
                            <w:rPr>
                              <w:lang w:val="en-US"/>
                            </w:rPr>
                          </w:pPr>
                          <w:sdt>
                            <w:sdtPr>
                              <w:rPr>
                                <w:rFonts w:ascii="Times New Roman" w:hAnsi="Times New Roman"/>
                                <w:bCs/>
                                <w:i/>
                                <w:iCs/>
                              </w:rPr>
                              <w:id w:val="-1045823323"/>
                              <w:docPartObj>
                                <w:docPartGallery w:val="Page Numbers (Top of Page)"/>
                                <w:docPartUnique/>
                              </w:docPartObj>
                            </w:sdtPr>
                            <w:sdtEndPr/>
                            <w:sdtContent>
                              <w:proofErr w:type="spellStart"/>
                              <w:r w:rsidR="00FE497D">
                                <w:rPr>
                                  <w:rFonts w:ascii="Times New Roman" w:hAnsi="Times New Roman"/>
                                  <w:bCs/>
                                  <w:i/>
                                  <w:iCs/>
                                  <w:lang w:val="en-US"/>
                                </w:rPr>
                                <w:t>Suci</w:t>
                              </w:r>
                              <w:proofErr w:type="spellEnd"/>
                              <w:r w:rsidR="00FE497D">
                                <w:rPr>
                                  <w:rFonts w:ascii="Times New Roman" w:hAnsi="Times New Roman"/>
                                  <w:bCs/>
                                  <w:i/>
                                  <w:iCs/>
                                  <w:lang w:val="en-US"/>
                                </w:rPr>
                                <w:t xml:space="preserve"> Flambonita</w:t>
                              </w:r>
                              <w:r w:rsidR="00E705FB" w:rsidRPr="00E705FB">
                                <w:rPr>
                                  <w:rFonts w:ascii="Times New Roman" w:hAnsi="Times New Roman"/>
                                  <w:bCs/>
                                  <w:i/>
                                  <w:iCs/>
                                  <w:vertAlign w:val="superscript"/>
                                  <w:lang w:val="en-US"/>
                                </w:rPr>
                                <w:t>1</w:t>
                              </w:r>
                              <w:r w:rsidR="00E705FB" w:rsidRPr="00E705FB">
                                <w:rPr>
                                  <w:rFonts w:ascii="Times New Roman" w:hAnsi="Times New Roman"/>
                                  <w:bCs/>
                                  <w:i/>
                                  <w:iCs/>
                                  <w:lang w:val="en-US"/>
                                </w:rPr>
                                <w:t xml:space="preserve">, </w:t>
                              </w:r>
                              <w:r w:rsidR="00FE497D">
                                <w:rPr>
                                  <w:rFonts w:ascii="Times New Roman" w:hAnsi="Times New Roman"/>
                                  <w:bCs/>
                                  <w:i/>
                                  <w:iCs/>
                                  <w:lang w:val="en-US"/>
                                </w:rPr>
                                <w:t>Vera Novianti</w:t>
                              </w:r>
                              <w:r w:rsidR="00E705FB" w:rsidRPr="00E705FB">
                                <w:rPr>
                                  <w:rFonts w:ascii="Times New Roman" w:hAnsi="Times New Roman"/>
                                  <w:bCs/>
                                  <w:i/>
                                  <w:iCs/>
                                  <w:vertAlign w:val="superscript"/>
                                  <w:lang w:val="en-US"/>
                                </w:rPr>
                                <w:t>2</w:t>
                              </w:r>
                              <w:r w:rsidR="00E705FB" w:rsidRPr="00E705FB">
                                <w:rPr>
                                  <w:rFonts w:ascii="Times New Roman" w:hAnsi="Times New Roman"/>
                                  <w:bCs/>
                                  <w:i/>
                                  <w:iCs/>
                                  <w:lang w:val="en-US"/>
                                </w:rPr>
                                <w:t xml:space="preserve">, </w:t>
                              </w:r>
                              <w:proofErr w:type="spellStart"/>
                              <w:r w:rsidR="00FE497D">
                                <w:rPr>
                                  <w:rFonts w:ascii="Times New Roman" w:hAnsi="Times New Roman"/>
                                  <w:bCs/>
                                  <w:i/>
                                  <w:iCs/>
                                  <w:lang w:val="en-US"/>
                                </w:rPr>
                                <w:t>Artha</w:t>
                              </w:r>
                              <w:proofErr w:type="spellEnd"/>
                              <w:r w:rsidR="00FE497D">
                                <w:rPr>
                                  <w:rFonts w:ascii="Times New Roman" w:hAnsi="Times New Roman"/>
                                  <w:bCs/>
                                  <w:i/>
                                  <w:iCs/>
                                  <w:lang w:val="en-US"/>
                                </w:rPr>
                                <w:t xml:space="preserve"> Febriansyah</w:t>
                              </w:r>
                              <w:r w:rsidR="00E705FB" w:rsidRPr="00E705FB">
                                <w:rPr>
                                  <w:rFonts w:ascii="Times New Roman" w:hAnsi="Times New Roman"/>
                                  <w:bCs/>
                                  <w:i/>
                                  <w:iCs/>
                                  <w:vertAlign w:val="superscript"/>
                                  <w:lang w:val="en-US"/>
                                </w:rPr>
                                <w:t>3</w:t>
                              </w:r>
                            </w:sdtContent>
                          </w:sdt>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BD5FF" id="_x0000_t202" coordsize="21600,21600" o:spt="202" path="m,l,21600r21600,l21600,xe">
              <v:stroke joinstyle="miter"/>
              <v:path gradientshapeok="t" o:connecttype="rect"/>
            </v:shapetype>
            <v:shape id="Text Box 10" o:spid="_x0000_s1027" type="#_x0000_t202" style="position:absolute;left:0;text-align:left;margin-left:-87.9pt;margin-top:1.25pt;width:455.8pt;height:4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" o:allowincell="f" filled="f" stroked="f">
              <v:textbox inset=",0,,0">
                <w:txbxContent>
                  <w:p w14:paraId="28D9BDC0" w14:textId="77777777" w:rsidR="003C271B" w:rsidRPr="003C271B" w:rsidRDefault="003C271B" w:rsidP="003C271B">
                    <w:pPr>
                      <w:spacing w:line="240" w:lineRule="auto"/>
                      <w:ind w:firstLine="0"/>
                      <w:jc w:val="right"/>
                      <w:rPr>
                        <w:rFonts w:ascii="Times New Roman" w:hAnsi="Times New Roman"/>
                        <w:bCs/>
                        <w:i/>
                        <w:lang w:val="en-US"/>
                      </w:rPr>
                    </w:pPr>
                  </w:p>
                  <w:p w14:paraId="44514764" w14:textId="77777777" w:rsidR="0011140E" w:rsidRPr="0011140E" w:rsidRDefault="0011140E" w:rsidP="0011140E">
                    <w:pPr>
                      <w:spacing w:line="240" w:lineRule="auto"/>
                      <w:ind w:firstLine="0"/>
                      <w:jc w:val="right"/>
                      <w:rPr>
                        <w:rFonts w:ascii="Times New Roman" w:hAnsi="Times New Roman"/>
                        <w:bCs/>
                        <w:i/>
                        <w:iCs/>
                      </w:rPr>
                    </w:pPr>
                  </w:p>
                  <w:p w14:paraId="7D2C9C98" w14:textId="4D7B2874" w:rsidR="00EA529A" w:rsidRPr="00196C3C" w:rsidRDefault="00C95E2E" w:rsidP="009B4C0E">
                    <w:pPr>
                      <w:spacing w:line="240" w:lineRule="auto"/>
                      <w:ind w:firstLine="0"/>
                      <w:jc w:val="right"/>
                      <w:rPr>
                        <w:lang w:val="en-US"/>
                      </w:rPr>
                    </w:pPr>
                    <w:sdt>
                      <w:sdtPr>
                        <w:rPr>
                          <w:rFonts w:ascii="Times New Roman" w:hAnsi="Times New Roman"/>
                          <w:bCs/>
                          <w:i/>
                          <w:iCs/>
                        </w:rPr>
                        <w:id w:val="-1045823323"/>
                        <w:docPartObj>
                          <w:docPartGallery w:val="Page Numbers (Top of Page)"/>
                          <w:docPartUnique/>
                        </w:docPartObj>
                      </w:sdtPr>
                      <w:sdtEndPr/>
                      <w:sdtContent>
                        <w:proofErr w:type="spellStart"/>
                        <w:r w:rsidR="00FE497D">
                          <w:rPr>
                            <w:rFonts w:ascii="Times New Roman" w:hAnsi="Times New Roman"/>
                            <w:bCs/>
                            <w:i/>
                            <w:iCs/>
                            <w:lang w:val="en-US"/>
                          </w:rPr>
                          <w:t>Suci</w:t>
                        </w:r>
                        <w:proofErr w:type="spellEnd"/>
                        <w:r w:rsidR="00FE497D">
                          <w:rPr>
                            <w:rFonts w:ascii="Times New Roman" w:hAnsi="Times New Roman"/>
                            <w:bCs/>
                            <w:i/>
                            <w:iCs/>
                            <w:lang w:val="en-US"/>
                          </w:rPr>
                          <w:t xml:space="preserve"> Flambonita</w:t>
                        </w:r>
                        <w:r w:rsidR="00E705FB" w:rsidRPr="00E705FB">
                          <w:rPr>
                            <w:rFonts w:ascii="Times New Roman" w:hAnsi="Times New Roman"/>
                            <w:bCs/>
                            <w:i/>
                            <w:iCs/>
                            <w:vertAlign w:val="superscript"/>
                            <w:lang w:val="en-US"/>
                          </w:rPr>
                          <w:t>1</w:t>
                        </w:r>
                        <w:r w:rsidR="00E705FB" w:rsidRPr="00E705FB">
                          <w:rPr>
                            <w:rFonts w:ascii="Times New Roman" w:hAnsi="Times New Roman"/>
                            <w:bCs/>
                            <w:i/>
                            <w:iCs/>
                            <w:lang w:val="en-US"/>
                          </w:rPr>
                          <w:t xml:space="preserve">, </w:t>
                        </w:r>
                        <w:r w:rsidR="00FE497D">
                          <w:rPr>
                            <w:rFonts w:ascii="Times New Roman" w:hAnsi="Times New Roman"/>
                            <w:bCs/>
                            <w:i/>
                            <w:iCs/>
                            <w:lang w:val="en-US"/>
                          </w:rPr>
                          <w:t>Vera Novianti</w:t>
                        </w:r>
                        <w:r w:rsidR="00E705FB" w:rsidRPr="00E705FB">
                          <w:rPr>
                            <w:rFonts w:ascii="Times New Roman" w:hAnsi="Times New Roman"/>
                            <w:bCs/>
                            <w:i/>
                            <w:iCs/>
                            <w:vertAlign w:val="superscript"/>
                            <w:lang w:val="en-US"/>
                          </w:rPr>
                          <w:t>2</w:t>
                        </w:r>
                        <w:r w:rsidR="00E705FB" w:rsidRPr="00E705FB">
                          <w:rPr>
                            <w:rFonts w:ascii="Times New Roman" w:hAnsi="Times New Roman"/>
                            <w:bCs/>
                            <w:i/>
                            <w:iCs/>
                            <w:lang w:val="en-US"/>
                          </w:rPr>
                          <w:t xml:space="preserve">, </w:t>
                        </w:r>
                        <w:proofErr w:type="spellStart"/>
                        <w:r w:rsidR="00FE497D">
                          <w:rPr>
                            <w:rFonts w:ascii="Times New Roman" w:hAnsi="Times New Roman"/>
                            <w:bCs/>
                            <w:i/>
                            <w:iCs/>
                            <w:lang w:val="en-US"/>
                          </w:rPr>
                          <w:t>Artha</w:t>
                        </w:r>
                        <w:proofErr w:type="spellEnd"/>
                        <w:r w:rsidR="00FE497D">
                          <w:rPr>
                            <w:rFonts w:ascii="Times New Roman" w:hAnsi="Times New Roman"/>
                            <w:bCs/>
                            <w:i/>
                            <w:iCs/>
                            <w:lang w:val="en-US"/>
                          </w:rPr>
                          <w:t xml:space="preserve"> Febriansyah</w:t>
                        </w:r>
                        <w:r w:rsidR="00E705FB" w:rsidRPr="00E705FB">
                          <w:rPr>
                            <w:rFonts w:ascii="Times New Roman" w:hAnsi="Times New Roman"/>
                            <w:bCs/>
                            <w:i/>
                            <w:iCs/>
                            <w:vertAlign w:val="superscript"/>
                            <w:lang w:val="en-US"/>
                          </w:rPr>
                          <w:t>3</w:t>
                        </w:r>
                      </w:sdtContent>
                    </w:sdt>
                  </w:p>
                </w:txbxContent>
              </v:textbox>
              <w10:wrap anchorx="margin" anchory="margin"/>
            </v:shape>
          </w:pict>
        </mc:Fallback>
      </mc:AlternateContent>
    </w:r>
    <w:r w:rsidRPr="00DF4430">
      <w:rPr>
        <w:rFonts w:ascii="Times New Roman" w:hAnsi="Times New Roman"/>
        <w:i/>
        <w:noProof/>
        <w:lang w:val="en-US"/>
      </w:rPr>
      <mc:AlternateContent>
        <mc:Choice Requires="wps">
          <w:drawing>
            <wp:anchor distT="0" distB="0" distL="114300" distR="114300" simplePos="0" relativeHeight="251669504" behindDoc="0" locked="0" layoutInCell="0" allowOverlap="1" wp14:anchorId="1EEC3472" wp14:editId="66A4B308">
              <wp:simplePos x="0" y="0"/>
              <wp:positionH relativeFrom="page">
                <wp:align>right</wp:align>
              </wp:positionH>
              <wp:positionV relativeFrom="topMargin">
                <wp:align>center</wp:align>
              </wp:positionV>
              <wp:extent cx="914400" cy="1708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60299B61" w14:textId="77777777" w:rsidR="00EA529A" w:rsidRDefault="00EA529A">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EEC3472" id="Text Box 11" o:spid="_x0000_s1028" type="#_x0000_t202" style="position:absolute;left:0;text-align:left;margin-left:20.8pt;margin-top:0;width:1in;height:13.45pt;z-index:2516695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" o:allowincell="f" fillcolor="#4f81bd [3204]" stroked="f">
              <v:textbox style="mso-fit-shape-to-text:t" inset=",0,,0">
                <w:txbxContent>
                  <w:p w14:paraId="60299B61" w14:textId="77777777" w:rsidR="00EA529A" w:rsidRDefault="00EA529A">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426</w:t>
                    </w:r>
                    <w:r>
                      <w:rPr>
                        <w:noProof/>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DFC56" w14:textId="77777777" w:rsidR="00EA529A" w:rsidRPr="00FD1198" w:rsidRDefault="00EA529A">
    <w:pPr>
      <w:pStyle w:val="Header"/>
      <w:rPr>
        <w:rFonts w:asciiTheme="majorBidi" w:hAnsiTheme="majorBidi" w:cstheme="majorBidi"/>
      </w:rPr>
    </w:pPr>
    <w:r w:rsidRPr="00DF4430">
      <w:rPr>
        <w:rFonts w:asciiTheme="majorBidi" w:hAnsiTheme="majorBidi" w:cstheme="majorBidi"/>
        <w:i/>
        <w:noProof/>
        <w:lang w:val="en-US"/>
      </w:rPr>
      <mc:AlternateContent>
        <mc:Choice Requires="wps">
          <w:drawing>
            <wp:anchor distT="0" distB="0" distL="114300" distR="114300" simplePos="0" relativeHeight="251667456" behindDoc="0" locked="0" layoutInCell="0" allowOverlap="1" wp14:anchorId="57752DE5" wp14:editId="456E8AEC">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F482F" w14:textId="77777777" w:rsidR="00EA529A" w:rsidRDefault="00EA529A" w:rsidP="00736358">
                          <w:pPr>
                            <w:ind w:firstLine="0"/>
                            <w:rPr>
                              <w:rFonts w:asciiTheme="majorBidi" w:hAnsiTheme="majorBidi" w:cstheme="majorBidi"/>
                              <w:i/>
                              <w:lang w:val="en-US"/>
                            </w:rPr>
                          </w:pPr>
                        </w:p>
                        <w:p w14:paraId="3F311CB9" w14:textId="77777777" w:rsidR="00EA529A" w:rsidRPr="003827C5" w:rsidRDefault="00EA529A" w:rsidP="003827C5">
                          <w:pPr>
                            <w:ind w:firstLine="0"/>
                            <w:rPr>
                              <w:rFonts w:ascii="Times New Roman" w:hAnsi="Times New Roman"/>
                              <w:lang w:val="en-US"/>
                            </w:rPr>
                          </w:pPr>
                          <w:r>
                            <w:rPr>
                              <w:rFonts w:asciiTheme="majorBidi" w:hAnsiTheme="majorBidi" w:cstheme="majorBidi"/>
                              <w:i/>
                              <w:lang w:val="en-US"/>
                            </w:rPr>
                            <w:t xml:space="preserve"> </w:t>
                          </w:r>
                          <w:r w:rsidR="003827C5">
                            <w:rPr>
                              <w:rFonts w:asciiTheme="majorBidi" w:hAnsiTheme="majorBidi" w:cstheme="majorBidi"/>
                              <w:i/>
                              <w:lang w:val="en-US"/>
                            </w:rPr>
                            <w:t xml:space="preserve">             </w:t>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t xml:space="preserve">     </w:t>
                          </w:r>
                          <w:r w:rsidR="003827C5">
                            <w:rPr>
                              <w:rFonts w:asciiTheme="majorBidi" w:hAnsiTheme="majorBidi" w:cstheme="majorBidi"/>
                              <w:i/>
                              <w:lang w:val="en-US"/>
                            </w:rPr>
                            <w:t xml:space="preserve"> </w:t>
                          </w:r>
                          <w:r w:rsidRPr="003827C5">
                            <w:rPr>
                              <w:rFonts w:ascii="Times New Roman" w:hAnsi="Times New Roman"/>
                              <w:i/>
                            </w:rPr>
                            <w:t>Jurnal Analisa Sosiolog</w:t>
                          </w:r>
                          <w:r w:rsidRPr="003827C5">
                            <w:rPr>
                              <w:rFonts w:ascii="Times New Roman" w:hAnsi="Times New Roman"/>
                              <w:i/>
                              <w:lang w:val="en-US"/>
                            </w:rPr>
                            <w:t>i</w:t>
                          </w:r>
                        </w:p>
                        <w:p w14:paraId="5A27C364" w14:textId="77777777" w:rsidR="00EA529A" w:rsidRPr="00736358" w:rsidRDefault="00EA529A" w:rsidP="00736358">
                          <w:pPr>
                            <w:spacing w:line="240" w:lineRule="auto"/>
                            <w:jc w:val="right"/>
                            <w:rPr>
                              <w:lang w:val="en-US"/>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752DE5" id="_x0000_t202" coordsize="21600,21600" o:spt="202" path="m,l,21600r21600,l21600,xe">
              <v:stroke joinstyle="miter"/>
              <v:path gradientshapeok="t" o:connecttype="rect"/>
            </v:shapetype>
            <v:shape id="Text Box 475" o:spid="_x0000_s1029" type="#_x0000_t202" style="position:absolute;left:0;text-align:left;margin-left:0;margin-top:0;width:468pt;height:13.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" o:allowincell="f" filled="f" stroked="f">
              <v:textbox style="mso-fit-shape-to-text:t" inset=",0,,0">
                <w:txbxContent>
                  <w:p w14:paraId="636F482F" w14:textId="77777777" w:rsidR="00EA529A" w:rsidRDefault="00EA529A" w:rsidP="00736358">
                    <w:pPr>
                      <w:ind w:firstLine="0"/>
                      <w:rPr>
                        <w:rFonts w:asciiTheme="majorBidi" w:hAnsiTheme="majorBidi" w:cstheme="majorBidi"/>
                        <w:i/>
                        <w:lang w:val="en-US"/>
                      </w:rPr>
                    </w:pPr>
                  </w:p>
                  <w:p w14:paraId="3F311CB9" w14:textId="77777777" w:rsidR="00EA529A" w:rsidRPr="003827C5" w:rsidRDefault="00EA529A" w:rsidP="003827C5">
                    <w:pPr>
                      <w:ind w:firstLine="0"/>
                      <w:rPr>
                        <w:rFonts w:ascii="Times New Roman" w:hAnsi="Times New Roman"/>
                        <w:lang w:val="en-US"/>
                      </w:rPr>
                    </w:pPr>
                    <w:r>
                      <w:rPr>
                        <w:rFonts w:asciiTheme="majorBidi" w:hAnsiTheme="majorBidi" w:cstheme="majorBidi"/>
                        <w:i/>
                        <w:lang w:val="en-US"/>
                      </w:rPr>
                      <w:t xml:space="preserve"> </w:t>
                    </w:r>
                    <w:r w:rsidR="003827C5">
                      <w:rPr>
                        <w:rFonts w:asciiTheme="majorBidi" w:hAnsiTheme="majorBidi" w:cstheme="majorBidi"/>
                        <w:i/>
                        <w:lang w:val="en-US"/>
                      </w:rPr>
                      <w:t xml:space="preserve">             </w:t>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r>
                    <w:r w:rsidR="009B4C0E">
                      <w:rPr>
                        <w:rFonts w:asciiTheme="majorBidi" w:hAnsiTheme="majorBidi" w:cstheme="majorBidi"/>
                        <w:i/>
                        <w:lang w:val="en-US"/>
                      </w:rPr>
                      <w:tab/>
                      <w:t xml:space="preserve">     </w:t>
                    </w:r>
                    <w:r w:rsidR="003827C5">
                      <w:rPr>
                        <w:rFonts w:asciiTheme="majorBidi" w:hAnsiTheme="majorBidi" w:cstheme="majorBidi"/>
                        <w:i/>
                        <w:lang w:val="en-US"/>
                      </w:rPr>
                      <w:t xml:space="preserve"> </w:t>
                    </w:r>
                    <w:r w:rsidRPr="003827C5">
                      <w:rPr>
                        <w:rFonts w:ascii="Times New Roman" w:hAnsi="Times New Roman"/>
                        <w:i/>
                      </w:rPr>
                      <w:t>Jurnal Analisa Sosiolog</w:t>
                    </w:r>
                    <w:r w:rsidRPr="003827C5">
                      <w:rPr>
                        <w:rFonts w:ascii="Times New Roman" w:hAnsi="Times New Roman"/>
                        <w:i/>
                        <w:lang w:val="en-US"/>
                      </w:rPr>
                      <w:t>i</w:t>
                    </w:r>
                  </w:p>
                  <w:p w14:paraId="5A27C364" w14:textId="77777777" w:rsidR="00EA529A" w:rsidRPr="00736358" w:rsidRDefault="00EA529A" w:rsidP="00736358">
                    <w:pPr>
                      <w:spacing w:line="240" w:lineRule="auto"/>
                      <w:jc w:val="right"/>
                      <w:rPr>
                        <w:lang w:val="en-US"/>
                      </w:rPr>
                    </w:pPr>
                  </w:p>
                </w:txbxContent>
              </v:textbox>
              <w10:wrap anchorx="margin" anchory="margin"/>
            </v:shape>
          </w:pict>
        </mc:Fallback>
      </mc:AlternateContent>
    </w:r>
    <w:r w:rsidRPr="00DF4430">
      <w:rPr>
        <w:rFonts w:asciiTheme="majorBidi" w:hAnsiTheme="majorBidi" w:cstheme="majorBidi"/>
        <w:i/>
        <w:noProof/>
        <w:lang w:val="en-US"/>
      </w:rPr>
      <mc:AlternateContent>
        <mc:Choice Requires="wps">
          <w:drawing>
            <wp:anchor distT="0" distB="0" distL="114300" distR="114300" simplePos="0" relativeHeight="251666432" behindDoc="0" locked="0" layoutInCell="0" allowOverlap="1" wp14:anchorId="3CD46CAE" wp14:editId="3C5A2D19">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8FD66F4" w14:textId="77777777" w:rsidR="00EA529A" w:rsidRDefault="00EA529A">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427</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CD46CAE" id="Text Box 476" o:spid="_x0000_s1030" type="#_x0000_t202" style="position:absolute;left:0;text-align:left;margin-left:20.8pt;margin-top:0;width:1in;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" o:allowincell="f" fillcolor="#4f81bd [3204]" stroked="f">
              <v:textbox style="mso-fit-shape-to-text:t" inset=",0,,0">
                <w:txbxContent>
                  <w:p w14:paraId="38FD66F4" w14:textId="77777777" w:rsidR="00EA529A" w:rsidRDefault="00EA529A">
                    <w:pPr>
                      <w:spacing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427</w:t>
                    </w:r>
                    <w:r>
                      <w:rPr>
                        <w:noProof/>
                        <w:color w:val="FFFFFF" w:themeColor="background1"/>
                        <w14:numForm w14:val="lining"/>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BB762" w14:textId="493443D2" w:rsidR="00EA529A" w:rsidRPr="00FD1198" w:rsidRDefault="00912F44" w:rsidP="00556665">
    <w:pPr>
      <w:tabs>
        <w:tab w:val="left" w:pos="7371"/>
      </w:tabs>
      <w:rPr>
        <w:rFonts w:asciiTheme="majorBidi" w:hAnsiTheme="majorBidi" w:cstheme="majorBidi"/>
      </w:rPr>
    </w:pPr>
    <w:r>
      <w:rPr>
        <w:noProof/>
      </w:rPr>
      <w:drawing>
        <wp:anchor distT="0" distB="0" distL="114300" distR="114300" simplePos="0" relativeHeight="251674624" behindDoc="1" locked="0" layoutInCell="1" allowOverlap="1" wp14:anchorId="451487B5" wp14:editId="1AD5FCFB">
          <wp:simplePos x="0" y="0"/>
          <wp:positionH relativeFrom="column">
            <wp:posOffset>3665220</wp:posOffset>
          </wp:positionH>
          <wp:positionV relativeFrom="paragraph">
            <wp:posOffset>-222250</wp:posOffset>
          </wp:positionV>
          <wp:extent cx="1035050" cy="863600"/>
          <wp:effectExtent l="0" t="0" r="0" b="0"/>
          <wp:wrapTight wrapText="bothSides">
            <wp:wrapPolygon edited="0">
              <wp:start x="0" y="0"/>
              <wp:lineTo x="0" y="20965"/>
              <wp:lineTo x="21070" y="20965"/>
              <wp:lineTo x="210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29A" w:rsidRPr="00DF4430">
      <w:rPr>
        <w:rFonts w:asciiTheme="majorBidi" w:hAnsiTheme="majorBidi" w:cstheme="majorBidi"/>
        <w:noProof/>
        <w:lang w:val="en-US"/>
      </w:rPr>
      <mc:AlternateContent>
        <mc:Choice Requires="wps">
          <w:drawing>
            <wp:anchor distT="0" distB="0" distL="114300" distR="114300" simplePos="0" relativeHeight="251673600" behindDoc="0" locked="0" layoutInCell="0" allowOverlap="1" wp14:anchorId="6A80E269" wp14:editId="6D7AB72D">
              <wp:simplePos x="0" y="0"/>
              <wp:positionH relativeFrom="margin">
                <wp:align>left</wp:align>
              </wp:positionH>
              <wp:positionV relativeFrom="topMargin">
                <wp:posOffset>91237</wp:posOffset>
              </wp:positionV>
              <wp:extent cx="4931923" cy="561975"/>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923" cy="5619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5E6E6" w14:textId="77777777" w:rsidR="00EA529A" w:rsidRPr="003C271B" w:rsidRDefault="00EA529A" w:rsidP="00E6408C">
                          <w:pPr>
                            <w:spacing w:line="240" w:lineRule="auto"/>
                            <w:ind w:firstLine="0"/>
                            <w:rPr>
                              <w:rFonts w:ascii="Times New Roman" w:hAnsi="Times New Roman"/>
                              <w:bCs/>
                              <w:i/>
                              <w:lang w:val="en-US"/>
                            </w:rPr>
                          </w:pPr>
                        </w:p>
                        <w:p w14:paraId="51C7CBC3" w14:textId="6F2CD125" w:rsidR="00EA529A" w:rsidRPr="00742EE1" w:rsidRDefault="007110B7" w:rsidP="004371D4">
                          <w:pPr>
                            <w:spacing w:line="240" w:lineRule="auto"/>
                            <w:ind w:firstLine="0"/>
                            <w:rPr>
                              <w:i/>
                              <w:lang w:val="en-US"/>
                            </w:rPr>
                          </w:pPr>
                          <w:sdt>
                            <w:sdtPr>
                              <w:rPr>
                                <w:rFonts w:ascii="Times New Roman" w:hAnsi="Times New Roman"/>
                                <w:bCs/>
                                <w:i/>
                                <w:iCs/>
                              </w:rPr>
                              <w:id w:val="-658390623"/>
                              <w:docPartObj>
                                <w:docPartGallery w:val="Page Numbers (Top of Page)"/>
                                <w:docPartUnique/>
                              </w:docPartObj>
                            </w:sdtPr>
                            <w:sdtEndPr/>
                            <w:sdtContent>
                              <w:sdt>
                                <w:sdtPr>
                                  <w:rPr>
                                    <w:rFonts w:ascii="Times New Roman" w:hAnsi="Times New Roman"/>
                                    <w:bCs/>
                                    <w:i/>
                                    <w:iCs/>
                                  </w:rPr>
                                  <w:id w:val="-736395570"/>
                                  <w:docPartObj>
                                    <w:docPartGallery w:val="Page Numbers (Top of Page)"/>
                                    <w:docPartUnique/>
                                  </w:docPartObj>
                                </w:sdtPr>
                                <w:sdtEndPr/>
                                <w:sdtContent>
                                  <w:proofErr w:type="spellStart"/>
                                  <w:r w:rsidR="00DF053B">
                                    <w:rPr>
                                      <w:rFonts w:ascii="Times New Roman" w:hAnsi="Times New Roman"/>
                                      <w:bCs/>
                                      <w:i/>
                                      <w:iCs/>
                                      <w:lang w:val="en-US"/>
                                    </w:rPr>
                                    <w:t>Suci</w:t>
                                  </w:r>
                                  <w:proofErr w:type="spellEnd"/>
                                  <w:r w:rsidR="00DF053B">
                                    <w:rPr>
                                      <w:rFonts w:ascii="Times New Roman" w:hAnsi="Times New Roman"/>
                                      <w:bCs/>
                                      <w:i/>
                                      <w:iCs/>
                                      <w:lang w:val="en-US"/>
                                    </w:rPr>
                                    <w:t xml:space="preserve"> Flambonita</w:t>
                                  </w:r>
                                  <w:r w:rsidR="00E705FB" w:rsidRPr="00E705FB">
                                    <w:rPr>
                                      <w:rFonts w:ascii="Times New Roman" w:hAnsi="Times New Roman"/>
                                      <w:bCs/>
                                      <w:i/>
                                      <w:iCs/>
                                      <w:vertAlign w:val="superscript"/>
                                      <w:lang w:val="en-US"/>
                                    </w:rPr>
                                    <w:t>1</w:t>
                                  </w:r>
                                  <w:r w:rsidR="00E705FB" w:rsidRPr="00E705FB">
                                    <w:rPr>
                                      <w:rFonts w:ascii="Times New Roman" w:hAnsi="Times New Roman"/>
                                      <w:bCs/>
                                      <w:i/>
                                      <w:iCs/>
                                      <w:lang w:val="en-US"/>
                                    </w:rPr>
                                    <w:t xml:space="preserve">, </w:t>
                                  </w:r>
                                  <w:r w:rsidR="00DF053B">
                                    <w:rPr>
                                      <w:rFonts w:ascii="Times New Roman" w:hAnsi="Times New Roman"/>
                                      <w:bCs/>
                                      <w:i/>
                                      <w:iCs/>
                                      <w:lang w:val="en-US"/>
                                    </w:rPr>
                                    <w:t>Vera Novianti</w:t>
                                  </w:r>
                                  <w:r w:rsidR="00E705FB" w:rsidRPr="00E705FB">
                                    <w:rPr>
                                      <w:rFonts w:ascii="Times New Roman" w:hAnsi="Times New Roman"/>
                                      <w:bCs/>
                                      <w:i/>
                                      <w:iCs/>
                                      <w:vertAlign w:val="superscript"/>
                                      <w:lang w:val="en-US"/>
                                    </w:rPr>
                                    <w:t>2</w:t>
                                  </w:r>
                                  <w:r w:rsidR="00E705FB" w:rsidRPr="00E705FB">
                                    <w:rPr>
                                      <w:rFonts w:ascii="Times New Roman" w:hAnsi="Times New Roman"/>
                                      <w:bCs/>
                                      <w:i/>
                                      <w:iCs/>
                                      <w:lang w:val="en-US"/>
                                    </w:rPr>
                                    <w:t xml:space="preserve">, </w:t>
                                  </w:r>
                                  <w:proofErr w:type="spellStart"/>
                                  <w:r w:rsidR="00DF053B">
                                    <w:rPr>
                                      <w:rFonts w:ascii="Times New Roman" w:hAnsi="Times New Roman"/>
                                      <w:bCs/>
                                      <w:i/>
                                      <w:iCs/>
                                      <w:lang w:val="en-US"/>
                                    </w:rPr>
                                    <w:t>Artha</w:t>
                                  </w:r>
                                  <w:proofErr w:type="spellEnd"/>
                                  <w:r w:rsidR="00DF053B">
                                    <w:rPr>
                                      <w:rFonts w:ascii="Times New Roman" w:hAnsi="Times New Roman"/>
                                      <w:bCs/>
                                      <w:i/>
                                      <w:iCs/>
                                      <w:lang w:val="en-US"/>
                                    </w:rPr>
                                    <w:t xml:space="preserve"> Febriansyah</w:t>
                                  </w:r>
                                  <w:r w:rsidR="00E705FB" w:rsidRPr="00E705FB">
                                    <w:rPr>
                                      <w:rFonts w:ascii="Times New Roman" w:hAnsi="Times New Roman"/>
                                      <w:bCs/>
                                      <w:i/>
                                      <w:iCs/>
                                      <w:vertAlign w:val="superscript"/>
                                      <w:lang w:val="en-US"/>
                                    </w:rPr>
                                    <w:t>3</w:t>
                                  </w:r>
                                  <w:r w:rsidR="00E705FB" w:rsidRPr="00E705FB">
                                    <w:rPr>
                                      <w:rFonts w:ascii="Times New Roman" w:hAnsi="Times New Roman"/>
                                      <w:b/>
                                      <w:bCs/>
                                      <w:i/>
                                      <w:iCs/>
                                      <w:vertAlign w:val="superscript"/>
                                      <w:lang w:val="en-US"/>
                                    </w:rPr>
                                    <w:t xml:space="preserve"> </w:t>
                                  </w:r>
                                  <w:r w:rsidR="00E705FB" w:rsidRPr="00E705FB">
                                    <w:rPr>
                                      <w:rFonts w:ascii="Times New Roman" w:hAnsi="Times New Roman"/>
                                      <w:b/>
                                      <w:bCs/>
                                      <w:i/>
                                      <w:iCs/>
                                    </w:rPr>
                                    <w:t xml:space="preserve"> </w:t>
                                  </w:r>
                                </w:sdtContent>
                              </w:sdt>
                              <w:r w:rsidR="00E705FB">
                                <w:rPr>
                                  <w:rFonts w:ascii="Times New Roman" w:hAnsi="Times New Roman"/>
                                  <w:bCs/>
                                  <w:i/>
                                  <w:iCs/>
                                </w:rPr>
                                <w:t xml:space="preserve"> </w:t>
                              </w:r>
                            </w:sdtContent>
                          </w:sdt>
                          <w:r w:rsidR="004371D4" w:rsidRPr="004371D4">
                            <w:rPr>
                              <w:rFonts w:ascii="Times New Roman" w:hAnsi="Times New Roman"/>
                              <w:bCs/>
                              <w:i/>
                              <w:iCs/>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A80E269" id="_x0000_t202" coordsize="21600,21600" o:spt="202" path="m,l,21600r21600,l21600,xe">
              <v:stroke joinstyle="miter"/>
              <v:path gradientshapeok="t" o:connecttype="rect"/>
            </v:shapetype>
            <v:shape id="Text Box 473" o:spid="_x0000_s1031" type="#_x0000_t202" style="position:absolute;left:0;text-align:left;margin-left:0;margin-top:7.2pt;width:388.35pt;height:44.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" o:allowincell="f" filled="f" stroked="f">
              <v:textbox inset=",0,,0">
                <w:txbxContent>
                  <w:p w14:paraId="4095E6E6" w14:textId="77777777" w:rsidR="00EA529A" w:rsidRPr="003C271B" w:rsidRDefault="00EA529A" w:rsidP="00E6408C">
                    <w:pPr>
                      <w:spacing w:line="240" w:lineRule="auto"/>
                      <w:ind w:firstLine="0"/>
                      <w:rPr>
                        <w:rFonts w:ascii="Times New Roman" w:hAnsi="Times New Roman"/>
                        <w:bCs/>
                        <w:i/>
                        <w:lang w:val="en-US"/>
                      </w:rPr>
                    </w:pPr>
                  </w:p>
                  <w:p w14:paraId="51C7CBC3" w14:textId="6F2CD125" w:rsidR="00EA529A" w:rsidRPr="00742EE1" w:rsidRDefault="007110B7" w:rsidP="004371D4">
                    <w:pPr>
                      <w:spacing w:line="240" w:lineRule="auto"/>
                      <w:ind w:firstLine="0"/>
                      <w:rPr>
                        <w:i/>
                        <w:lang w:val="en-US"/>
                      </w:rPr>
                    </w:pPr>
                    <w:sdt>
                      <w:sdtPr>
                        <w:rPr>
                          <w:rFonts w:ascii="Times New Roman" w:hAnsi="Times New Roman"/>
                          <w:bCs/>
                          <w:i/>
                          <w:iCs/>
                        </w:rPr>
                        <w:id w:val="-658390623"/>
                        <w:docPartObj>
                          <w:docPartGallery w:val="Page Numbers (Top of Page)"/>
                          <w:docPartUnique/>
                        </w:docPartObj>
                      </w:sdtPr>
                      <w:sdtEndPr/>
                      <w:sdtContent>
                        <w:sdt>
                          <w:sdtPr>
                            <w:rPr>
                              <w:rFonts w:ascii="Times New Roman" w:hAnsi="Times New Roman"/>
                              <w:bCs/>
                              <w:i/>
                              <w:iCs/>
                            </w:rPr>
                            <w:id w:val="-736395570"/>
                            <w:docPartObj>
                              <w:docPartGallery w:val="Page Numbers (Top of Page)"/>
                              <w:docPartUnique/>
                            </w:docPartObj>
                          </w:sdtPr>
                          <w:sdtEndPr/>
                          <w:sdtContent>
                            <w:proofErr w:type="spellStart"/>
                            <w:r w:rsidR="00DF053B">
                              <w:rPr>
                                <w:rFonts w:ascii="Times New Roman" w:hAnsi="Times New Roman"/>
                                <w:bCs/>
                                <w:i/>
                                <w:iCs/>
                                <w:lang w:val="en-US"/>
                              </w:rPr>
                              <w:t>Suci</w:t>
                            </w:r>
                            <w:proofErr w:type="spellEnd"/>
                            <w:r w:rsidR="00DF053B">
                              <w:rPr>
                                <w:rFonts w:ascii="Times New Roman" w:hAnsi="Times New Roman"/>
                                <w:bCs/>
                                <w:i/>
                                <w:iCs/>
                                <w:lang w:val="en-US"/>
                              </w:rPr>
                              <w:t xml:space="preserve"> Flambonita</w:t>
                            </w:r>
                            <w:r w:rsidR="00E705FB" w:rsidRPr="00E705FB">
                              <w:rPr>
                                <w:rFonts w:ascii="Times New Roman" w:hAnsi="Times New Roman"/>
                                <w:bCs/>
                                <w:i/>
                                <w:iCs/>
                                <w:vertAlign w:val="superscript"/>
                                <w:lang w:val="en-US"/>
                              </w:rPr>
                              <w:t>1</w:t>
                            </w:r>
                            <w:r w:rsidR="00E705FB" w:rsidRPr="00E705FB">
                              <w:rPr>
                                <w:rFonts w:ascii="Times New Roman" w:hAnsi="Times New Roman"/>
                                <w:bCs/>
                                <w:i/>
                                <w:iCs/>
                                <w:lang w:val="en-US"/>
                              </w:rPr>
                              <w:t xml:space="preserve">, </w:t>
                            </w:r>
                            <w:r w:rsidR="00DF053B">
                              <w:rPr>
                                <w:rFonts w:ascii="Times New Roman" w:hAnsi="Times New Roman"/>
                                <w:bCs/>
                                <w:i/>
                                <w:iCs/>
                                <w:lang w:val="en-US"/>
                              </w:rPr>
                              <w:t>Vera Novianti</w:t>
                            </w:r>
                            <w:r w:rsidR="00E705FB" w:rsidRPr="00E705FB">
                              <w:rPr>
                                <w:rFonts w:ascii="Times New Roman" w:hAnsi="Times New Roman"/>
                                <w:bCs/>
                                <w:i/>
                                <w:iCs/>
                                <w:vertAlign w:val="superscript"/>
                                <w:lang w:val="en-US"/>
                              </w:rPr>
                              <w:t>2</w:t>
                            </w:r>
                            <w:r w:rsidR="00E705FB" w:rsidRPr="00E705FB">
                              <w:rPr>
                                <w:rFonts w:ascii="Times New Roman" w:hAnsi="Times New Roman"/>
                                <w:bCs/>
                                <w:i/>
                                <w:iCs/>
                                <w:lang w:val="en-US"/>
                              </w:rPr>
                              <w:t xml:space="preserve">, </w:t>
                            </w:r>
                            <w:proofErr w:type="spellStart"/>
                            <w:r w:rsidR="00DF053B">
                              <w:rPr>
                                <w:rFonts w:ascii="Times New Roman" w:hAnsi="Times New Roman"/>
                                <w:bCs/>
                                <w:i/>
                                <w:iCs/>
                                <w:lang w:val="en-US"/>
                              </w:rPr>
                              <w:t>Artha</w:t>
                            </w:r>
                            <w:proofErr w:type="spellEnd"/>
                            <w:r w:rsidR="00DF053B">
                              <w:rPr>
                                <w:rFonts w:ascii="Times New Roman" w:hAnsi="Times New Roman"/>
                                <w:bCs/>
                                <w:i/>
                                <w:iCs/>
                                <w:lang w:val="en-US"/>
                              </w:rPr>
                              <w:t xml:space="preserve"> Febriansyah</w:t>
                            </w:r>
                            <w:r w:rsidR="00E705FB" w:rsidRPr="00E705FB">
                              <w:rPr>
                                <w:rFonts w:ascii="Times New Roman" w:hAnsi="Times New Roman"/>
                                <w:bCs/>
                                <w:i/>
                                <w:iCs/>
                                <w:vertAlign w:val="superscript"/>
                                <w:lang w:val="en-US"/>
                              </w:rPr>
                              <w:t>3</w:t>
                            </w:r>
                            <w:r w:rsidR="00E705FB" w:rsidRPr="00E705FB">
                              <w:rPr>
                                <w:rFonts w:ascii="Times New Roman" w:hAnsi="Times New Roman"/>
                                <w:b/>
                                <w:bCs/>
                                <w:i/>
                                <w:iCs/>
                                <w:vertAlign w:val="superscript"/>
                                <w:lang w:val="en-US"/>
                              </w:rPr>
                              <w:t xml:space="preserve"> </w:t>
                            </w:r>
                            <w:r w:rsidR="00E705FB" w:rsidRPr="00E705FB">
                              <w:rPr>
                                <w:rFonts w:ascii="Times New Roman" w:hAnsi="Times New Roman"/>
                                <w:b/>
                                <w:bCs/>
                                <w:i/>
                                <w:iCs/>
                              </w:rPr>
                              <w:t xml:space="preserve"> </w:t>
                            </w:r>
                          </w:sdtContent>
                        </w:sdt>
                        <w:r w:rsidR="00E705FB">
                          <w:rPr>
                            <w:rFonts w:ascii="Times New Roman" w:hAnsi="Times New Roman"/>
                            <w:bCs/>
                            <w:i/>
                            <w:iCs/>
                          </w:rPr>
                          <w:t xml:space="preserve"> </w:t>
                        </w:r>
                      </w:sdtContent>
                    </w:sdt>
                    <w:r w:rsidR="004371D4" w:rsidRPr="004371D4">
                      <w:rPr>
                        <w:rFonts w:ascii="Times New Roman" w:hAnsi="Times New Roman"/>
                        <w:bCs/>
                        <w:i/>
                        <w:iCs/>
                      </w:rPr>
                      <w:t xml:space="preserve">  </w:t>
                    </w:r>
                  </w:p>
                </w:txbxContent>
              </v:textbox>
              <w10:wrap anchorx="margin" anchory="margin"/>
            </v:shape>
          </w:pict>
        </mc:Fallback>
      </mc:AlternateContent>
    </w:r>
    <w:r w:rsidR="00EA529A" w:rsidRPr="00DF4430">
      <w:rPr>
        <w:rFonts w:asciiTheme="majorBidi" w:hAnsiTheme="majorBidi" w:cstheme="majorBidi"/>
        <w:noProof/>
        <w:lang w:val="en-US"/>
      </w:rPr>
      <mc:AlternateContent>
        <mc:Choice Requires="wps">
          <w:drawing>
            <wp:anchor distT="0" distB="0" distL="114300" distR="114300" simplePos="0" relativeHeight="251672576" behindDoc="0" locked="0" layoutInCell="0" allowOverlap="1" wp14:anchorId="17D21BCE" wp14:editId="72817B62">
              <wp:simplePos x="0" y="0"/>
              <wp:positionH relativeFrom="page">
                <wp:align>left</wp:align>
              </wp:positionH>
              <wp:positionV relativeFrom="topMargin">
                <wp:align>center</wp:align>
              </wp:positionV>
              <wp:extent cx="914400" cy="170815"/>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64FB24D2" w14:textId="77777777" w:rsidR="00EA529A" w:rsidRPr="006973FA" w:rsidRDefault="00EA529A">
                          <w:pPr>
                            <w:spacing w:line="240" w:lineRule="auto"/>
                            <w:jc w:val="right"/>
                            <w:rPr>
                              <w:color w:val="FFFFFF" w:themeColor="background1"/>
                              <w:lang w:val="en-US"/>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7D21BCE" id="Text Box 474" o:spid="_x0000_s1032" type="#_x0000_t202" style="position:absolute;left:0;text-align:left;margin-left:0;margin-top:0;width:1in;height:13.45pt;z-index:25167257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CZ3sWK+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64FB24D2" w14:textId="77777777" w:rsidR="00EA529A" w:rsidRPr="006973FA" w:rsidRDefault="00EA529A">
                    <w:pPr>
                      <w:spacing w:line="240" w:lineRule="auto"/>
                      <w:jc w:val="right"/>
                      <w:rPr>
                        <w:color w:val="FFFFFF" w:themeColor="background1"/>
                        <w:lang w:val="en-US"/>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311FB4" w:rsidRPr="00311FB4">
                      <w:rPr>
                        <w:noProof/>
                        <w:color w:val="FFFFFF" w:themeColor="background1"/>
                        <w14:numForm w14:val="lining"/>
                      </w:rPr>
                      <w:t>423</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684"/>
    <w:multiLevelType w:val="hybridMultilevel"/>
    <w:tmpl w:val="C6EE41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0B96855"/>
    <w:multiLevelType w:val="hybridMultilevel"/>
    <w:tmpl w:val="A7AAA622"/>
    <w:lvl w:ilvl="0" w:tplc="2EC004A6">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08717941"/>
    <w:multiLevelType w:val="hybridMultilevel"/>
    <w:tmpl w:val="1DA6E33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8777729"/>
    <w:multiLevelType w:val="hybridMultilevel"/>
    <w:tmpl w:val="7BCA92A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283013"/>
    <w:multiLevelType w:val="hybridMultilevel"/>
    <w:tmpl w:val="2252E918"/>
    <w:lvl w:ilvl="0" w:tplc="32E293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A596D"/>
    <w:multiLevelType w:val="hybridMultilevel"/>
    <w:tmpl w:val="FE42E60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2C4E6358"/>
    <w:multiLevelType w:val="hybridMultilevel"/>
    <w:tmpl w:val="BBBED9C4"/>
    <w:lvl w:ilvl="0" w:tplc="7C6252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5795D"/>
    <w:multiLevelType w:val="hybridMultilevel"/>
    <w:tmpl w:val="76F2A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C638A"/>
    <w:multiLevelType w:val="hybridMultilevel"/>
    <w:tmpl w:val="AFEA18BC"/>
    <w:lvl w:ilvl="0" w:tplc="7C6252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8563F"/>
    <w:multiLevelType w:val="hybridMultilevel"/>
    <w:tmpl w:val="A7AAA622"/>
    <w:lvl w:ilvl="0" w:tplc="2EC004A6">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3A823EB6"/>
    <w:multiLevelType w:val="hybridMultilevel"/>
    <w:tmpl w:val="A7AAA622"/>
    <w:lvl w:ilvl="0" w:tplc="2EC004A6">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 w15:restartNumberingAfterBreak="0">
    <w:nsid w:val="403B4A74"/>
    <w:multiLevelType w:val="hybridMultilevel"/>
    <w:tmpl w:val="F0B4E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9650F"/>
    <w:multiLevelType w:val="hybridMultilevel"/>
    <w:tmpl w:val="14542B52"/>
    <w:lvl w:ilvl="0" w:tplc="D576B68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12F15"/>
    <w:multiLevelType w:val="hybridMultilevel"/>
    <w:tmpl w:val="CF44DC3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8F63012"/>
    <w:multiLevelType w:val="hybridMultilevel"/>
    <w:tmpl w:val="CAFCAD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ABF23EF"/>
    <w:multiLevelType w:val="hybridMultilevel"/>
    <w:tmpl w:val="5DA04E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57B64C6"/>
    <w:multiLevelType w:val="hybridMultilevel"/>
    <w:tmpl w:val="ECAAF2EC"/>
    <w:lvl w:ilvl="0" w:tplc="D99A9EEE">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15:restartNumberingAfterBreak="0">
    <w:nsid w:val="702627AF"/>
    <w:multiLevelType w:val="hybridMultilevel"/>
    <w:tmpl w:val="78049412"/>
    <w:lvl w:ilvl="0" w:tplc="77BCFA1E">
      <w:start w:val="1"/>
      <w:numFmt w:val="lowerLetter"/>
      <w:lvlText w:val="%1."/>
      <w:lvlJc w:val="left"/>
      <w:pPr>
        <w:ind w:left="2858" w:hanging="360"/>
      </w:pPr>
      <w:rPr>
        <w:rFonts w:hint="default"/>
      </w:rPr>
    </w:lvl>
    <w:lvl w:ilvl="1" w:tplc="5AF85BA0">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F464C"/>
    <w:multiLevelType w:val="hybridMultilevel"/>
    <w:tmpl w:val="54BAB9B6"/>
    <w:lvl w:ilvl="0" w:tplc="FF1A35C2">
      <w:start w:val="1"/>
      <w:numFmt w:val="upperLetter"/>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93D7228"/>
    <w:multiLevelType w:val="hybridMultilevel"/>
    <w:tmpl w:val="4E56B40A"/>
    <w:lvl w:ilvl="0" w:tplc="7924E98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96E4EC6"/>
    <w:multiLevelType w:val="hybridMultilevel"/>
    <w:tmpl w:val="B4E648A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A211FA3"/>
    <w:multiLevelType w:val="hybridMultilevel"/>
    <w:tmpl w:val="BBB4875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B442037"/>
    <w:multiLevelType w:val="hybridMultilevel"/>
    <w:tmpl w:val="3B34C9F4"/>
    <w:lvl w:ilvl="0" w:tplc="77BCFA1E">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3" w15:restartNumberingAfterBreak="0">
    <w:nsid w:val="7EEBB735"/>
    <w:multiLevelType w:val="singleLevel"/>
    <w:tmpl w:val="7EEBB735"/>
    <w:lvl w:ilvl="0">
      <w:start w:val="1"/>
      <w:numFmt w:val="decimal"/>
      <w:suff w:val="space"/>
      <w:lvlText w:val="%1."/>
      <w:lvlJc w:val="left"/>
    </w:lvl>
  </w:abstractNum>
  <w:num w:numId="1">
    <w:abstractNumId w:val="8"/>
  </w:num>
  <w:num w:numId="2">
    <w:abstractNumId w:val="4"/>
  </w:num>
  <w:num w:numId="3">
    <w:abstractNumId w:val="17"/>
  </w:num>
  <w:num w:numId="4">
    <w:abstractNumId w:val="22"/>
  </w:num>
  <w:num w:numId="5">
    <w:abstractNumId w:val="6"/>
  </w:num>
  <w:num w:numId="6">
    <w:abstractNumId w:val="21"/>
  </w:num>
  <w:num w:numId="7">
    <w:abstractNumId w:val="15"/>
  </w:num>
  <w:num w:numId="8">
    <w:abstractNumId w:val="2"/>
  </w:num>
  <w:num w:numId="9">
    <w:abstractNumId w:val="23"/>
  </w:num>
  <w:num w:numId="10">
    <w:abstractNumId w:val="19"/>
  </w:num>
  <w:num w:numId="11">
    <w:abstractNumId w:val="5"/>
  </w:num>
  <w:num w:numId="12">
    <w:abstractNumId w:val="20"/>
  </w:num>
  <w:num w:numId="13">
    <w:abstractNumId w:val="14"/>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 w:numId="20">
    <w:abstractNumId w:val="18"/>
  </w:num>
  <w:num w:numId="21">
    <w:abstractNumId w:val="11"/>
  </w:num>
  <w:num w:numId="22">
    <w:abstractNumId w:val="7"/>
  </w:num>
  <w:num w:numId="23">
    <w:abstractNumId w:val="3"/>
  </w:num>
  <w:num w:numId="2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23"/>
    <w:rsid w:val="00000FA6"/>
    <w:rsid w:val="00001150"/>
    <w:rsid w:val="0001615B"/>
    <w:rsid w:val="00017160"/>
    <w:rsid w:val="0002038C"/>
    <w:rsid w:val="00030460"/>
    <w:rsid w:val="00031DB1"/>
    <w:rsid w:val="00031E01"/>
    <w:rsid w:val="0004133D"/>
    <w:rsid w:val="00047803"/>
    <w:rsid w:val="00052A26"/>
    <w:rsid w:val="000547D6"/>
    <w:rsid w:val="00063DE3"/>
    <w:rsid w:val="00083935"/>
    <w:rsid w:val="0009207A"/>
    <w:rsid w:val="0009464C"/>
    <w:rsid w:val="000A7CA7"/>
    <w:rsid w:val="000B0024"/>
    <w:rsid w:val="000B04A8"/>
    <w:rsid w:val="000B586A"/>
    <w:rsid w:val="000E469A"/>
    <w:rsid w:val="000E60C8"/>
    <w:rsid w:val="00100EF3"/>
    <w:rsid w:val="0010416E"/>
    <w:rsid w:val="0011140E"/>
    <w:rsid w:val="00112BBB"/>
    <w:rsid w:val="00114246"/>
    <w:rsid w:val="0011448E"/>
    <w:rsid w:val="00120BDA"/>
    <w:rsid w:val="00130E02"/>
    <w:rsid w:val="001366B0"/>
    <w:rsid w:val="00140371"/>
    <w:rsid w:val="00161626"/>
    <w:rsid w:val="00166385"/>
    <w:rsid w:val="001675F1"/>
    <w:rsid w:val="00170666"/>
    <w:rsid w:val="001827CC"/>
    <w:rsid w:val="001849B8"/>
    <w:rsid w:val="00185D99"/>
    <w:rsid w:val="00196C3C"/>
    <w:rsid w:val="001A0017"/>
    <w:rsid w:val="001B057A"/>
    <w:rsid w:val="001B20BF"/>
    <w:rsid w:val="001B3B9D"/>
    <w:rsid w:val="001B3E3E"/>
    <w:rsid w:val="001B4177"/>
    <w:rsid w:val="001B78C2"/>
    <w:rsid w:val="001C14A1"/>
    <w:rsid w:val="001C327D"/>
    <w:rsid w:val="001C7A42"/>
    <w:rsid w:val="001D0149"/>
    <w:rsid w:val="001D0A9F"/>
    <w:rsid w:val="001E4B87"/>
    <w:rsid w:val="001E5F88"/>
    <w:rsid w:val="001F38C9"/>
    <w:rsid w:val="001F6CFD"/>
    <w:rsid w:val="002137FA"/>
    <w:rsid w:val="00230B14"/>
    <w:rsid w:val="00232EBD"/>
    <w:rsid w:val="00235A47"/>
    <w:rsid w:val="00237CD2"/>
    <w:rsid w:val="0025090D"/>
    <w:rsid w:val="00272A63"/>
    <w:rsid w:val="00286086"/>
    <w:rsid w:val="00290AE8"/>
    <w:rsid w:val="0029307F"/>
    <w:rsid w:val="00295865"/>
    <w:rsid w:val="002B220C"/>
    <w:rsid w:val="002C240C"/>
    <w:rsid w:val="002C67F9"/>
    <w:rsid w:val="002D1A5A"/>
    <w:rsid w:val="002E4A31"/>
    <w:rsid w:val="002F06CF"/>
    <w:rsid w:val="002F1EFA"/>
    <w:rsid w:val="00311FB4"/>
    <w:rsid w:val="00316E00"/>
    <w:rsid w:val="00321377"/>
    <w:rsid w:val="00334AA9"/>
    <w:rsid w:val="00336E99"/>
    <w:rsid w:val="00340831"/>
    <w:rsid w:val="003517F3"/>
    <w:rsid w:val="00352E83"/>
    <w:rsid w:val="00353884"/>
    <w:rsid w:val="00354786"/>
    <w:rsid w:val="00361300"/>
    <w:rsid w:val="0036535C"/>
    <w:rsid w:val="00372ABB"/>
    <w:rsid w:val="003827C5"/>
    <w:rsid w:val="00392DC4"/>
    <w:rsid w:val="00395D1A"/>
    <w:rsid w:val="003A2B29"/>
    <w:rsid w:val="003A515F"/>
    <w:rsid w:val="003A5A9C"/>
    <w:rsid w:val="003B3767"/>
    <w:rsid w:val="003B3E13"/>
    <w:rsid w:val="003C271B"/>
    <w:rsid w:val="003D4B4C"/>
    <w:rsid w:val="003E3285"/>
    <w:rsid w:val="003E6C8D"/>
    <w:rsid w:val="003F3B55"/>
    <w:rsid w:val="003F6550"/>
    <w:rsid w:val="00401791"/>
    <w:rsid w:val="00414A9B"/>
    <w:rsid w:val="00415341"/>
    <w:rsid w:val="00416FA2"/>
    <w:rsid w:val="00417473"/>
    <w:rsid w:val="0042563F"/>
    <w:rsid w:val="00430623"/>
    <w:rsid w:val="004354EE"/>
    <w:rsid w:val="004371D4"/>
    <w:rsid w:val="00444476"/>
    <w:rsid w:val="0044643B"/>
    <w:rsid w:val="00446DEB"/>
    <w:rsid w:val="004521C5"/>
    <w:rsid w:val="004562E4"/>
    <w:rsid w:val="00462146"/>
    <w:rsid w:val="0046439C"/>
    <w:rsid w:val="00467874"/>
    <w:rsid w:val="004705C4"/>
    <w:rsid w:val="0049077B"/>
    <w:rsid w:val="00490D14"/>
    <w:rsid w:val="00490DD8"/>
    <w:rsid w:val="004A7B28"/>
    <w:rsid w:val="004E00EA"/>
    <w:rsid w:val="004E46E7"/>
    <w:rsid w:val="004E666C"/>
    <w:rsid w:val="004F03D4"/>
    <w:rsid w:val="005157E6"/>
    <w:rsid w:val="005225CA"/>
    <w:rsid w:val="00527C4A"/>
    <w:rsid w:val="0053346C"/>
    <w:rsid w:val="005343D7"/>
    <w:rsid w:val="00536252"/>
    <w:rsid w:val="00556665"/>
    <w:rsid w:val="005631A9"/>
    <w:rsid w:val="00585102"/>
    <w:rsid w:val="005B2913"/>
    <w:rsid w:val="005B2E5D"/>
    <w:rsid w:val="005B4649"/>
    <w:rsid w:val="005C0293"/>
    <w:rsid w:val="005C17E2"/>
    <w:rsid w:val="005C5158"/>
    <w:rsid w:val="005D041B"/>
    <w:rsid w:val="005D7708"/>
    <w:rsid w:val="005E1FAB"/>
    <w:rsid w:val="005E23D2"/>
    <w:rsid w:val="005E2F8F"/>
    <w:rsid w:val="005E7788"/>
    <w:rsid w:val="005F18AD"/>
    <w:rsid w:val="005F30E2"/>
    <w:rsid w:val="005F3D9E"/>
    <w:rsid w:val="005F59AA"/>
    <w:rsid w:val="00602D14"/>
    <w:rsid w:val="00613186"/>
    <w:rsid w:val="00641EAD"/>
    <w:rsid w:val="00646DE2"/>
    <w:rsid w:val="00651714"/>
    <w:rsid w:val="00657682"/>
    <w:rsid w:val="006636C6"/>
    <w:rsid w:val="006664D3"/>
    <w:rsid w:val="006667E2"/>
    <w:rsid w:val="0067253C"/>
    <w:rsid w:val="006731F0"/>
    <w:rsid w:val="00683BAC"/>
    <w:rsid w:val="00684EA8"/>
    <w:rsid w:val="006973FA"/>
    <w:rsid w:val="006A0AFE"/>
    <w:rsid w:val="006E029D"/>
    <w:rsid w:val="006E3503"/>
    <w:rsid w:val="006E6BA2"/>
    <w:rsid w:val="006E70B4"/>
    <w:rsid w:val="006F0E5A"/>
    <w:rsid w:val="007110B7"/>
    <w:rsid w:val="00717AB4"/>
    <w:rsid w:val="00722BEE"/>
    <w:rsid w:val="00725A1F"/>
    <w:rsid w:val="00734F9A"/>
    <w:rsid w:val="00736358"/>
    <w:rsid w:val="00742EE1"/>
    <w:rsid w:val="00743299"/>
    <w:rsid w:val="00745FE9"/>
    <w:rsid w:val="00746F77"/>
    <w:rsid w:val="0076216C"/>
    <w:rsid w:val="00770B01"/>
    <w:rsid w:val="00771FF4"/>
    <w:rsid w:val="00796747"/>
    <w:rsid w:val="007A61AE"/>
    <w:rsid w:val="007B5AE8"/>
    <w:rsid w:val="007C555F"/>
    <w:rsid w:val="007E26DE"/>
    <w:rsid w:val="007E7D06"/>
    <w:rsid w:val="007F2A28"/>
    <w:rsid w:val="007F30E7"/>
    <w:rsid w:val="007F4BEE"/>
    <w:rsid w:val="0080478C"/>
    <w:rsid w:val="0080543B"/>
    <w:rsid w:val="008054E8"/>
    <w:rsid w:val="00812814"/>
    <w:rsid w:val="00830A2F"/>
    <w:rsid w:val="008343B0"/>
    <w:rsid w:val="00843F10"/>
    <w:rsid w:val="00845218"/>
    <w:rsid w:val="00853E3F"/>
    <w:rsid w:val="008557F3"/>
    <w:rsid w:val="00876AED"/>
    <w:rsid w:val="008772FC"/>
    <w:rsid w:val="00884DBA"/>
    <w:rsid w:val="00895BCF"/>
    <w:rsid w:val="008962CF"/>
    <w:rsid w:val="00896C64"/>
    <w:rsid w:val="008A0062"/>
    <w:rsid w:val="008A2AF9"/>
    <w:rsid w:val="008A3466"/>
    <w:rsid w:val="008A4CC6"/>
    <w:rsid w:val="008B0827"/>
    <w:rsid w:val="008B0FF1"/>
    <w:rsid w:val="008C0E7B"/>
    <w:rsid w:val="008C1895"/>
    <w:rsid w:val="008C3C33"/>
    <w:rsid w:val="008C44B1"/>
    <w:rsid w:val="008D7258"/>
    <w:rsid w:val="008E66A2"/>
    <w:rsid w:val="008F0B6B"/>
    <w:rsid w:val="008F6915"/>
    <w:rsid w:val="00900DF1"/>
    <w:rsid w:val="00903989"/>
    <w:rsid w:val="00907594"/>
    <w:rsid w:val="009112CE"/>
    <w:rsid w:val="00912F44"/>
    <w:rsid w:val="00916B45"/>
    <w:rsid w:val="0091736C"/>
    <w:rsid w:val="00922048"/>
    <w:rsid w:val="0092281F"/>
    <w:rsid w:val="00924EBE"/>
    <w:rsid w:val="00931418"/>
    <w:rsid w:val="0094179D"/>
    <w:rsid w:val="00942DA2"/>
    <w:rsid w:val="00943061"/>
    <w:rsid w:val="00945699"/>
    <w:rsid w:val="0095067E"/>
    <w:rsid w:val="009522AD"/>
    <w:rsid w:val="009544FF"/>
    <w:rsid w:val="00962480"/>
    <w:rsid w:val="00981DB9"/>
    <w:rsid w:val="0098445C"/>
    <w:rsid w:val="0098557F"/>
    <w:rsid w:val="00986A60"/>
    <w:rsid w:val="00991AB3"/>
    <w:rsid w:val="009A739F"/>
    <w:rsid w:val="009B4C0E"/>
    <w:rsid w:val="009C33B5"/>
    <w:rsid w:val="009D4B95"/>
    <w:rsid w:val="009D76C6"/>
    <w:rsid w:val="009E155A"/>
    <w:rsid w:val="009F7B14"/>
    <w:rsid w:val="00A03EA5"/>
    <w:rsid w:val="00A1313F"/>
    <w:rsid w:val="00A15F88"/>
    <w:rsid w:val="00A21CE3"/>
    <w:rsid w:val="00A22E53"/>
    <w:rsid w:val="00A25E45"/>
    <w:rsid w:val="00A31616"/>
    <w:rsid w:val="00A32186"/>
    <w:rsid w:val="00A32C01"/>
    <w:rsid w:val="00A3627D"/>
    <w:rsid w:val="00A45F13"/>
    <w:rsid w:val="00A4778E"/>
    <w:rsid w:val="00A760E2"/>
    <w:rsid w:val="00A8023E"/>
    <w:rsid w:val="00A8147D"/>
    <w:rsid w:val="00A82F24"/>
    <w:rsid w:val="00A84B44"/>
    <w:rsid w:val="00A942C9"/>
    <w:rsid w:val="00AA36CE"/>
    <w:rsid w:val="00AA4FA4"/>
    <w:rsid w:val="00AA7C11"/>
    <w:rsid w:val="00AE3D69"/>
    <w:rsid w:val="00AF2DE0"/>
    <w:rsid w:val="00AF48EC"/>
    <w:rsid w:val="00B0007E"/>
    <w:rsid w:val="00B023DC"/>
    <w:rsid w:val="00B03CC9"/>
    <w:rsid w:val="00B13342"/>
    <w:rsid w:val="00B20607"/>
    <w:rsid w:val="00B30601"/>
    <w:rsid w:val="00B33BD6"/>
    <w:rsid w:val="00B44EAC"/>
    <w:rsid w:val="00B4512E"/>
    <w:rsid w:val="00B45D62"/>
    <w:rsid w:val="00B4683D"/>
    <w:rsid w:val="00B47B12"/>
    <w:rsid w:val="00B519C6"/>
    <w:rsid w:val="00B57A0A"/>
    <w:rsid w:val="00B72CCD"/>
    <w:rsid w:val="00B81C39"/>
    <w:rsid w:val="00B8650C"/>
    <w:rsid w:val="00BA1375"/>
    <w:rsid w:val="00BA381B"/>
    <w:rsid w:val="00BA4538"/>
    <w:rsid w:val="00BB0955"/>
    <w:rsid w:val="00BB3DE2"/>
    <w:rsid w:val="00BB4406"/>
    <w:rsid w:val="00BB7F25"/>
    <w:rsid w:val="00BC293C"/>
    <w:rsid w:val="00BC74FB"/>
    <w:rsid w:val="00BD033A"/>
    <w:rsid w:val="00BD663C"/>
    <w:rsid w:val="00BE25A5"/>
    <w:rsid w:val="00C016EB"/>
    <w:rsid w:val="00C02041"/>
    <w:rsid w:val="00C06A0B"/>
    <w:rsid w:val="00C126ED"/>
    <w:rsid w:val="00C21C9F"/>
    <w:rsid w:val="00C23231"/>
    <w:rsid w:val="00C23336"/>
    <w:rsid w:val="00C2413D"/>
    <w:rsid w:val="00C3250D"/>
    <w:rsid w:val="00C325F0"/>
    <w:rsid w:val="00C343D6"/>
    <w:rsid w:val="00C366A0"/>
    <w:rsid w:val="00C40EFA"/>
    <w:rsid w:val="00C43AE8"/>
    <w:rsid w:val="00C45C76"/>
    <w:rsid w:val="00C5691C"/>
    <w:rsid w:val="00C75C63"/>
    <w:rsid w:val="00C765D9"/>
    <w:rsid w:val="00C775C9"/>
    <w:rsid w:val="00C80A31"/>
    <w:rsid w:val="00C83367"/>
    <w:rsid w:val="00C83B0D"/>
    <w:rsid w:val="00C84EE9"/>
    <w:rsid w:val="00C85490"/>
    <w:rsid w:val="00C90176"/>
    <w:rsid w:val="00C95E2E"/>
    <w:rsid w:val="00C96340"/>
    <w:rsid w:val="00CA0DC6"/>
    <w:rsid w:val="00CA0EEF"/>
    <w:rsid w:val="00CA228F"/>
    <w:rsid w:val="00CA400F"/>
    <w:rsid w:val="00CB624D"/>
    <w:rsid w:val="00CB7E6D"/>
    <w:rsid w:val="00CC4E61"/>
    <w:rsid w:val="00CC7D89"/>
    <w:rsid w:val="00CE0F63"/>
    <w:rsid w:val="00CE51D6"/>
    <w:rsid w:val="00D029C0"/>
    <w:rsid w:val="00D1386D"/>
    <w:rsid w:val="00D16B09"/>
    <w:rsid w:val="00D26A2C"/>
    <w:rsid w:val="00D2738B"/>
    <w:rsid w:val="00D33490"/>
    <w:rsid w:val="00D37ACE"/>
    <w:rsid w:val="00D46B46"/>
    <w:rsid w:val="00D47256"/>
    <w:rsid w:val="00D50B1C"/>
    <w:rsid w:val="00D52F93"/>
    <w:rsid w:val="00D55A81"/>
    <w:rsid w:val="00D56B63"/>
    <w:rsid w:val="00D62C9C"/>
    <w:rsid w:val="00D64397"/>
    <w:rsid w:val="00D64613"/>
    <w:rsid w:val="00D709FB"/>
    <w:rsid w:val="00D72386"/>
    <w:rsid w:val="00D82003"/>
    <w:rsid w:val="00D83018"/>
    <w:rsid w:val="00D85D5C"/>
    <w:rsid w:val="00D92437"/>
    <w:rsid w:val="00DA1CE0"/>
    <w:rsid w:val="00DA205D"/>
    <w:rsid w:val="00DA3251"/>
    <w:rsid w:val="00DA334E"/>
    <w:rsid w:val="00DA5198"/>
    <w:rsid w:val="00DB0AA8"/>
    <w:rsid w:val="00DC210B"/>
    <w:rsid w:val="00DD18AB"/>
    <w:rsid w:val="00DD48A7"/>
    <w:rsid w:val="00DE5834"/>
    <w:rsid w:val="00DF053B"/>
    <w:rsid w:val="00DF4430"/>
    <w:rsid w:val="00DF761D"/>
    <w:rsid w:val="00E04BBD"/>
    <w:rsid w:val="00E1025A"/>
    <w:rsid w:val="00E15996"/>
    <w:rsid w:val="00E33B52"/>
    <w:rsid w:val="00E34A30"/>
    <w:rsid w:val="00E442A5"/>
    <w:rsid w:val="00E460AB"/>
    <w:rsid w:val="00E53336"/>
    <w:rsid w:val="00E562CE"/>
    <w:rsid w:val="00E6408C"/>
    <w:rsid w:val="00E6658F"/>
    <w:rsid w:val="00E6733B"/>
    <w:rsid w:val="00E705FB"/>
    <w:rsid w:val="00E7179B"/>
    <w:rsid w:val="00E75743"/>
    <w:rsid w:val="00E91186"/>
    <w:rsid w:val="00E91B30"/>
    <w:rsid w:val="00EA240E"/>
    <w:rsid w:val="00EA2B3E"/>
    <w:rsid w:val="00EA529A"/>
    <w:rsid w:val="00EB1B62"/>
    <w:rsid w:val="00EB7EB2"/>
    <w:rsid w:val="00EC5610"/>
    <w:rsid w:val="00EC703F"/>
    <w:rsid w:val="00ED5CA6"/>
    <w:rsid w:val="00ED6F3E"/>
    <w:rsid w:val="00ED746A"/>
    <w:rsid w:val="00EE2E38"/>
    <w:rsid w:val="00EE4A64"/>
    <w:rsid w:val="00EE6187"/>
    <w:rsid w:val="00EF48CF"/>
    <w:rsid w:val="00F0246F"/>
    <w:rsid w:val="00F02848"/>
    <w:rsid w:val="00F14BEA"/>
    <w:rsid w:val="00F15589"/>
    <w:rsid w:val="00F1639C"/>
    <w:rsid w:val="00F23EAB"/>
    <w:rsid w:val="00F2535A"/>
    <w:rsid w:val="00F27A1C"/>
    <w:rsid w:val="00F315AC"/>
    <w:rsid w:val="00F356A4"/>
    <w:rsid w:val="00F42C13"/>
    <w:rsid w:val="00F4671F"/>
    <w:rsid w:val="00F5324A"/>
    <w:rsid w:val="00F54F14"/>
    <w:rsid w:val="00F568F9"/>
    <w:rsid w:val="00F648F1"/>
    <w:rsid w:val="00F65885"/>
    <w:rsid w:val="00F85E54"/>
    <w:rsid w:val="00F91398"/>
    <w:rsid w:val="00F931E8"/>
    <w:rsid w:val="00FA43A4"/>
    <w:rsid w:val="00FA5F86"/>
    <w:rsid w:val="00FB6A97"/>
    <w:rsid w:val="00FD1198"/>
    <w:rsid w:val="00FE497D"/>
    <w:rsid w:val="00FF3EF8"/>
    <w:rsid w:val="00FF4AAF"/>
    <w:rsid w:val="00FF664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290D9"/>
  <w15:docId w15:val="{FBA952B5-2A57-46BA-ACF3-EF790836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id-ID" w:eastAsia="en-US" w:bidi="ar-SA"/>
      </w:rPr>
    </w:rPrDefault>
    <w:pPrDefault>
      <w:pPr>
        <w:spacing w:after="20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23"/>
    <w:pPr>
      <w:spacing w:after="0" w:line="360" w:lineRule="auto"/>
    </w:pPr>
    <w:rPr>
      <w:rFonts w:ascii="Calibri" w:hAnsi="Calibri" w:cs="Times New Roman"/>
      <w:sz w:val="24"/>
      <w:szCs w:val="24"/>
    </w:rPr>
  </w:style>
  <w:style w:type="paragraph" w:styleId="Heading1">
    <w:name w:val="heading 1"/>
    <w:basedOn w:val="Normal"/>
    <w:next w:val="Normal"/>
    <w:link w:val="Heading1Char"/>
    <w:uiPriority w:val="9"/>
    <w:qFormat/>
    <w:rsid w:val="004F03D4"/>
    <w:pPr>
      <w:keepNext/>
      <w:spacing w:before="240" w:after="60" w:line="276" w:lineRule="auto"/>
      <w:ind w:firstLine="0"/>
      <w:jc w:val="left"/>
      <w:outlineLvl w:val="0"/>
    </w:pPr>
    <w:rPr>
      <w:rFonts w:ascii="Cambria" w:hAnsi="Cambria"/>
      <w:b/>
      <w:bCs/>
      <w:kern w:val="32"/>
      <w:sz w:val="32"/>
      <w:szCs w:val="32"/>
      <w:lang w:val="en-US"/>
    </w:rPr>
  </w:style>
  <w:style w:type="paragraph" w:styleId="Heading2">
    <w:name w:val="heading 2"/>
    <w:basedOn w:val="Normal"/>
    <w:next w:val="Normal"/>
    <w:link w:val="Heading2Char"/>
    <w:uiPriority w:val="9"/>
    <w:unhideWhenUsed/>
    <w:qFormat/>
    <w:rsid w:val="00DB0AA8"/>
    <w:pPr>
      <w:keepNext/>
      <w:keepLines/>
      <w:spacing w:after="120" w:line="480" w:lineRule="auto"/>
      <w:ind w:firstLine="0"/>
      <w:jc w:val="center"/>
      <w:outlineLvl w:val="1"/>
    </w:pPr>
    <w:rPr>
      <w:rFonts w:ascii="Times New Roman" w:eastAsiaTheme="majorEastAsia" w:hAnsi="Times New Roman" w:cstheme="majorBidi"/>
      <w:b/>
      <w:szCs w:val="26"/>
    </w:rPr>
  </w:style>
  <w:style w:type="paragraph" w:styleId="Heading3">
    <w:name w:val="heading 3"/>
    <w:basedOn w:val="Normal"/>
    <w:link w:val="Heading3Char"/>
    <w:uiPriority w:val="9"/>
    <w:qFormat/>
    <w:rsid w:val="004F03D4"/>
    <w:pPr>
      <w:spacing w:before="100" w:beforeAutospacing="1" w:after="100" w:afterAutospacing="1" w:line="240" w:lineRule="auto"/>
      <w:ind w:firstLine="0"/>
      <w:jc w:val="left"/>
      <w:outlineLvl w:val="2"/>
    </w:pPr>
    <w:rPr>
      <w:rFonts w:ascii="Times New Roman" w:hAnsi="Times New Roman"/>
      <w:b/>
      <w:bCs/>
      <w:sz w:val="27"/>
      <w:szCs w:val="27"/>
      <w:lang w:val="en-US"/>
    </w:rPr>
  </w:style>
  <w:style w:type="paragraph" w:styleId="Heading4">
    <w:name w:val="heading 4"/>
    <w:basedOn w:val="Normal"/>
    <w:next w:val="Normal"/>
    <w:link w:val="Heading4Char"/>
    <w:uiPriority w:val="9"/>
    <w:semiHidden/>
    <w:unhideWhenUsed/>
    <w:qFormat/>
    <w:rsid w:val="004F03D4"/>
    <w:pPr>
      <w:keepNext/>
      <w:spacing w:before="240" w:after="60" w:line="276" w:lineRule="auto"/>
      <w:ind w:firstLine="0"/>
      <w:jc w:val="left"/>
      <w:outlineLvl w:val="3"/>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DB0AA8"/>
    <w:rPr>
      <w:rFonts w:ascii="Times New Roman" w:eastAsiaTheme="majorEastAsia" w:hAnsi="Times New Roman" w:cstheme="majorBidi"/>
      <w:b/>
      <w:sz w:val="26"/>
      <w:szCs w:val="26"/>
    </w:rPr>
  </w:style>
  <w:style w:type="character" w:styleId="Hyperlink">
    <w:name w:val="Hyperlink"/>
    <w:basedOn w:val="DefaultParagraphFont"/>
    <w:uiPriority w:val="99"/>
    <w:unhideWhenUsed/>
    <w:rsid w:val="00430623"/>
    <w:rPr>
      <w:rFonts w:cs="Times New Roman"/>
      <w:color w:val="0000FF"/>
      <w:u w:val="single"/>
    </w:rPr>
  </w:style>
  <w:style w:type="paragraph" w:styleId="BodyTextIndent2">
    <w:name w:val="Body Text Indent 2"/>
    <w:basedOn w:val="Normal"/>
    <w:link w:val="BodyTextIndent2Char"/>
    <w:uiPriority w:val="99"/>
    <w:unhideWhenUsed/>
    <w:rsid w:val="00430623"/>
    <w:pPr>
      <w:spacing w:after="120" w:line="480" w:lineRule="auto"/>
      <w:ind w:left="283"/>
    </w:pPr>
    <w:rPr>
      <w:rFonts w:ascii="Times New Roman" w:hAnsi="Times New Roman"/>
      <w:lang w:val="en-US"/>
    </w:rPr>
  </w:style>
  <w:style w:type="character" w:customStyle="1" w:styleId="BodyTextIndent2Char">
    <w:name w:val="Body Text Indent 2 Char"/>
    <w:basedOn w:val="DefaultParagraphFont"/>
    <w:link w:val="BodyTextIndent2"/>
    <w:uiPriority w:val="99"/>
    <w:locked/>
    <w:rsid w:val="00430623"/>
    <w:rPr>
      <w:rFonts w:ascii="Times New Roman" w:hAnsi="Times New Roman" w:cs="Times New Roman"/>
      <w:sz w:val="24"/>
      <w:szCs w:val="24"/>
      <w:lang w:val="en-US"/>
    </w:rPr>
  </w:style>
  <w:style w:type="paragraph" w:styleId="ListParagraph">
    <w:name w:val="List Paragraph"/>
    <w:aliases w:val="Heading 1 Char1,UGEX'Z,Body of text"/>
    <w:basedOn w:val="Normal"/>
    <w:link w:val="ListParagraphChar"/>
    <w:uiPriority w:val="34"/>
    <w:qFormat/>
    <w:rsid w:val="00430623"/>
    <w:pPr>
      <w:spacing w:after="200" w:line="276" w:lineRule="auto"/>
      <w:ind w:left="720"/>
      <w:contextualSpacing/>
    </w:pPr>
    <w:rPr>
      <w:sz w:val="22"/>
      <w:szCs w:val="22"/>
    </w:rPr>
  </w:style>
  <w:style w:type="paragraph" w:styleId="NormalWeb">
    <w:name w:val="Normal (Web)"/>
    <w:basedOn w:val="Normal"/>
    <w:uiPriority w:val="99"/>
    <w:unhideWhenUsed/>
    <w:rsid w:val="00430623"/>
    <w:pPr>
      <w:spacing w:before="100" w:beforeAutospacing="1" w:after="100" w:afterAutospacing="1" w:line="240" w:lineRule="auto"/>
    </w:pPr>
    <w:rPr>
      <w:rFonts w:ascii="Times New Roman" w:hAnsi="Times New Roman"/>
      <w:lang w:val="en-US"/>
    </w:rPr>
  </w:style>
  <w:style w:type="paragraph" w:styleId="BodyText2">
    <w:name w:val="Body Text 2"/>
    <w:basedOn w:val="Normal"/>
    <w:link w:val="BodyText2Char"/>
    <w:uiPriority w:val="99"/>
    <w:unhideWhenUsed/>
    <w:rsid w:val="00430623"/>
    <w:pPr>
      <w:spacing w:after="120" w:line="480" w:lineRule="auto"/>
    </w:pPr>
    <w:rPr>
      <w:sz w:val="22"/>
      <w:szCs w:val="22"/>
      <w:lang w:val="en-US"/>
    </w:rPr>
  </w:style>
  <w:style w:type="character" w:customStyle="1" w:styleId="BodyText2Char">
    <w:name w:val="Body Text 2 Char"/>
    <w:basedOn w:val="DefaultParagraphFont"/>
    <w:link w:val="BodyText2"/>
    <w:uiPriority w:val="99"/>
    <w:locked/>
    <w:rsid w:val="00430623"/>
    <w:rPr>
      <w:rFonts w:ascii="Calibri" w:hAnsi="Calibri" w:cs="Times New Roman"/>
      <w:lang w:val="en-US"/>
    </w:rPr>
  </w:style>
  <w:style w:type="paragraph" w:styleId="Header">
    <w:name w:val="header"/>
    <w:basedOn w:val="Normal"/>
    <w:link w:val="HeaderChar"/>
    <w:uiPriority w:val="99"/>
    <w:unhideWhenUsed/>
    <w:rsid w:val="00395D1A"/>
    <w:pPr>
      <w:tabs>
        <w:tab w:val="center" w:pos="4513"/>
        <w:tab w:val="right" w:pos="9026"/>
      </w:tabs>
      <w:spacing w:line="240" w:lineRule="auto"/>
    </w:pPr>
  </w:style>
  <w:style w:type="character" w:customStyle="1" w:styleId="HeaderChar">
    <w:name w:val="Header Char"/>
    <w:basedOn w:val="DefaultParagraphFont"/>
    <w:link w:val="Header"/>
    <w:uiPriority w:val="99"/>
    <w:locked/>
    <w:rsid w:val="00395D1A"/>
    <w:rPr>
      <w:rFonts w:ascii="Calibri" w:hAnsi="Calibri" w:cs="Times New Roman"/>
      <w:sz w:val="24"/>
      <w:szCs w:val="24"/>
    </w:rPr>
  </w:style>
  <w:style w:type="paragraph" w:styleId="Footer">
    <w:name w:val="footer"/>
    <w:basedOn w:val="Normal"/>
    <w:link w:val="FooterChar"/>
    <w:uiPriority w:val="99"/>
    <w:unhideWhenUsed/>
    <w:rsid w:val="00395D1A"/>
    <w:pPr>
      <w:tabs>
        <w:tab w:val="center" w:pos="4513"/>
        <w:tab w:val="right" w:pos="9026"/>
      </w:tabs>
      <w:spacing w:line="240" w:lineRule="auto"/>
    </w:pPr>
  </w:style>
  <w:style w:type="character" w:customStyle="1" w:styleId="FooterChar">
    <w:name w:val="Footer Char"/>
    <w:basedOn w:val="DefaultParagraphFont"/>
    <w:link w:val="Footer"/>
    <w:uiPriority w:val="99"/>
    <w:locked/>
    <w:rsid w:val="00395D1A"/>
    <w:rPr>
      <w:rFonts w:ascii="Calibri" w:hAnsi="Calibri" w:cs="Times New Roman"/>
      <w:sz w:val="24"/>
      <w:szCs w:val="24"/>
    </w:rPr>
  </w:style>
  <w:style w:type="paragraph" w:styleId="BalloonText">
    <w:name w:val="Balloon Text"/>
    <w:basedOn w:val="Normal"/>
    <w:link w:val="BalloonTextChar"/>
    <w:uiPriority w:val="99"/>
    <w:semiHidden/>
    <w:unhideWhenUsed/>
    <w:rsid w:val="00395D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D1A"/>
    <w:rPr>
      <w:rFonts w:ascii="Tahoma" w:hAnsi="Tahoma" w:cs="Tahoma"/>
      <w:sz w:val="16"/>
      <w:szCs w:val="16"/>
    </w:rPr>
  </w:style>
  <w:style w:type="table" w:styleId="TableGrid">
    <w:name w:val="Table Grid"/>
    <w:basedOn w:val="TableNormal"/>
    <w:uiPriority w:val="39"/>
    <w:qFormat/>
    <w:rsid w:val="001675F1"/>
    <w:pPr>
      <w:spacing w:after="0" w:line="240" w:lineRule="auto"/>
    </w:pPr>
    <w:rPr>
      <w:rFonts w:eastAsiaTheme="minorEastAsia"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DA5198"/>
    <w:pPr>
      <w:spacing w:after="120"/>
      <w:ind w:left="283"/>
    </w:pPr>
  </w:style>
  <w:style w:type="character" w:customStyle="1" w:styleId="BodyTextIndentChar">
    <w:name w:val="Body Text Indent Char"/>
    <w:basedOn w:val="DefaultParagraphFont"/>
    <w:link w:val="BodyTextIndent"/>
    <w:uiPriority w:val="99"/>
    <w:semiHidden/>
    <w:locked/>
    <w:rsid w:val="00DA5198"/>
    <w:rPr>
      <w:rFonts w:ascii="Calibri" w:hAnsi="Calibri" w:cs="Times New Roman"/>
      <w:sz w:val="24"/>
      <w:szCs w:val="24"/>
    </w:rPr>
  </w:style>
  <w:style w:type="paragraph" w:styleId="BodyTextIndent3">
    <w:name w:val="Body Text Indent 3"/>
    <w:basedOn w:val="Normal"/>
    <w:link w:val="BodyTextIndent3Char"/>
    <w:uiPriority w:val="99"/>
    <w:unhideWhenUsed/>
    <w:rsid w:val="00CB624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B624D"/>
    <w:rPr>
      <w:rFonts w:ascii="Calibri" w:hAnsi="Calibri" w:cs="Times New Roman"/>
      <w:sz w:val="16"/>
      <w:szCs w:val="16"/>
    </w:rPr>
  </w:style>
  <w:style w:type="paragraph" w:styleId="FootnoteText">
    <w:name w:val="footnote text"/>
    <w:basedOn w:val="Normal"/>
    <w:link w:val="FootnoteTextChar"/>
    <w:uiPriority w:val="99"/>
    <w:rsid w:val="00CB624D"/>
    <w:pPr>
      <w:widowControl w:val="0"/>
      <w:autoSpaceDN w:val="0"/>
      <w:adjustRightInd w:val="0"/>
      <w:spacing w:line="240" w:lineRule="auto"/>
      <w:ind w:left="283" w:hanging="283"/>
      <w:jc w:val="left"/>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CB624D"/>
    <w:rPr>
      <w:rFonts w:ascii="Times New Roman" w:hAnsi="Times New Roman" w:cs="Times New Roman"/>
      <w:sz w:val="20"/>
      <w:szCs w:val="20"/>
      <w:lang w:val="en-US"/>
    </w:rPr>
  </w:style>
  <w:style w:type="character" w:customStyle="1" w:styleId="textexposedshow">
    <w:name w:val="text_exposed_show"/>
    <w:basedOn w:val="DefaultParagraphFont"/>
    <w:rsid w:val="00CB624D"/>
    <w:rPr>
      <w:rFonts w:cs="Times New Roman"/>
    </w:rPr>
  </w:style>
  <w:style w:type="paragraph" w:styleId="Title">
    <w:name w:val="Title"/>
    <w:basedOn w:val="Normal"/>
    <w:link w:val="TitleChar"/>
    <w:uiPriority w:val="10"/>
    <w:qFormat/>
    <w:rsid w:val="00CB624D"/>
    <w:pPr>
      <w:spacing w:line="480" w:lineRule="auto"/>
      <w:ind w:firstLine="0"/>
      <w:jc w:val="center"/>
    </w:pPr>
    <w:rPr>
      <w:rFonts w:ascii="Times New Roman" w:hAnsi="Times New Roman"/>
      <w:b/>
      <w:szCs w:val="20"/>
    </w:rPr>
  </w:style>
  <w:style w:type="character" w:customStyle="1" w:styleId="TitleChar">
    <w:name w:val="Title Char"/>
    <w:basedOn w:val="DefaultParagraphFont"/>
    <w:link w:val="Title"/>
    <w:uiPriority w:val="10"/>
    <w:locked/>
    <w:rsid w:val="00CB624D"/>
    <w:rPr>
      <w:rFonts w:ascii="Times New Roman" w:hAnsi="Times New Roman" w:cs="Times New Roman"/>
      <w:b/>
      <w:sz w:val="20"/>
      <w:szCs w:val="20"/>
    </w:rPr>
  </w:style>
  <w:style w:type="paragraph" w:styleId="BodyText">
    <w:name w:val="Body Text"/>
    <w:basedOn w:val="Normal"/>
    <w:link w:val="BodyTextChar"/>
    <w:uiPriority w:val="1"/>
    <w:qFormat/>
    <w:rsid w:val="00CB624D"/>
    <w:pPr>
      <w:spacing w:after="120" w:line="240" w:lineRule="auto"/>
      <w:ind w:firstLine="0"/>
      <w:jc w:val="left"/>
    </w:pPr>
    <w:rPr>
      <w:rFonts w:ascii="Times New Roman" w:hAnsi="Times New Roman"/>
      <w:lang w:val="en-GB" w:eastAsia="en-GB"/>
    </w:rPr>
  </w:style>
  <w:style w:type="character" w:customStyle="1" w:styleId="BodyTextChar">
    <w:name w:val="Body Text Char"/>
    <w:basedOn w:val="DefaultParagraphFont"/>
    <w:link w:val="BodyText"/>
    <w:uiPriority w:val="1"/>
    <w:locked/>
    <w:rsid w:val="00CB624D"/>
    <w:rPr>
      <w:rFonts w:ascii="Times New Roman" w:hAnsi="Times New Roman" w:cs="Times New Roman"/>
      <w:sz w:val="24"/>
      <w:szCs w:val="24"/>
      <w:lang w:val="en-GB" w:eastAsia="en-GB"/>
    </w:rPr>
  </w:style>
  <w:style w:type="character" w:customStyle="1" w:styleId="hps">
    <w:name w:val="hps"/>
    <w:basedOn w:val="DefaultParagraphFont"/>
    <w:rsid w:val="00290AE8"/>
    <w:rPr>
      <w:rFonts w:cs="Times New Roman"/>
    </w:rPr>
  </w:style>
  <w:style w:type="character" w:customStyle="1" w:styleId="mceitemhidden">
    <w:name w:val="mceitemhidden"/>
    <w:basedOn w:val="DefaultParagraphFont"/>
    <w:rsid w:val="00290AE8"/>
    <w:rPr>
      <w:rFonts w:cs="Times New Roman"/>
    </w:rPr>
  </w:style>
  <w:style w:type="character" w:customStyle="1" w:styleId="hiddengrammarerror">
    <w:name w:val="hiddengrammarerror"/>
    <w:basedOn w:val="DefaultParagraphFont"/>
    <w:rsid w:val="00290AE8"/>
    <w:rPr>
      <w:rFonts w:cs="Times New Roman"/>
    </w:rPr>
  </w:style>
  <w:style w:type="character" w:customStyle="1" w:styleId="CharacterStyle2">
    <w:name w:val="Character Style 2"/>
    <w:uiPriority w:val="99"/>
    <w:rsid w:val="00290AE8"/>
    <w:rPr>
      <w:sz w:val="20"/>
    </w:rPr>
  </w:style>
  <w:style w:type="paragraph" w:customStyle="1" w:styleId="Style2">
    <w:name w:val="Style 2"/>
    <w:basedOn w:val="Normal"/>
    <w:uiPriority w:val="99"/>
    <w:rsid w:val="00290AE8"/>
    <w:pPr>
      <w:autoSpaceDE w:val="0"/>
      <w:autoSpaceDN w:val="0"/>
      <w:adjustRightInd w:val="0"/>
      <w:spacing w:line="240" w:lineRule="auto"/>
      <w:ind w:firstLine="0"/>
      <w:jc w:val="left"/>
    </w:pPr>
    <w:rPr>
      <w:rFonts w:ascii="Times New Roman" w:eastAsiaTheme="minorEastAsia" w:hAnsi="Times New Roman"/>
      <w:sz w:val="20"/>
      <w:szCs w:val="20"/>
      <w:lang w:val="en-US"/>
    </w:rPr>
  </w:style>
  <w:style w:type="character" w:customStyle="1" w:styleId="fullpost">
    <w:name w:val="fullpost"/>
    <w:basedOn w:val="DefaultParagraphFont"/>
    <w:rsid w:val="00290AE8"/>
    <w:rPr>
      <w:rFonts w:cs="Times New Roman"/>
    </w:rPr>
  </w:style>
  <w:style w:type="character" w:styleId="FootnoteReference">
    <w:name w:val="footnote reference"/>
    <w:basedOn w:val="DefaultParagraphFont"/>
    <w:uiPriority w:val="99"/>
    <w:unhideWhenUsed/>
    <w:rsid w:val="00290AE8"/>
    <w:rPr>
      <w:rFonts w:cs="Times New Roman"/>
      <w:vertAlign w:val="superscript"/>
    </w:rPr>
  </w:style>
  <w:style w:type="character" w:customStyle="1" w:styleId="ListParagraphChar">
    <w:name w:val="List Paragraph Char"/>
    <w:aliases w:val="Heading 1 Char1 Char,UGEX'Z Char,Body of text Char"/>
    <w:basedOn w:val="DefaultParagraphFont"/>
    <w:link w:val="ListParagraph"/>
    <w:uiPriority w:val="34"/>
    <w:locked/>
    <w:rsid w:val="00DB0AA8"/>
    <w:rPr>
      <w:rFonts w:ascii="Calibri" w:hAnsi="Calibri" w:cs="Times New Roman"/>
    </w:rPr>
  </w:style>
  <w:style w:type="paragraph" w:customStyle="1" w:styleId="NormalWebCharChar">
    <w:name w:val="Normal (Web) Char Char"/>
    <w:basedOn w:val="Normal"/>
    <w:rsid w:val="005E7788"/>
    <w:pPr>
      <w:spacing w:before="100" w:beforeAutospacing="1" w:after="100" w:afterAutospacing="1" w:line="240" w:lineRule="auto"/>
      <w:ind w:firstLine="0"/>
      <w:jc w:val="left"/>
    </w:pPr>
    <w:rPr>
      <w:rFonts w:ascii="Times New Roman" w:hAnsi="Times New Roman"/>
      <w:lang w:val="en-US"/>
    </w:rPr>
  </w:style>
  <w:style w:type="character" w:customStyle="1" w:styleId="personname">
    <w:name w:val="person_name"/>
    <w:basedOn w:val="DefaultParagraphFont"/>
    <w:rsid w:val="00C23336"/>
    <w:rPr>
      <w:rFonts w:cs="Times New Roman"/>
    </w:rPr>
  </w:style>
  <w:style w:type="character" w:styleId="Emphasis">
    <w:name w:val="Emphasis"/>
    <w:basedOn w:val="DefaultParagraphFont"/>
    <w:uiPriority w:val="20"/>
    <w:qFormat/>
    <w:rsid w:val="00C23336"/>
    <w:rPr>
      <w:rFonts w:cs="Times New Roman"/>
      <w:i/>
      <w:iCs/>
    </w:rPr>
  </w:style>
  <w:style w:type="character" w:styleId="CommentReference">
    <w:name w:val="annotation reference"/>
    <w:uiPriority w:val="99"/>
    <w:semiHidden/>
    <w:unhideWhenUsed/>
    <w:rsid w:val="006636C6"/>
    <w:rPr>
      <w:sz w:val="16"/>
      <w:szCs w:val="16"/>
    </w:rPr>
  </w:style>
  <w:style w:type="paragraph" w:styleId="CommentText">
    <w:name w:val="annotation text"/>
    <w:basedOn w:val="Normal"/>
    <w:link w:val="CommentTextChar"/>
    <w:uiPriority w:val="99"/>
    <w:semiHidden/>
    <w:unhideWhenUsed/>
    <w:rsid w:val="006636C6"/>
    <w:pPr>
      <w:spacing w:after="200" w:line="276" w:lineRule="auto"/>
      <w:ind w:firstLine="0"/>
      <w:jc w:val="left"/>
    </w:pPr>
    <w:rPr>
      <w:rFonts w:eastAsia="Calibri"/>
      <w:sz w:val="20"/>
      <w:szCs w:val="20"/>
    </w:rPr>
  </w:style>
  <w:style w:type="character" w:customStyle="1" w:styleId="CommentTextChar">
    <w:name w:val="Comment Text Char"/>
    <w:basedOn w:val="DefaultParagraphFont"/>
    <w:link w:val="CommentText"/>
    <w:uiPriority w:val="99"/>
    <w:semiHidden/>
    <w:rsid w:val="006636C6"/>
    <w:rPr>
      <w:rFonts w:ascii="Calibri" w:eastAsia="Calibri" w:hAnsi="Calibri" w:cs="Times New Roman"/>
      <w:sz w:val="20"/>
      <w:szCs w:val="20"/>
    </w:rPr>
  </w:style>
  <w:style w:type="character" w:customStyle="1" w:styleId="Heading1Char">
    <w:name w:val="Heading 1 Char"/>
    <w:basedOn w:val="DefaultParagraphFont"/>
    <w:link w:val="Heading1"/>
    <w:uiPriority w:val="9"/>
    <w:rsid w:val="004F03D4"/>
    <w:rPr>
      <w:rFonts w:ascii="Cambria" w:hAnsi="Cambria" w:cs="Times New Roman"/>
      <w:b/>
      <w:bCs/>
      <w:kern w:val="32"/>
      <w:sz w:val="32"/>
      <w:szCs w:val="32"/>
      <w:lang w:val="en-US"/>
    </w:rPr>
  </w:style>
  <w:style w:type="character" w:customStyle="1" w:styleId="Heading3Char">
    <w:name w:val="Heading 3 Char"/>
    <w:basedOn w:val="DefaultParagraphFont"/>
    <w:link w:val="Heading3"/>
    <w:uiPriority w:val="9"/>
    <w:rsid w:val="004F03D4"/>
    <w:rPr>
      <w:rFonts w:ascii="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4F03D4"/>
    <w:rPr>
      <w:rFonts w:ascii="Calibri" w:hAnsi="Calibri" w:cs="Times New Roman"/>
      <w:b/>
      <w:bCs/>
      <w:sz w:val="28"/>
      <w:szCs w:val="28"/>
      <w:lang w:val="en-US"/>
    </w:rPr>
  </w:style>
  <w:style w:type="paragraph" w:customStyle="1" w:styleId="Default">
    <w:name w:val="Default"/>
    <w:rsid w:val="004F03D4"/>
    <w:pPr>
      <w:autoSpaceDE w:val="0"/>
      <w:autoSpaceDN w:val="0"/>
      <w:adjustRightInd w:val="0"/>
      <w:spacing w:after="0" w:line="240" w:lineRule="auto"/>
      <w:ind w:firstLine="0"/>
      <w:jc w:val="left"/>
    </w:pPr>
    <w:rPr>
      <w:rFonts w:ascii="Arial" w:eastAsia="Calibri" w:hAnsi="Arial" w:cs="Arial"/>
      <w:color w:val="000000"/>
      <w:sz w:val="24"/>
      <w:szCs w:val="24"/>
      <w:lang w:val="en-US"/>
    </w:rPr>
  </w:style>
  <w:style w:type="paragraph" w:customStyle="1" w:styleId="ListParagraph1">
    <w:name w:val="List Paragraph1"/>
    <w:basedOn w:val="Normal"/>
    <w:uiPriority w:val="34"/>
    <w:unhideWhenUsed/>
    <w:qFormat/>
    <w:rsid w:val="004F03D4"/>
    <w:pPr>
      <w:ind w:left="720" w:firstLine="0"/>
    </w:pPr>
    <w:rPr>
      <w:rFonts w:eastAsia="SimSun" w:hAnsi="Times New Roman"/>
      <w:sz w:val="22"/>
      <w:szCs w:val="20"/>
    </w:rPr>
  </w:style>
  <w:style w:type="character" w:customStyle="1" w:styleId="style19">
    <w:name w:val="style19"/>
    <w:unhideWhenUsed/>
    <w:rsid w:val="004F03D4"/>
    <w:rPr>
      <w:rFonts w:ascii="Times New Roman" w:hint="default"/>
      <w:sz w:val="24"/>
    </w:rPr>
  </w:style>
  <w:style w:type="character" w:customStyle="1" w:styleId="reference-text">
    <w:name w:val="reference-text"/>
    <w:rsid w:val="004F03D4"/>
  </w:style>
  <w:style w:type="character" w:styleId="HTMLCite">
    <w:name w:val="HTML Cite"/>
    <w:uiPriority w:val="99"/>
    <w:semiHidden/>
    <w:unhideWhenUsed/>
    <w:rsid w:val="004F03D4"/>
    <w:rPr>
      <w:i/>
      <w:iCs/>
    </w:rPr>
  </w:style>
  <w:style w:type="character" w:styleId="Strong">
    <w:name w:val="Strong"/>
    <w:uiPriority w:val="22"/>
    <w:qFormat/>
    <w:rsid w:val="004F03D4"/>
    <w:rPr>
      <w:b/>
      <w:bCs/>
    </w:rPr>
  </w:style>
  <w:style w:type="paragraph" w:customStyle="1" w:styleId="Pa0">
    <w:name w:val="Pa0"/>
    <w:basedOn w:val="Normal"/>
    <w:next w:val="Normal"/>
    <w:uiPriority w:val="99"/>
    <w:rsid w:val="004F03D4"/>
    <w:pPr>
      <w:autoSpaceDE w:val="0"/>
      <w:autoSpaceDN w:val="0"/>
      <w:adjustRightInd w:val="0"/>
      <w:spacing w:line="241" w:lineRule="atLeast"/>
      <w:ind w:firstLine="0"/>
      <w:jc w:val="left"/>
    </w:pPr>
    <w:rPr>
      <w:rFonts w:ascii="Minion Pro" w:eastAsia="Calibri" w:hAnsi="Minion Pro"/>
      <w:lang w:val="en-US"/>
    </w:rPr>
  </w:style>
  <w:style w:type="paragraph" w:customStyle="1" w:styleId="Pa1">
    <w:name w:val="Pa1"/>
    <w:basedOn w:val="Normal"/>
    <w:next w:val="Normal"/>
    <w:uiPriority w:val="99"/>
    <w:rsid w:val="004F03D4"/>
    <w:pPr>
      <w:autoSpaceDE w:val="0"/>
      <w:autoSpaceDN w:val="0"/>
      <w:adjustRightInd w:val="0"/>
      <w:spacing w:line="221" w:lineRule="atLeast"/>
      <w:ind w:firstLine="0"/>
      <w:jc w:val="left"/>
    </w:pPr>
    <w:rPr>
      <w:rFonts w:ascii="Minion Pro" w:eastAsia="Calibri" w:hAnsi="Minion Pro"/>
      <w:lang w:val="en-US"/>
    </w:rPr>
  </w:style>
  <w:style w:type="character" w:customStyle="1" w:styleId="A2">
    <w:name w:val="A2"/>
    <w:uiPriority w:val="99"/>
    <w:rsid w:val="004F03D4"/>
    <w:rPr>
      <w:rFonts w:cs="Minion Pro"/>
      <w:color w:val="000000"/>
      <w:sz w:val="12"/>
      <w:szCs w:val="12"/>
    </w:rPr>
  </w:style>
  <w:style w:type="character" w:customStyle="1" w:styleId="nlmarticle-title">
    <w:name w:val="nlm_article-title"/>
    <w:rsid w:val="004F03D4"/>
  </w:style>
  <w:style w:type="character" w:customStyle="1" w:styleId="nlmsubtitle">
    <w:name w:val="nlm_subtitle"/>
    <w:rsid w:val="004F03D4"/>
  </w:style>
  <w:style w:type="character" w:customStyle="1" w:styleId="contribdegrees">
    <w:name w:val="contribdegrees"/>
    <w:rsid w:val="004F03D4"/>
  </w:style>
  <w:style w:type="character" w:customStyle="1" w:styleId="comma">
    <w:name w:val="comma"/>
    <w:rsid w:val="004F03D4"/>
  </w:style>
  <w:style w:type="character" w:customStyle="1" w:styleId="title-text">
    <w:name w:val="title-text"/>
    <w:rsid w:val="004F03D4"/>
  </w:style>
  <w:style w:type="character" w:customStyle="1" w:styleId="text">
    <w:name w:val="text"/>
    <w:rsid w:val="004F03D4"/>
  </w:style>
  <w:style w:type="character" w:customStyle="1" w:styleId="st">
    <w:name w:val="st"/>
    <w:rsid w:val="004F03D4"/>
  </w:style>
  <w:style w:type="character" w:customStyle="1" w:styleId="sfzihb">
    <w:name w:val="sfzihb"/>
    <w:rsid w:val="004F03D4"/>
  </w:style>
  <w:style w:type="character" w:customStyle="1" w:styleId="skimlinks-unlinked">
    <w:name w:val="skimlinks-unlinked"/>
    <w:rsid w:val="004F03D4"/>
  </w:style>
  <w:style w:type="paragraph" w:styleId="CommentSubject">
    <w:name w:val="annotation subject"/>
    <w:basedOn w:val="CommentText"/>
    <w:next w:val="CommentText"/>
    <w:link w:val="CommentSubjectChar"/>
    <w:uiPriority w:val="99"/>
    <w:semiHidden/>
    <w:unhideWhenUsed/>
    <w:rsid w:val="004F03D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4F03D4"/>
    <w:rPr>
      <w:rFonts w:ascii="Times New Roman" w:eastAsia="Calibri" w:hAnsi="Times New Roman" w:cs="Times New Roman"/>
      <w:b/>
      <w:bCs/>
      <w:sz w:val="20"/>
      <w:szCs w:val="20"/>
      <w:lang w:val="en-US"/>
    </w:rPr>
  </w:style>
  <w:style w:type="character" w:customStyle="1" w:styleId="UnresolvedMention1">
    <w:name w:val="Unresolved Mention1"/>
    <w:uiPriority w:val="99"/>
    <w:semiHidden/>
    <w:unhideWhenUsed/>
    <w:rsid w:val="004F03D4"/>
    <w:rPr>
      <w:color w:val="605E5C"/>
      <w:shd w:val="clear" w:color="auto" w:fill="E1DFDD"/>
    </w:rPr>
  </w:style>
  <w:style w:type="character" w:customStyle="1" w:styleId="titleheading">
    <w:name w:val="titleheading"/>
    <w:basedOn w:val="DefaultParagraphFont"/>
    <w:rsid w:val="005F18AD"/>
  </w:style>
  <w:style w:type="character" w:customStyle="1" w:styleId="product-banner-title">
    <w:name w:val="product-banner-title"/>
    <w:basedOn w:val="DefaultParagraphFont"/>
    <w:rsid w:val="005F18AD"/>
  </w:style>
  <w:style w:type="character" w:customStyle="1" w:styleId="product-banner-author-name">
    <w:name w:val="product-banner-author-name"/>
    <w:basedOn w:val="DefaultParagraphFont"/>
    <w:rsid w:val="005F18AD"/>
  </w:style>
  <w:style w:type="character" w:styleId="FollowedHyperlink">
    <w:name w:val="FollowedHyperlink"/>
    <w:basedOn w:val="DefaultParagraphFont"/>
    <w:uiPriority w:val="99"/>
    <w:semiHidden/>
    <w:unhideWhenUsed/>
    <w:rsid w:val="005343D7"/>
    <w:rPr>
      <w:color w:val="800080" w:themeColor="followedHyperlink"/>
      <w:u w:val="single"/>
    </w:rPr>
  </w:style>
  <w:style w:type="paragraph" w:styleId="Bibliography">
    <w:name w:val="Bibliography"/>
    <w:basedOn w:val="Normal"/>
    <w:next w:val="Normal"/>
    <w:uiPriority w:val="37"/>
    <w:unhideWhenUsed/>
    <w:rsid w:val="008C0E7B"/>
    <w:pPr>
      <w:spacing w:after="160" w:line="259" w:lineRule="auto"/>
      <w:ind w:firstLine="0"/>
      <w:jc w:val="left"/>
    </w:pPr>
    <w:rPr>
      <w:rFonts w:asciiTheme="minorHAnsi" w:hAnsiTheme="minorHAnsi" w:cs="Arial"/>
      <w:sz w:val="22"/>
      <w:szCs w:val="22"/>
    </w:rPr>
  </w:style>
  <w:style w:type="paragraph" w:styleId="NoSpacing">
    <w:name w:val="No Spacing"/>
    <w:uiPriority w:val="1"/>
    <w:qFormat/>
    <w:rsid w:val="00FF6646"/>
    <w:pPr>
      <w:spacing w:after="0" w:line="240" w:lineRule="auto"/>
      <w:ind w:firstLine="0"/>
      <w:jc w:val="left"/>
    </w:pPr>
    <w:rPr>
      <w:rFonts w:ascii="Times New Roman" w:hAnsi="Times New Roman" w:cs="Times New Roman"/>
      <w:bCs/>
      <w:sz w:val="24"/>
      <w:szCs w:val="24"/>
      <w:lang w:val="en-GB" w:eastAsia="en-GB"/>
    </w:rPr>
  </w:style>
  <w:style w:type="table" w:styleId="LightShading-Accent1">
    <w:name w:val="Light Shading Accent 1"/>
    <w:basedOn w:val="TableNormal"/>
    <w:uiPriority w:val="60"/>
    <w:rsid w:val="00BC74FB"/>
    <w:pPr>
      <w:spacing w:after="0" w:line="240" w:lineRule="auto"/>
      <w:ind w:firstLine="0"/>
      <w:jc w:val="left"/>
    </w:pPr>
    <w:rPr>
      <w:rFonts w:eastAsiaTheme="minorHAnsi" w:cstheme="minorBidi"/>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50238">
      <w:bodyDiv w:val="1"/>
      <w:marLeft w:val="0"/>
      <w:marRight w:val="0"/>
      <w:marTop w:val="0"/>
      <w:marBottom w:val="0"/>
      <w:divBdr>
        <w:top w:val="none" w:sz="0" w:space="0" w:color="auto"/>
        <w:left w:val="none" w:sz="0" w:space="0" w:color="auto"/>
        <w:bottom w:val="none" w:sz="0" w:space="0" w:color="auto"/>
        <w:right w:val="none" w:sz="0" w:space="0" w:color="auto"/>
      </w:divBdr>
    </w:div>
    <w:div w:id="83846089">
      <w:marLeft w:val="0"/>
      <w:marRight w:val="0"/>
      <w:marTop w:val="0"/>
      <w:marBottom w:val="0"/>
      <w:divBdr>
        <w:top w:val="none" w:sz="0" w:space="0" w:color="auto"/>
        <w:left w:val="none" w:sz="0" w:space="0" w:color="auto"/>
        <w:bottom w:val="none" w:sz="0" w:space="0" w:color="auto"/>
        <w:right w:val="none" w:sz="0" w:space="0" w:color="auto"/>
      </w:divBdr>
    </w:div>
    <w:div w:id="83846090">
      <w:marLeft w:val="0"/>
      <w:marRight w:val="0"/>
      <w:marTop w:val="0"/>
      <w:marBottom w:val="0"/>
      <w:divBdr>
        <w:top w:val="none" w:sz="0" w:space="0" w:color="auto"/>
        <w:left w:val="none" w:sz="0" w:space="0" w:color="auto"/>
        <w:bottom w:val="none" w:sz="0" w:space="0" w:color="auto"/>
        <w:right w:val="none" w:sz="0" w:space="0" w:color="auto"/>
      </w:divBdr>
    </w:div>
    <w:div w:id="83846091">
      <w:marLeft w:val="0"/>
      <w:marRight w:val="0"/>
      <w:marTop w:val="0"/>
      <w:marBottom w:val="0"/>
      <w:divBdr>
        <w:top w:val="none" w:sz="0" w:space="0" w:color="auto"/>
        <w:left w:val="none" w:sz="0" w:space="0" w:color="auto"/>
        <w:bottom w:val="none" w:sz="0" w:space="0" w:color="auto"/>
        <w:right w:val="none" w:sz="0" w:space="0" w:color="auto"/>
      </w:divBdr>
    </w:div>
    <w:div w:id="83846092">
      <w:marLeft w:val="0"/>
      <w:marRight w:val="0"/>
      <w:marTop w:val="0"/>
      <w:marBottom w:val="0"/>
      <w:divBdr>
        <w:top w:val="none" w:sz="0" w:space="0" w:color="auto"/>
        <w:left w:val="none" w:sz="0" w:space="0" w:color="auto"/>
        <w:bottom w:val="none" w:sz="0" w:space="0" w:color="auto"/>
        <w:right w:val="none" w:sz="0" w:space="0" w:color="auto"/>
      </w:divBdr>
    </w:div>
    <w:div w:id="83846093">
      <w:marLeft w:val="0"/>
      <w:marRight w:val="0"/>
      <w:marTop w:val="0"/>
      <w:marBottom w:val="0"/>
      <w:divBdr>
        <w:top w:val="none" w:sz="0" w:space="0" w:color="auto"/>
        <w:left w:val="none" w:sz="0" w:space="0" w:color="auto"/>
        <w:bottom w:val="none" w:sz="0" w:space="0" w:color="auto"/>
        <w:right w:val="none" w:sz="0" w:space="0" w:color="auto"/>
      </w:divBdr>
    </w:div>
    <w:div w:id="98182576">
      <w:bodyDiv w:val="1"/>
      <w:marLeft w:val="0"/>
      <w:marRight w:val="0"/>
      <w:marTop w:val="0"/>
      <w:marBottom w:val="0"/>
      <w:divBdr>
        <w:top w:val="none" w:sz="0" w:space="0" w:color="auto"/>
        <w:left w:val="none" w:sz="0" w:space="0" w:color="auto"/>
        <w:bottom w:val="none" w:sz="0" w:space="0" w:color="auto"/>
        <w:right w:val="none" w:sz="0" w:space="0" w:color="auto"/>
      </w:divBdr>
    </w:div>
    <w:div w:id="122621223">
      <w:bodyDiv w:val="1"/>
      <w:marLeft w:val="0"/>
      <w:marRight w:val="0"/>
      <w:marTop w:val="0"/>
      <w:marBottom w:val="0"/>
      <w:divBdr>
        <w:top w:val="none" w:sz="0" w:space="0" w:color="auto"/>
        <w:left w:val="none" w:sz="0" w:space="0" w:color="auto"/>
        <w:bottom w:val="none" w:sz="0" w:space="0" w:color="auto"/>
        <w:right w:val="none" w:sz="0" w:space="0" w:color="auto"/>
      </w:divBdr>
    </w:div>
    <w:div w:id="146436001">
      <w:bodyDiv w:val="1"/>
      <w:marLeft w:val="0"/>
      <w:marRight w:val="0"/>
      <w:marTop w:val="0"/>
      <w:marBottom w:val="0"/>
      <w:divBdr>
        <w:top w:val="none" w:sz="0" w:space="0" w:color="auto"/>
        <w:left w:val="none" w:sz="0" w:space="0" w:color="auto"/>
        <w:bottom w:val="none" w:sz="0" w:space="0" w:color="auto"/>
        <w:right w:val="none" w:sz="0" w:space="0" w:color="auto"/>
      </w:divBdr>
    </w:div>
    <w:div w:id="197546841">
      <w:bodyDiv w:val="1"/>
      <w:marLeft w:val="0"/>
      <w:marRight w:val="0"/>
      <w:marTop w:val="0"/>
      <w:marBottom w:val="0"/>
      <w:divBdr>
        <w:top w:val="none" w:sz="0" w:space="0" w:color="auto"/>
        <w:left w:val="none" w:sz="0" w:space="0" w:color="auto"/>
        <w:bottom w:val="none" w:sz="0" w:space="0" w:color="auto"/>
        <w:right w:val="none" w:sz="0" w:space="0" w:color="auto"/>
      </w:divBdr>
    </w:div>
    <w:div w:id="275866358">
      <w:bodyDiv w:val="1"/>
      <w:marLeft w:val="0"/>
      <w:marRight w:val="0"/>
      <w:marTop w:val="0"/>
      <w:marBottom w:val="0"/>
      <w:divBdr>
        <w:top w:val="none" w:sz="0" w:space="0" w:color="auto"/>
        <w:left w:val="none" w:sz="0" w:space="0" w:color="auto"/>
        <w:bottom w:val="none" w:sz="0" w:space="0" w:color="auto"/>
        <w:right w:val="none" w:sz="0" w:space="0" w:color="auto"/>
      </w:divBdr>
    </w:div>
    <w:div w:id="340160455">
      <w:bodyDiv w:val="1"/>
      <w:marLeft w:val="0"/>
      <w:marRight w:val="0"/>
      <w:marTop w:val="0"/>
      <w:marBottom w:val="0"/>
      <w:divBdr>
        <w:top w:val="none" w:sz="0" w:space="0" w:color="auto"/>
        <w:left w:val="none" w:sz="0" w:space="0" w:color="auto"/>
        <w:bottom w:val="none" w:sz="0" w:space="0" w:color="auto"/>
        <w:right w:val="none" w:sz="0" w:space="0" w:color="auto"/>
      </w:divBdr>
    </w:div>
    <w:div w:id="377509394">
      <w:bodyDiv w:val="1"/>
      <w:marLeft w:val="0"/>
      <w:marRight w:val="0"/>
      <w:marTop w:val="0"/>
      <w:marBottom w:val="0"/>
      <w:divBdr>
        <w:top w:val="none" w:sz="0" w:space="0" w:color="auto"/>
        <w:left w:val="none" w:sz="0" w:space="0" w:color="auto"/>
        <w:bottom w:val="none" w:sz="0" w:space="0" w:color="auto"/>
        <w:right w:val="none" w:sz="0" w:space="0" w:color="auto"/>
      </w:divBdr>
    </w:div>
    <w:div w:id="382289371">
      <w:bodyDiv w:val="1"/>
      <w:marLeft w:val="0"/>
      <w:marRight w:val="0"/>
      <w:marTop w:val="0"/>
      <w:marBottom w:val="0"/>
      <w:divBdr>
        <w:top w:val="none" w:sz="0" w:space="0" w:color="auto"/>
        <w:left w:val="none" w:sz="0" w:space="0" w:color="auto"/>
        <w:bottom w:val="none" w:sz="0" w:space="0" w:color="auto"/>
        <w:right w:val="none" w:sz="0" w:space="0" w:color="auto"/>
      </w:divBdr>
    </w:div>
    <w:div w:id="420876378">
      <w:bodyDiv w:val="1"/>
      <w:marLeft w:val="0"/>
      <w:marRight w:val="0"/>
      <w:marTop w:val="0"/>
      <w:marBottom w:val="0"/>
      <w:divBdr>
        <w:top w:val="none" w:sz="0" w:space="0" w:color="auto"/>
        <w:left w:val="none" w:sz="0" w:space="0" w:color="auto"/>
        <w:bottom w:val="none" w:sz="0" w:space="0" w:color="auto"/>
        <w:right w:val="none" w:sz="0" w:space="0" w:color="auto"/>
      </w:divBdr>
    </w:div>
    <w:div w:id="510338279">
      <w:bodyDiv w:val="1"/>
      <w:marLeft w:val="0"/>
      <w:marRight w:val="0"/>
      <w:marTop w:val="0"/>
      <w:marBottom w:val="0"/>
      <w:divBdr>
        <w:top w:val="none" w:sz="0" w:space="0" w:color="auto"/>
        <w:left w:val="none" w:sz="0" w:space="0" w:color="auto"/>
        <w:bottom w:val="none" w:sz="0" w:space="0" w:color="auto"/>
        <w:right w:val="none" w:sz="0" w:space="0" w:color="auto"/>
      </w:divBdr>
    </w:div>
    <w:div w:id="568343163">
      <w:bodyDiv w:val="1"/>
      <w:marLeft w:val="0"/>
      <w:marRight w:val="0"/>
      <w:marTop w:val="0"/>
      <w:marBottom w:val="0"/>
      <w:divBdr>
        <w:top w:val="none" w:sz="0" w:space="0" w:color="auto"/>
        <w:left w:val="none" w:sz="0" w:space="0" w:color="auto"/>
        <w:bottom w:val="none" w:sz="0" w:space="0" w:color="auto"/>
        <w:right w:val="none" w:sz="0" w:space="0" w:color="auto"/>
      </w:divBdr>
    </w:div>
    <w:div w:id="612128314">
      <w:bodyDiv w:val="1"/>
      <w:marLeft w:val="0"/>
      <w:marRight w:val="0"/>
      <w:marTop w:val="0"/>
      <w:marBottom w:val="0"/>
      <w:divBdr>
        <w:top w:val="none" w:sz="0" w:space="0" w:color="auto"/>
        <w:left w:val="none" w:sz="0" w:space="0" w:color="auto"/>
        <w:bottom w:val="none" w:sz="0" w:space="0" w:color="auto"/>
        <w:right w:val="none" w:sz="0" w:space="0" w:color="auto"/>
      </w:divBdr>
    </w:div>
    <w:div w:id="672799439">
      <w:bodyDiv w:val="1"/>
      <w:marLeft w:val="0"/>
      <w:marRight w:val="0"/>
      <w:marTop w:val="0"/>
      <w:marBottom w:val="0"/>
      <w:divBdr>
        <w:top w:val="none" w:sz="0" w:space="0" w:color="auto"/>
        <w:left w:val="none" w:sz="0" w:space="0" w:color="auto"/>
        <w:bottom w:val="none" w:sz="0" w:space="0" w:color="auto"/>
        <w:right w:val="none" w:sz="0" w:space="0" w:color="auto"/>
      </w:divBdr>
    </w:div>
    <w:div w:id="685056453">
      <w:bodyDiv w:val="1"/>
      <w:marLeft w:val="0"/>
      <w:marRight w:val="0"/>
      <w:marTop w:val="0"/>
      <w:marBottom w:val="0"/>
      <w:divBdr>
        <w:top w:val="none" w:sz="0" w:space="0" w:color="auto"/>
        <w:left w:val="none" w:sz="0" w:space="0" w:color="auto"/>
        <w:bottom w:val="none" w:sz="0" w:space="0" w:color="auto"/>
        <w:right w:val="none" w:sz="0" w:space="0" w:color="auto"/>
      </w:divBdr>
    </w:div>
    <w:div w:id="788159680">
      <w:bodyDiv w:val="1"/>
      <w:marLeft w:val="0"/>
      <w:marRight w:val="0"/>
      <w:marTop w:val="0"/>
      <w:marBottom w:val="0"/>
      <w:divBdr>
        <w:top w:val="none" w:sz="0" w:space="0" w:color="auto"/>
        <w:left w:val="none" w:sz="0" w:space="0" w:color="auto"/>
        <w:bottom w:val="none" w:sz="0" w:space="0" w:color="auto"/>
        <w:right w:val="none" w:sz="0" w:space="0" w:color="auto"/>
      </w:divBdr>
    </w:div>
    <w:div w:id="810680547">
      <w:bodyDiv w:val="1"/>
      <w:marLeft w:val="0"/>
      <w:marRight w:val="0"/>
      <w:marTop w:val="0"/>
      <w:marBottom w:val="0"/>
      <w:divBdr>
        <w:top w:val="none" w:sz="0" w:space="0" w:color="auto"/>
        <w:left w:val="none" w:sz="0" w:space="0" w:color="auto"/>
        <w:bottom w:val="none" w:sz="0" w:space="0" w:color="auto"/>
        <w:right w:val="none" w:sz="0" w:space="0" w:color="auto"/>
      </w:divBdr>
    </w:div>
    <w:div w:id="817109027">
      <w:bodyDiv w:val="1"/>
      <w:marLeft w:val="0"/>
      <w:marRight w:val="0"/>
      <w:marTop w:val="0"/>
      <w:marBottom w:val="0"/>
      <w:divBdr>
        <w:top w:val="none" w:sz="0" w:space="0" w:color="auto"/>
        <w:left w:val="none" w:sz="0" w:space="0" w:color="auto"/>
        <w:bottom w:val="none" w:sz="0" w:space="0" w:color="auto"/>
        <w:right w:val="none" w:sz="0" w:space="0" w:color="auto"/>
      </w:divBdr>
    </w:div>
    <w:div w:id="841503961">
      <w:bodyDiv w:val="1"/>
      <w:marLeft w:val="0"/>
      <w:marRight w:val="0"/>
      <w:marTop w:val="0"/>
      <w:marBottom w:val="0"/>
      <w:divBdr>
        <w:top w:val="none" w:sz="0" w:space="0" w:color="auto"/>
        <w:left w:val="none" w:sz="0" w:space="0" w:color="auto"/>
        <w:bottom w:val="none" w:sz="0" w:space="0" w:color="auto"/>
        <w:right w:val="none" w:sz="0" w:space="0" w:color="auto"/>
      </w:divBdr>
    </w:div>
    <w:div w:id="901983197">
      <w:bodyDiv w:val="1"/>
      <w:marLeft w:val="0"/>
      <w:marRight w:val="0"/>
      <w:marTop w:val="0"/>
      <w:marBottom w:val="0"/>
      <w:divBdr>
        <w:top w:val="none" w:sz="0" w:space="0" w:color="auto"/>
        <w:left w:val="none" w:sz="0" w:space="0" w:color="auto"/>
        <w:bottom w:val="none" w:sz="0" w:space="0" w:color="auto"/>
        <w:right w:val="none" w:sz="0" w:space="0" w:color="auto"/>
      </w:divBdr>
    </w:div>
    <w:div w:id="999389113">
      <w:bodyDiv w:val="1"/>
      <w:marLeft w:val="0"/>
      <w:marRight w:val="0"/>
      <w:marTop w:val="0"/>
      <w:marBottom w:val="0"/>
      <w:divBdr>
        <w:top w:val="none" w:sz="0" w:space="0" w:color="auto"/>
        <w:left w:val="none" w:sz="0" w:space="0" w:color="auto"/>
        <w:bottom w:val="none" w:sz="0" w:space="0" w:color="auto"/>
        <w:right w:val="none" w:sz="0" w:space="0" w:color="auto"/>
      </w:divBdr>
    </w:div>
    <w:div w:id="1009602135">
      <w:bodyDiv w:val="1"/>
      <w:marLeft w:val="0"/>
      <w:marRight w:val="0"/>
      <w:marTop w:val="0"/>
      <w:marBottom w:val="0"/>
      <w:divBdr>
        <w:top w:val="none" w:sz="0" w:space="0" w:color="auto"/>
        <w:left w:val="none" w:sz="0" w:space="0" w:color="auto"/>
        <w:bottom w:val="none" w:sz="0" w:space="0" w:color="auto"/>
        <w:right w:val="none" w:sz="0" w:space="0" w:color="auto"/>
      </w:divBdr>
    </w:div>
    <w:div w:id="1077091478">
      <w:bodyDiv w:val="1"/>
      <w:marLeft w:val="0"/>
      <w:marRight w:val="0"/>
      <w:marTop w:val="0"/>
      <w:marBottom w:val="0"/>
      <w:divBdr>
        <w:top w:val="none" w:sz="0" w:space="0" w:color="auto"/>
        <w:left w:val="none" w:sz="0" w:space="0" w:color="auto"/>
        <w:bottom w:val="none" w:sz="0" w:space="0" w:color="auto"/>
        <w:right w:val="none" w:sz="0" w:space="0" w:color="auto"/>
      </w:divBdr>
    </w:div>
    <w:div w:id="1088964516">
      <w:bodyDiv w:val="1"/>
      <w:marLeft w:val="0"/>
      <w:marRight w:val="0"/>
      <w:marTop w:val="0"/>
      <w:marBottom w:val="0"/>
      <w:divBdr>
        <w:top w:val="none" w:sz="0" w:space="0" w:color="auto"/>
        <w:left w:val="none" w:sz="0" w:space="0" w:color="auto"/>
        <w:bottom w:val="none" w:sz="0" w:space="0" w:color="auto"/>
        <w:right w:val="none" w:sz="0" w:space="0" w:color="auto"/>
      </w:divBdr>
    </w:div>
    <w:div w:id="1105003980">
      <w:bodyDiv w:val="1"/>
      <w:marLeft w:val="0"/>
      <w:marRight w:val="0"/>
      <w:marTop w:val="0"/>
      <w:marBottom w:val="0"/>
      <w:divBdr>
        <w:top w:val="none" w:sz="0" w:space="0" w:color="auto"/>
        <w:left w:val="none" w:sz="0" w:space="0" w:color="auto"/>
        <w:bottom w:val="none" w:sz="0" w:space="0" w:color="auto"/>
        <w:right w:val="none" w:sz="0" w:space="0" w:color="auto"/>
      </w:divBdr>
    </w:div>
    <w:div w:id="1105809882">
      <w:bodyDiv w:val="1"/>
      <w:marLeft w:val="0"/>
      <w:marRight w:val="0"/>
      <w:marTop w:val="0"/>
      <w:marBottom w:val="0"/>
      <w:divBdr>
        <w:top w:val="none" w:sz="0" w:space="0" w:color="auto"/>
        <w:left w:val="none" w:sz="0" w:space="0" w:color="auto"/>
        <w:bottom w:val="none" w:sz="0" w:space="0" w:color="auto"/>
        <w:right w:val="none" w:sz="0" w:space="0" w:color="auto"/>
      </w:divBdr>
    </w:div>
    <w:div w:id="1142043636">
      <w:bodyDiv w:val="1"/>
      <w:marLeft w:val="0"/>
      <w:marRight w:val="0"/>
      <w:marTop w:val="0"/>
      <w:marBottom w:val="0"/>
      <w:divBdr>
        <w:top w:val="none" w:sz="0" w:space="0" w:color="auto"/>
        <w:left w:val="none" w:sz="0" w:space="0" w:color="auto"/>
        <w:bottom w:val="none" w:sz="0" w:space="0" w:color="auto"/>
        <w:right w:val="none" w:sz="0" w:space="0" w:color="auto"/>
      </w:divBdr>
    </w:div>
    <w:div w:id="1149127529">
      <w:bodyDiv w:val="1"/>
      <w:marLeft w:val="0"/>
      <w:marRight w:val="0"/>
      <w:marTop w:val="0"/>
      <w:marBottom w:val="0"/>
      <w:divBdr>
        <w:top w:val="none" w:sz="0" w:space="0" w:color="auto"/>
        <w:left w:val="none" w:sz="0" w:space="0" w:color="auto"/>
        <w:bottom w:val="none" w:sz="0" w:space="0" w:color="auto"/>
        <w:right w:val="none" w:sz="0" w:space="0" w:color="auto"/>
      </w:divBdr>
    </w:div>
    <w:div w:id="1165896333">
      <w:bodyDiv w:val="1"/>
      <w:marLeft w:val="0"/>
      <w:marRight w:val="0"/>
      <w:marTop w:val="0"/>
      <w:marBottom w:val="0"/>
      <w:divBdr>
        <w:top w:val="none" w:sz="0" w:space="0" w:color="auto"/>
        <w:left w:val="none" w:sz="0" w:space="0" w:color="auto"/>
        <w:bottom w:val="none" w:sz="0" w:space="0" w:color="auto"/>
        <w:right w:val="none" w:sz="0" w:space="0" w:color="auto"/>
      </w:divBdr>
    </w:div>
    <w:div w:id="1235623117">
      <w:bodyDiv w:val="1"/>
      <w:marLeft w:val="0"/>
      <w:marRight w:val="0"/>
      <w:marTop w:val="0"/>
      <w:marBottom w:val="0"/>
      <w:divBdr>
        <w:top w:val="none" w:sz="0" w:space="0" w:color="auto"/>
        <w:left w:val="none" w:sz="0" w:space="0" w:color="auto"/>
        <w:bottom w:val="none" w:sz="0" w:space="0" w:color="auto"/>
        <w:right w:val="none" w:sz="0" w:space="0" w:color="auto"/>
      </w:divBdr>
    </w:div>
    <w:div w:id="1269313579">
      <w:bodyDiv w:val="1"/>
      <w:marLeft w:val="0"/>
      <w:marRight w:val="0"/>
      <w:marTop w:val="0"/>
      <w:marBottom w:val="0"/>
      <w:divBdr>
        <w:top w:val="none" w:sz="0" w:space="0" w:color="auto"/>
        <w:left w:val="none" w:sz="0" w:space="0" w:color="auto"/>
        <w:bottom w:val="none" w:sz="0" w:space="0" w:color="auto"/>
        <w:right w:val="none" w:sz="0" w:space="0" w:color="auto"/>
      </w:divBdr>
    </w:div>
    <w:div w:id="1429236628">
      <w:bodyDiv w:val="1"/>
      <w:marLeft w:val="0"/>
      <w:marRight w:val="0"/>
      <w:marTop w:val="0"/>
      <w:marBottom w:val="0"/>
      <w:divBdr>
        <w:top w:val="none" w:sz="0" w:space="0" w:color="auto"/>
        <w:left w:val="none" w:sz="0" w:space="0" w:color="auto"/>
        <w:bottom w:val="none" w:sz="0" w:space="0" w:color="auto"/>
        <w:right w:val="none" w:sz="0" w:space="0" w:color="auto"/>
      </w:divBdr>
    </w:div>
    <w:div w:id="1457215969">
      <w:bodyDiv w:val="1"/>
      <w:marLeft w:val="0"/>
      <w:marRight w:val="0"/>
      <w:marTop w:val="0"/>
      <w:marBottom w:val="0"/>
      <w:divBdr>
        <w:top w:val="none" w:sz="0" w:space="0" w:color="auto"/>
        <w:left w:val="none" w:sz="0" w:space="0" w:color="auto"/>
        <w:bottom w:val="none" w:sz="0" w:space="0" w:color="auto"/>
        <w:right w:val="none" w:sz="0" w:space="0" w:color="auto"/>
      </w:divBdr>
    </w:div>
    <w:div w:id="1669211037">
      <w:bodyDiv w:val="1"/>
      <w:marLeft w:val="0"/>
      <w:marRight w:val="0"/>
      <w:marTop w:val="0"/>
      <w:marBottom w:val="0"/>
      <w:divBdr>
        <w:top w:val="none" w:sz="0" w:space="0" w:color="auto"/>
        <w:left w:val="none" w:sz="0" w:space="0" w:color="auto"/>
        <w:bottom w:val="none" w:sz="0" w:space="0" w:color="auto"/>
        <w:right w:val="none" w:sz="0" w:space="0" w:color="auto"/>
      </w:divBdr>
    </w:div>
    <w:div w:id="1694111831">
      <w:bodyDiv w:val="1"/>
      <w:marLeft w:val="0"/>
      <w:marRight w:val="0"/>
      <w:marTop w:val="0"/>
      <w:marBottom w:val="0"/>
      <w:divBdr>
        <w:top w:val="none" w:sz="0" w:space="0" w:color="auto"/>
        <w:left w:val="none" w:sz="0" w:space="0" w:color="auto"/>
        <w:bottom w:val="none" w:sz="0" w:space="0" w:color="auto"/>
        <w:right w:val="none" w:sz="0" w:space="0" w:color="auto"/>
      </w:divBdr>
    </w:div>
    <w:div w:id="1721977717">
      <w:bodyDiv w:val="1"/>
      <w:marLeft w:val="0"/>
      <w:marRight w:val="0"/>
      <w:marTop w:val="0"/>
      <w:marBottom w:val="0"/>
      <w:divBdr>
        <w:top w:val="none" w:sz="0" w:space="0" w:color="auto"/>
        <w:left w:val="none" w:sz="0" w:space="0" w:color="auto"/>
        <w:bottom w:val="none" w:sz="0" w:space="0" w:color="auto"/>
        <w:right w:val="none" w:sz="0" w:space="0" w:color="auto"/>
      </w:divBdr>
    </w:div>
    <w:div w:id="1773934551">
      <w:bodyDiv w:val="1"/>
      <w:marLeft w:val="0"/>
      <w:marRight w:val="0"/>
      <w:marTop w:val="0"/>
      <w:marBottom w:val="0"/>
      <w:divBdr>
        <w:top w:val="none" w:sz="0" w:space="0" w:color="auto"/>
        <w:left w:val="none" w:sz="0" w:space="0" w:color="auto"/>
        <w:bottom w:val="none" w:sz="0" w:space="0" w:color="auto"/>
        <w:right w:val="none" w:sz="0" w:space="0" w:color="auto"/>
      </w:divBdr>
    </w:div>
    <w:div w:id="1783189332">
      <w:bodyDiv w:val="1"/>
      <w:marLeft w:val="0"/>
      <w:marRight w:val="0"/>
      <w:marTop w:val="0"/>
      <w:marBottom w:val="0"/>
      <w:divBdr>
        <w:top w:val="none" w:sz="0" w:space="0" w:color="auto"/>
        <w:left w:val="none" w:sz="0" w:space="0" w:color="auto"/>
        <w:bottom w:val="none" w:sz="0" w:space="0" w:color="auto"/>
        <w:right w:val="none" w:sz="0" w:space="0" w:color="auto"/>
      </w:divBdr>
    </w:div>
    <w:div w:id="1785154910">
      <w:bodyDiv w:val="1"/>
      <w:marLeft w:val="0"/>
      <w:marRight w:val="0"/>
      <w:marTop w:val="0"/>
      <w:marBottom w:val="0"/>
      <w:divBdr>
        <w:top w:val="none" w:sz="0" w:space="0" w:color="auto"/>
        <w:left w:val="none" w:sz="0" w:space="0" w:color="auto"/>
        <w:bottom w:val="none" w:sz="0" w:space="0" w:color="auto"/>
        <w:right w:val="none" w:sz="0" w:space="0" w:color="auto"/>
      </w:divBdr>
    </w:div>
    <w:div w:id="1799179462">
      <w:bodyDiv w:val="1"/>
      <w:marLeft w:val="0"/>
      <w:marRight w:val="0"/>
      <w:marTop w:val="0"/>
      <w:marBottom w:val="0"/>
      <w:divBdr>
        <w:top w:val="none" w:sz="0" w:space="0" w:color="auto"/>
        <w:left w:val="none" w:sz="0" w:space="0" w:color="auto"/>
        <w:bottom w:val="none" w:sz="0" w:space="0" w:color="auto"/>
        <w:right w:val="none" w:sz="0" w:space="0" w:color="auto"/>
      </w:divBdr>
    </w:div>
    <w:div w:id="1817448894">
      <w:bodyDiv w:val="1"/>
      <w:marLeft w:val="0"/>
      <w:marRight w:val="0"/>
      <w:marTop w:val="0"/>
      <w:marBottom w:val="0"/>
      <w:divBdr>
        <w:top w:val="none" w:sz="0" w:space="0" w:color="auto"/>
        <w:left w:val="none" w:sz="0" w:space="0" w:color="auto"/>
        <w:bottom w:val="none" w:sz="0" w:space="0" w:color="auto"/>
        <w:right w:val="none" w:sz="0" w:space="0" w:color="auto"/>
      </w:divBdr>
    </w:div>
    <w:div w:id="1826125759">
      <w:bodyDiv w:val="1"/>
      <w:marLeft w:val="0"/>
      <w:marRight w:val="0"/>
      <w:marTop w:val="0"/>
      <w:marBottom w:val="0"/>
      <w:divBdr>
        <w:top w:val="none" w:sz="0" w:space="0" w:color="auto"/>
        <w:left w:val="none" w:sz="0" w:space="0" w:color="auto"/>
        <w:bottom w:val="none" w:sz="0" w:space="0" w:color="auto"/>
        <w:right w:val="none" w:sz="0" w:space="0" w:color="auto"/>
      </w:divBdr>
    </w:div>
    <w:div w:id="1826359065">
      <w:bodyDiv w:val="1"/>
      <w:marLeft w:val="0"/>
      <w:marRight w:val="0"/>
      <w:marTop w:val="0"/>
      <w:marBottom w:val="0"/>
      <w:divBdr>
        <w:top w:val="none" w:sz="0" w:space="0" w:color="auto"/>
        <w:left w:val="none" w:sz="0" w:space="0" w:color="auto"/>
        <w:bottom w:val="none" w:sz="0" w:space="0" w:color="auto"/>
        <w:right w:val="none" w:sz="0" w:space="0" w:color="auto"/>
      </w:divBdr>
    </w:div>
    <w:div w:id="20330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Sco16</b:Tag>
    <b:SourceType>Book</b:SourceType>
    <b:Guid>{A776C81C-7745-4826-B3E0-60B99BF27B2D}</b:Guid>
    <b:Title>Sosiologi Postmodernisme</b:Title>
    <b:Year>2016</b:Year>
    <b:City>Yogyakarta</b:City>
    <b:Publisher>Kanisius, 40</b:Publisher>
    <b:Author>
      <b:Author>
        <b:NameList>
          <b:Person>
            <b:Last>Scott</b:Last>
            <b:First>Lash</b:First>
          </b:Person>
        </b:NameList>
      </b:Author>
    </b:Author>
    <b:RefOrder>1</b:RefOrder>
  </b:Source>
  <b:Source>
    <b:Tag>Riz06</b:Tag>
    <b:SourceType>JournalArticle</b:SourceType>
    <b:Guid>{FAFDD933-C4AD-48B0-863D-2115DD041322}</b:Guid>
    <b:Title>Keputusan Migrasi Sirkuler Pekerja Sektor Formal  di Kota Medan</b:Title>
    <b:Year>2006</b:Year>
    <b:JournalName>JSB Vol. 11 No. 3, DESEMBER 2006</b:JournalName>
    <b:Pages>249 – 258</b:Pages>
    <b:Author>
      <b:Author>
        <b:NameList>
          <b:Person>
            <b:Last>Rizal</b:Last>
            <b:First>Muhammad</b:First>
          </b:Person>
        </b:NameList>
      </b:Author>
    </b:Author>
    <b:RefOrder>2</b:RefOrder>
  </b:Source>
  <b:Source>
    <b:Tag>Mos07</b:Tag>
    <b:SourceType>Book</b:SourceType>
    <b:Guid>{8836294D-B6B8-407A-AF89-6948364C4AE8}</b:Guid>
    <b:Title>Gender dan Pembangunan</b:Title>
    <b:Year>2007</b:Year>
    <b:City>Yogyakarta</b:City>
    <b:Publisher>Pustaka Pelajar Offset, 58</b:Publisher>
    <b:Author>
      <b:Author>
        <b:NameList>
          <b:Person>
            <b:Last>Mosse </b:Last>
            <b:First>Julia Cleves</b:First>
          </b:Person>
        </b:NameList>
      </b:Author>
    </b:Author>
    <b:RefOrder>3</b:RefOrder>
  </b:Source>
  <b:Source>
    <b:Tag>Bam16</b:Tag>
    <b:SourceType>Book</b:SourceType>
    <b:Guid>{4D26F9A9-AB49-4DA7-8408-CC5E6548DB86}</b:Guid>
    <b:Title>Perkawinan di Tapal Kuda</b:Title>
    <b:Year>2016</b:Year>
    <b:Publisher>Tapal Kuda Jember, 9</b:Publisher>
    <b:City>Jember</b:City>
    <b:Author>
      <b:Author>
        <b:NameList>
          <b:Person>
            <b:Last>Bambang</b:Last>
            <b:First>Wibisono</b:First>
          </b:Person>
          <b:Person>
            <b:Last>Akhmad</b:Last>
            <b:First>Haryono</b:First>
          </b:Person>
        </b:NameList>
      </b:Author>
    </b:Author>
    <b:RefOrder>4</b:RefOrder>
  </b:Source>
  <b:Source>
    <b:Tag>Han17</b:Tag>
    <b:SourceType>JournalArticle</b:SourceType>
    <b:Guid>{2C93CBAA-53F3-43A9-8952-3321ECE5A789}</b:Guid>
    <b:Title>Perempuan, Kuliner, dan Jamu Madura</b:Title>
    <b:JournalName>Perempuan Madura Gender dan Pembangunan</b:JournalName>
    <b:Year>2017</b:Year>
    <b:Pages>4. Editor Iskandar Dzulkarnain</b:Pages>
    <b:Author>
      <b:Author>
        <b:NameList>
          <b:Person>
            <b:Last>Hannan</b:Last>
            <b:First>Abd</b:First>
          </b:Person>
        </b:NameList>
      </b:Author>
    </b:Author>
    <b:City>Yogyakarta</b:City>
    <b:Publisher>Elmatera</b:Publisher>
    <b:RefOrder>5</b:RefOrder>
  </b:Source>
  <b:Source>
    <b:Tag>Nov14</b:Tag>
    <b:SourceType>JournalArticle</b:SourceType>
    <b:Guid>{0E3387BB-224D-4A9B-814B-7F2A8C14DCBF}</b:Guid>
    <b:Title>Perubahan Gaya Hidup Konsumtif Pada Mahasiswa Urban di UNESA</b:Title>
    <b:JournalName>Paradigma. Volume 02 Nomer 03</b:JournalName>
    <b:Year>2014</b:Year>
    <b:Pages>4</b:Pages>
    <b:Author>
      <b:Author>
        <b:NameList>
          <b:Person>
            <b:Last>Novitasani </b:Last>
            <b:First>Latifah</b:First>
          </b:Person>
          <b:Person>
            <b:Last>Handoyo</b:Last>
            <b:First>Pambudi </b:First>
          </b:Person>
        </b:NameList>
      </b:Author>
    </b:Author>
    <b:RefOrder>6</b:RefOrder>
  </b:Source>
  <b:Source>
    <b:Tag>Rat15</b:Tag>
    <b:SourceType>JournalArticle</b:SourceType>
    <b:Guid>{A03E636A-D707-46E4-9095-8146804D1494}</b:Guid>
    <b:Title>Pengaruh Tingkat Pendapatan dan Tingkat Pendidikan Terhadap Perilaku Konsumtif Wanita Karir di Lingkungan Pemerintah Provinsi Riau</b:Title>
    <b:Year>2015</b:Year>
    <b:Author>
      <b:Author>
        <b:NameList>
          <b:Person>
            <b:Last>Ratna</b:Last>
            <b:First>Ikhwani</b:First>
          </b:Person>
          <b:Person>
            <b:Last>Nasrah</b:Last>
            <b:First>Hidayati</b:First>
          </b:Person>
        </b:NameList>
      </b:Author>
    </b:Author>
    <b:JournalName>Marwah, Vol. XIV No. 2 Desember Th. 201</b:JournalName>
    <b:Pages>199</b:Pages>
    <b:RefOrder>15</b:RefOrder>
  </b:Source>
  <b:Source>
    <b:Tag>Ran18</b:Tag>
    <b:SourceType>Book</b:SourceType>
    <b:Guid>{970B1E82-8BF1-44A3-9B6F-D1A6FEC73ED7}</b:Guid>
    <b:Title>Budaya Konsumerisme Petani Perkotaan</b:Title>
    <b:Year>2018</b:Year>
    <b:City>Bangkalan</b:City>
    <b:Publisher>Universitas Trunojoyo Madura</b:Publisher>
    <b:Author>
      <b:Author>
        <b:NameList>
          <b:Person>
            <b:Last>Rani</b:Last>
            <b:First>Oktavia Mustika</b:First>
          </b:Person>
        </b:NameList>
      </b:Author>
    </b:Author>
    <b:RefOrder>12</b:RefOrder>
  </b:Source>
  <b:Source>
    <b:Tag>Dem09</b:Tag>
    <b:SourceType>JournalArticle</b:SourceType>
    <b:Guid>{64162903-2AD8-4410-89D4-3CE8F7073033}</b:Guid>
    <b:Title>Membedah Gagasan POST MODERNISME BAUDRILLARD : REALITAS SEMU</b:Title>
    <b:Year>2009</b:Year>
    <b:JournalName>Jurnal Sosiologi DILEMA</b:JournalName>
    <b:Pages>13</b:Pages>
    <b:Author>
      <b:Author>
        <b:NameList>
          <b:Person>
            <b:Last>Demartoto</b:Last>
            <b:First>Argyo</b:First>
          </b:Person>
        </b:NameList>
      </b:Author>
    </b:Author>
    <b:RefOrder>7</b:RefOrder>
  </b:Source>
  <b:Source>
    <b:Tag>Hid17</b:Tag>
    <b:SourceType>Book</b:SourceType>
    <b:Guid>{05123AD0-ADE2-4CF6-ADA1-6A732E0C5693}</b:Guid>
    <b:Title>MENGGUGAT MODERENISME: Menggali Rentang Pemikiran Postmoderenisme Jean P Baudrillard</b:Title>
    <b:Year>2017</b:Year>
    <b:City>Yogyakarta </b:City>
    <b:Publisher>Jalasutra</b:Publisher>
    <b:Author>
      <b:Author>
        <b:NameList>
          <b:Person>
            <b:Last>Hidayat</b:Last>
            <b:First>Madhy Aginta</b:First>
          </b:Person>
        </b:NameList>
      </b:Author>
    </b:Author>
    <b:RefOrder>8</b:RefOrder>
  </b:Source>
  <b:Source>
    <b:Tag>Muf121</b:Tag>
    <b:SourceType>JournalArticle</b:SourceType>
    <b:Guid>{B324C736-D9B0-47E3-8680-E5EB90A3E392}</b:Guid>
    <b:Title>Pola Konsumsi Masyarakat Perkotaan: Studi Deskriptif Pemanfaatan Foodcourt oleh Keluarga</b:Title>
    <b:JournalName>BioKultur Vol. 1 No. 2</b:JournalName>
    <b:Year>2012</b:Year>
    <b:Pages>157-178</b:Pages>
    <b:Author>
      <b:Author>
        <b:NameList>
          <b:Person>
            <b:Last>Mufidah</b:Last>
            <b:First>Nur Lailatul</b:First>
          </b:Person>
        </b:NameList>
      </b:Author>
    </b:Author>
    <b:RefOrder>9</b:RefOrder>
  </b:Source>
  <b:Source>
    <b:Tag>Mol151</b:Tag>
    <b:SourceType>Book</b:SourceType>
    <b:Guid>{30A1FBC7-CEA0-4F01-A4FC-866293EA28C5}</b:Guid>
    <b:Title>Metodologi Penelitian Kualitatif edisi Revisi</b:Title>
    <b:Year>2015</b:Year>
    <b:City>Bandung</b:City>
    <b:Publisher>Remaja Rosdakarya, 3-4</b:Publisher>
    <b:Author>
      <b:Author>
        <b:NameList>
          <b:Person>
            <b:Last>Moleong</b:Last>
            <b:First>Lexy J</b:First>
          </b:Person>
        </b:NameList>
      </b:Author>
    </b:Author>
    <b:RefOrder>10</b:RefOrder>
  </b:Source>
  <b:Source>
    <b:Tag>Nin05</b:Tag>
    <b:SourceType>JournalArticle</b:SourceType>
    <b:Guid>{8F69A5AD-3193-4089-A3F7-C4F0EC8E627D}</b:Guid>
    <b:Title>Fenomenologi Alfred Schutz: Studi tentanf Konstruksi Makna dan Realitas dalam Ilmu Sosial</b:Title>
    <b:Year>2005</b:Year>
    <b:JournalName>Ilmu Komunikasi</b:JournalName>
    <b:Pages>79-94 https://media.neliti.com/media/publications/99552-ID-fenomenologi-alfred-schutz-studi-tentang.pdf Diakses pada Sabtu, 02 November 2019 pukul 11:38</b:Pages>
    <b:Author>
      <b:Author>
        <b:NameList>
          <b:Person>
            <b:Last>Nindito</b:Last>
            <b:First>Stefanus</b:First>
          </b:Person>
        </b:NameList>
      </b:Author>
    </b:Author>
    <b:RefOrder>11</b:RefOrder>
  </b:Source>
  <b:Source>
    <b:Tag>Sug15</b:Tag>
    <b:SourceType>Book</b:SourceType>
    <b:Guid>{656BB21E-95C7-4385-BBCB-B2C170A0CEF3}</b:Guid>
    <b:Title>Metode Penelitian Kualitatif dan Kuantitatif R&amp;D</b:Title>
    <b:Year>2015</b:Year>
    <b:Author>
      <b:Author>
        <b:NameList>
          <b:Person>
            <b:Last>Sugiyono</b:Last>
          </b:Person>
        </b:NameList>
      </b:Author>
    </b:Author>
    <b:City>Bandung</b:City>
    <b:Publisher>Alfabeta, 84</b:Publisher>
    <b:RefOrder>12</b:RefOrder>
  </b:Source>
  <b:Source>
    <b:Tag>Rit111</b:Tag>
    <b:SourceType>Book</b:SourceType>
    <b:Guid>{E6C4BE41-CF4D-46AC-A4EB-30D02AA0BCBC}</b:Guid>
    <b:Title>Masyarakat Konsumsi</b:Title>
    <b:Year>2011a</b:Year>
    <b:City>Yogyakarta</b:City>
    <b:Publisher>Kreasi Wacana</b:Publisher>
    <b:Author>
      <b:Author>
        <b:NameList>
          <b:Person>
            <b:Last>Ritzer</b:Last>
            <b:First>George</b:First>
          </b:Person>
        </b:NameList>
      </b:Author>
    </b:Author>
    <b:RefOrder>13</b:RefOrder>
  </b:Source>
  <b:Source>
    <b:Tag>Muf12</b:Tag>
    <b:SourceType>Book</b:SourceType>
    <b:Guid>{C2981DD9-4E7A-4251-A689-5608F6BF7038}</b:Guid>
    <b:Title>Pola Konsumsi Masyarakat Perkotaan: Studi Deskriptif Pemanfaatan Foodcourt oleh Keluarga</b:Title>
    <b:Year>2012</b:Year>
    <b:City>Surabaya</b:City>
    <b:Publisher>BioKultur, Vol.I No.2, 157-178 https://s3.amazonaws.com/academia.edu.documents/48746823/05_jurnal_nur_lailatul----Pola_pemanfaatan_Foodcourt_oleh_Keluarga.pdf</b:Publisher>
    <b:Author>
      <b:Author>
        <b:NameList>
          <b:Person>
            <b:Last>Mufidah</b:Last>
            <b:First>Nur Lailatul</b:First>
          </b:Person>
        </b:NameList>
      </b:Author>
    </b:Author>
    <b:RefOrder>14</b:RefOrder>
  </b:Source>
  <b:Source>
    <b:Tag>Noe13</b:Tag>
    <b:SourceType>JournalArticle</b:SourceType>
    <b:Guid>{9A66E2B9-7C53-4C9B-A761-9C2A4074EDE8}</b:Guid>
    <b:Title>Peran Modal Sosial dalam Pelestarian Hutan </b:Title>
    <b:Year>2013</b:Year>
    <b:Author>
      <b:Author>
        <b:NameList>
          <b:Person>
            <b:Last>Noer</b:Last>
            <b:First>Syaifullah</b:First>
            <b:Middle>&amp; Rijal</b:Middle>
          </b:Person>
        </b:NameList>
      </b:Author>
    </b:Author>
    <b:JournalName>Jurnal Kebijakan dan Administrasi Publik</b:JournalName>
    <b:Pages>20-36</b:Pages>
    <b:RefOrder>1</b:RefOrder>
  </b:Source>
  <b:Source xmlns:b="http://schemas.openxmlformats.org/officeDocument/2006/bibliography">
    <b:Tag>Placeholder1</b:Tag>
    <b:SourceType>Book</b:SourceType>
    <b:Guid>{1AEE2D4E-26C2-4563-B7BE-4BF589E572BB}</b:Guid>
    <b:Author>
      <b:Author>
        <b:NameList>
          <b:Person>
            <b:Last>Ningrum</b:Last>
            <b:First>Siti</b:First>
            <b:Middle>Irene Astuti Dwi</b:Middle>
          </b:Person>
        </b:NameList>
      </b:Author>
    </b:Author>
    <b:Title>modal sosial dalam pengembangan pendidikan (perspektif teori dan praktik)</b:Title>
    <b:Year>2014</b:Year>
    <b:City>Yogyakarta</b:City>
    <b:Publisher>UNY publisher</b:Publisher>
    <b:RefOrder>2</b:RefOrder>
  </b:Source>
  <b:Source>
    <b:Tag>Nis16</b:Tag>
    <b:SourceType>JournalArticle</b:SourceType>
    <b:Guid>{01B0A442-58F7-494B-98E2-28B90E1A29D4}</b:Guid>
    <b:Author>
      <b:Author>
        <b:NameList>
          <b:Person>
            <b:Last>Mahdalena</b:Last>
            <b:First>Niswatin</b:First>
          </b:Person>
        </b:NameList>
      </b:Author>
    </b:Author>
    <b:Title>Nilai Kearifan Lokal "Subak" sebagai modal sosial transmigran etnis Bali</b:Title>
    <b:JournalName>Jurnal Akuntansi Multi Paradigma</b:JournalName>
    <b:Year>2016</b:Year>
    <b:Pages>171</b:Pages>
    <b:RefOrder>3</b:RefOrder>
  </b:Source>
  <b:Source>
    <b:Tag>Sit14</b:Tag>
    <b:SourceType>Book</b:SourceType>
    <b:Guid>{D48CFC35-775D-4D48-A242-FEC3EBF24AA7}</b:Guid>
    <b:Author>
      <b:Author>
        <b:NameList>
          <b:Person>
            <b:Last>Nigrum</b:Last>
            <b:First>Siti</b:First>
            <b:Middle>Irene Astuti Dwi</b:Middle>
          </b:Person>
        </b:NameList>
      </b:Author>
    </b:Author>
    <b:Title>modal sosial dalam pengembangan pendidikan (perspektif teori dan praktik)</b:Title>
    <b:Year>2014</b:Year>
    <b:City>Yogyakarta</b:City>
    <b:Publisher>UNY publisher</b:Publisher>
    <b:RefOrder>4</b:RefOrder>
  </b:Source>
  <b:Source>
    <b:Tag>Joh10</b:Tag>
    <b:SourceType>Book</b:SourceType>
    <b:Guid>{B459FF78-429D-455D-9FA0-F8B50C3051FB}</b:Guid>
    <b:Title>Modal Sosial</b:Title>
    <b:Year>2010</b:Year>
    <b:Author>
      <b:Author>
        <b:NameList>
          <b:Person>
            <b:Last>Field</b:Last>
            <b:First>John</b:First>
          </b:Person>
        </b:NameList>
      </b:Author>
    </b:Author>
    <b:City>Yogyakarta</b:City>
    <b:Publisher>Kreasi Wacana</b:Publisher>
    <b:RefOrder>5</b:RefOrder>
  </b:Source>
  <b:Source>
    <b:Tag>Nyo17</b:Tag>
    <b:SourceType>JournalArticle</b:SourceType>
    <b:Guid>{E354A8B9-5675-4FF5-A6FC-773DA62F0CCD}</b:Guid>
    <b:Title>Kearifan lokal sebagai modal sosial dalam integrasi antar etnik Bali dan entik Bugis di desa Petang, Badung, Bali</b:Title>
    <b:Year>2017</b:Year>
    <b:Author>
      <b:Author>
        <b:NameList>
          <b:Person>
            <b:Last>Suryawan</b:Last>
            <b:First>Nyoman</b:First>
          </b:Person>
        </b:NameList>
      </b:Author>
    </b:Author>
    <b:JournalName>Jurnal KajianBali</b:JournalName>
    <b:Pages>17</b:Pages>
    <b:RefOrder>6</b:RefOrder>
  </b:Source>
  <b:Source>
    <b:Tag>Mas17</b:Tag>
    <b:SourceType>Report</b:SourceType>
    <b:Guid>{399F7263-685F-42CE-ACE0-B3241CAB4526}</b:Guid>
    <b:Author>
      <b:Author>
        <b:NameList>
          <b:Person>
            <b:Last>Masduki</b:Last>
          </b:Person>
        </b:NameList>
      </b:Author>
    </b:Author>
    <b:Title>Trilingual Booklet of Kandri tourisme Vilage</b:Title>
    <b:Year>2017</b:Year>
    <b:City>Semarang</b:City>
    <b:Publisher>English Departement Universitas diponegoro</b:Publisher>
    <b:ThesisType>majalah</b:ThesisType>
    <b:RefOrder>7</b:RefOrder>
  </b:Source>
  <b:Source>
    <b:Tag>Rus03</b:Tag>
    <b:SourceType>JournalArticle</b:SourceType>
    <b:Guid>{2E8A3E57-31AE-4FCD-882A-32E73744A60F}</b:Guid>
    <b:Author>
      <b:Author>
        <b:NameList>
          <b:Person>
            <b:Last>Syahra</b:Last>
            <b:First>Rusydi</b:First>
          </b:Person>
        </b:NameList>
      </b:Author>
    </b:Author>
    <b:Title>Modal Sosial : Konsep dan Aplikasi</b:Title>
    <b:JournalName>Jurnal Masyarakat dan Budaya</b:JournalName>
    <b:Year>2003</b:Year>
    <b:Pages>1-22</b:Pages>
    <b:RefOrder>8</b:RefOrder>
  </b:Source>
  <b:Source>
    <b:Tag>Has06</b:Tag>
    <b:SourceType>Book</b:SourceType>
    <b:Guid>{DBBAD082-5DE7-48C5-BD45-7233148CE3D8}</b:Guid>
    <b:Title>Modal social kapital (menuju keunggulan budaya manusia Indonesia)</b:Title>
    <b:Year>2006</b:Year>
    <b:Author>
      <b:Author>
        <b:NameList>
          <b:Person>
            <b:Last>Jousair</b:Last>
            <b:First>Hasbullah</b:First>
          </b:Person>
        </b:NameList>
      </b:Author>
    </b:Author>
    <b:City>Jakarta</b:City>
    <b:Publisher>MR-United Press</b:Publisher>
    <b:RefOrder>9</b:RefOrder>
  </b:Source>
  <b:Source>
    <b:Tag>Tia13</b:Tag>
    <b:SourceType>JournalArticle</b:SourceType>
    <b:Guid>{EEA1F61C-2C6F-4F37-89A3-A2AAD0A09098}</b:Guid>
    <b:Title>Dukungan modal sosial dalam kolektivitas usaha tani untuk mendukung kinerja produksi pertanian studi kasus: kabupaten karawang dan subang</b:Title>
    <b:Year>2013</b:Year>
    <b:Author>
      <b:Author>
        <b:NameList>
          <b:Person>
            <b:Last>Anggita</b:Last>
            <b:First>Tiara</b:First>
          </b:Person>
        </b:NameList>
      </b:Author>
    </b:Author>
    <b:JournalName>perencanaan wilayah dan kota</b:JournalName>
    <b:Pages>203-226</b:Pages>
    <b:RefOrder>10</b:RefOrder>
  </b:Source>
  <b:Source>
    <b:Tag>WAL06</b:Tag>
    <b:SourceType>JournalArticle</b:SourceType>
    <b:Guid>{E2D19A27-AEB4-42E7-8168-A949586682DB}</b:Guid>
    <b:Author>
      <b:Author>
        <b:NameList>
          <b:Person>
            <b:Last>WALDORF</b:Last>
            <b:First>LARS</b:First>
          </b:Person>
        </b:NameList>
      </b:Author>
    </b:Author>
    <b:Title>“Mass Justice for Mass Atrocity: Rethinking Local Justice as Transitional Justice.”</b:Title>
    <b:Year>2006</b:Year>
    <b:JournalName>Temple Law Review </b:JournalName>
    <b:Pages>1–87</b:Pages>
    <b:Volume>79</b:Volume>
    <b:Issue>1</b:Issue>
    <b:RefOrder>16</b:RefOrder>
  </b:Source>
  <b:Source>
    <b:Tag>KRY11</b:Tag>
    <b:SourceType>JournalArticle</b:SourceType>
    <b:Guid>{5C31C15D-566C-4C18-B8FB-F3F06992F336}</b:Guid>
    <b:Author>
      <b:Author>
        <b:NameList>
          <b:Person>
            <b:Last>KRYGIER</b:Last>
            <b:First>MARTIN</b:First>
            <b:Middle>“Approaching the Rule of Law.” The Rule of Law in Afghanistan: Missing in Inaction,</b:Middle>
          </b:Person>
        </b:NameList>
      </b:Author>
    </b:Author>
    <b:Year>2011</b:Year>
    <b:Title>“Approaching the Rule of Law.” The Rule of Law in Afghanistan: Missing in Inaction</b:Title>
    <b:Pages>15–34</b:Pages>
    <b:City> Cambridge</b:City>
    <b:Publisher>Cambridge University Press</b:Publisher>
    <b:RefOrder>17</b:RefOrder>
  </b:Source>
  <b:Source>
    <b:Tag>ALB10</b:Tag>
    <b:SourceType>JournalArticle</b:SourceType>
    <b:Guid>{E0C54CEE-F895-40CE-9DE8-0BCB8A8DFC98}</b:Guid>
    <b:Author>
      <b:Author>
        <b:NameList>
          <b:Person>
            <b:Last>ALBRECHT</b:Last>
            <b:First>PETER,</b:First>
            <b:Middle>AND HELENE MARIA KYED</b:Middle>
          </b:Person>
        </b:NameList>
      </b:Author>
    </b:Author>
    <b:Title>Justice and Security: When the State Isn’t the Main Provider</b:Title>
    <b:Year>2010</b:Year>
    <b:JournalName>Copenhagen: Danish Institute for International Studies Policy Brief.</b:JournalName>
    <b:RefOrder>21</b:RefOrder>
  </b:Source>
  <b:Source>
    <b:Tag>FEA04</b:Tag>
    <b:SourceType>JournalArticle</b:SourceType>
    <b:Guid>{91A30682-0F61-4923-90F2-517E10B87B2C}</b:Guid>
    <b:Author>
      <b:Author>
        <b:NameList>
          <b:Person>
            <b:Last>FEARON</b:Last>
            <b:First>JAMES</b:First>
            <b:Middle>D., AND DAVID D. LAITIN.</b:Middle>
          </b:Person>
        </b:NameList>
      </b:Author>
    </b:Author>
    <b:Title>Neotrusteeship and the Problem of Weak States.</b:Title>
    <b:Year>2004.</b:Year>
    <b:JournalName>International Security</b:JournalName>
    <b:Pages>5–43.</b:Pages>
    <b:Volume>28</b:Volume>
    <b:Issue>4</b:Issue>
    <b:RefOrder>22</b:RefOrder>
  </b:Source>
  <b:Source>
    <b:Tag>CHO12</b:Tag>
    <b:SourceType>JournalArticle</b:SourceType>
    <b:Guid>{427E1291-4928-446E-8AF7-21D527BD155B}</b:Guid>
    <b:Author>
      <b:Author>
        <b:NameList>
          <b:Person>
            <b:Last>CHOPRA</b:Last>
            <b:First>TANJA,</b:First>
            <b:Middle>AND DEBORAH ISSER.</b:Middle>
          </b:Person>
        </b:NameList>
      </b:Author>
    </b:Author>
    <b:Title>Access to Justice and Legal Pluralism in Fragile States: The Case Rights.</b:Title>
    <b:Year>2012</b:Year>
    <b:JournalName>Hague Journal on the Rule of Law</b:JournalName>
    <b:Pages>337–358</b:Pages>
    <b:Volume>4</b:Volume>
    <b:Issue>2</b:Issue>
    <b:RefOrder>23</b:RefOrder>
  </b:Source>
  <b:Source>
    <b:Tag>CAM16</b:Tag>
    <b:SourceType>JournalArticle</b:SourceType>
    <b:Guid>{F918738D-77CC-43B4-B547-192E4EB95BF6}</b:Guid>
    <b:Author>
      <b:Author>
        <b:NameList>
          <b:Person>
            <b:Last>CAMPBELL</b:Last>
            <b:First>MEGHAN,</b:First>
            <b:Middle>AND GEOFFREY SWENSON</b:Middle>
          </b:Person>
        </b:NameList>
      </b:Author>
    </b:Author>
    <b:Title>Legal Pluralism andWomen’s Rights after Conflict: The Role of Cedaw</b:Title>
    <b:Year>2016</b:Year>
    <b:JournalName>Columbian Human Rights Review</b:JournalName>
    <b:Pages>46-112</b:Pages>
    <b:RefOrder>24</b:RefOrder>
  </b:Source>
  <b:Source>
    <b:Tag>Joh</b:Tag>
    <b:SourceType>Book</b:SourceType>
    <b:Guid>{EA3817B0-5234-41E2-92F0-AE412C135CB1}</b:Guid>
    <b:Title>Memahami Pluralisrne Hukum, Sebuah Deskripsi Konseptua</b:Title>
    <b:Author>
      <b:Author>
        <b:NameList>
          <b:Person>
            <b:Last>John</b:Last>
            <b:First>Griffiths</b:First>
          </b:Person>
        </b:NameList>
      </b:Author>
    </b:Author>
    <b:JournalName>Jakarta: Ford Foundation - HuMA, 2005), hlm., 74-75. </b:JournalName>
    <b:Year>2005</b:Year>
    <b:Pages>74-75</b:Pages>
    <b:City>Jakarta</b:City>
    <b:Publisher>Ford Foundation - HuMA</b:Publisher>
    <b:CountryRegion>Indonesia</b:CountryRegion>
    <b:RefOrder>25</b:RefOrder>
  </b:Source>
  <b:Source>
    <b:Tag>Tam11</b:Tag>
    <b:SourceType>JournalArticle</b:SourceType>
    <b:Guid>{5DF42A7A-356B-47BB-B6FD-7C7682828631}</b:Guid>
    <b:Author>
      <b:Author>
        <b:NameList>
          <b:Person>
            <b:Last>Tamanaha</b:Last>
            <b:First>B.</b:First>
            <b:Middle>Z.</b:Middle>
          </b:Person>
        </b:NameList>
      </b:Author>
    </b:Author>
    <b:Title>The Rule of Law and Legal Pluralism in Development.</b:Title>
    <b:JournalName>Hague Journal on the  Rule of Law</b:JournalName>
    <b:Year>2011</b:Year>
    <b:Pages>1–17.</b:Pages>
    <b:Volume>3</b:Volume>
    <b:Issue>1</b:Issue>
    <b:RefOrder>26</b:RefOrder>
  </b:Source>
  <b:Source>
    <b:Tag>Muh</b:Tag>
    <b:SourceType>JournalArticle</b:SourceType>
    <b:Guid>{ED339DCB-8F63-45DE-B89E-18DAE18E04ED}</b:Guid>
    <b:Author>
      <b:Author>
        <b:NameList>
          <b:Person>
            <b:Last>Kherid</b:Last>
            <b:First>Muhammad</b:First>
            <b:Middle>Nizar</b:Middle>
          </b:Person>
        </b:NameList>
      </b:Author>
    </b:Author>
    <b:Title>PLURALISM JUSTICE SYSTEM</b:Title>
    <b:JournalName>Masalah-Masalah Hukum</b:JournalName>
    <b:Year>2019</b:Year>
    <b:Pages> 385-392</b:Pages>
    <b:Month>Oktobe</b:Month>
    <b:Volume>48</b:Volume>
    <b:Issue>4</b:Issue>
    <b:StandardNumber> p-ISSN : 2086-2695, e-ISSN : 2527-4716</b:StandardNumber>
    <b:RefOrder>15</b:RefOrder>
  </b:Source>
  <b:Source>
    <b:Tag>Sap12</b:Tag>
    <b:SourceType>Report</b:SourceType>
    <b:Guid>{7C70DEC9-023F-4E0B-BE5E-CD96B5A400A3}</b:Guid>
    <b:Title> Budaya Hukum dalam Masyarakat Plural dan Problem Implementasinya </b:Title>
    <b:Year>2012</b:Year>
    <b:Author>
      <b:Author>
        <b:NameList>
          <b:Person>
            <b:Last>Saptomo</b:Last>
            <b:First>A</b:First>
          </b:Person>
        </b:NameList>
      </b:Author>
    </b:Author>
    <b:Publisher> (Dialektika)  Sekretariat Jenderal Komisi Yudisial.</b:Publisher>
    <b:City> Jakarta</b:City>
    <b:RefOrder>18</b:RefOrder>
  </b:Source>
  <b:Source>
    <b:Tag>Hus101</b:Tag>
    <b:SourceType>Book</b:SourceType>
    <b:Guid>{49EC4A44-FBE0-43A6-9CD2-176F1D75DFEF}</b:Guid>
    <b:Title> Dinamika Hukum Dalam Pengakuan dan Perlindungan Hak Masyarakat Hukum Adat Atas Tanah</b:Title>
    <b:Year>2010</b:Year>
    <b:Publisher>LaksBang PressIndo</b:Publisher>
    <b:City>Yogyakarta</b:City>
    <b:Author>
      <b:Author>
        <b:NameList>
          <b:Person>
            <b:Last>Alting</b:Last>
            <b:First>Husen</b:First>
          </b:Person>
        </b:NameList>
      </b:Author>
    </b:Author>
    <b:Pages>64</b:Pages>
    <b:RefOrder>9</b:RefOrder>
  </b:Source>
  <b:Source>
    <b:Tag>Sas11</b:Tag>
    <b:SourceType>JournalArticle</b:SourceType>
    <b:Guid>{FD9E6171-44CA-47CB-B291-735493F16656}</b:Guid>
    <b:Title>Putusan Ultra Petita Mahkamah Konstitusi Dalam Pengujian Undang-Undang.Law Reform,6(2), 55–81.</b:Title>
    <b:JournalName>Law Reform</b:JournalName>
    <b:Year>2011</b:Year>
    <b:Pages>55–81</b:Pages>
    <b:Author>
      <b:Author>
        <b:NameList>
          <b:Person>
            <b:Last>Sasmito</b:Last>
            <b:First>H.</b:First>
            <b:Middle>A</b:Middle>
          </b:Person>
        </b:NameList>
      </b:Author>
    </b:Author>
    <b:Volume>6</b:Volume>
    <b:Issue>2</b:Issue>
    <b:RefOrder>19</b:RefOrder>
  </b:Source>
  <b:Source>
    <b:Tag>Joh86</b:Tag>
    <b:SourceType>JournalArticle</b:SourceType>
    <b:Guid>{4C8B440C-C27A-4BD5-93BB-CFA677B2F966}</b:Guid>
    <b:Title>What is Legal Pluralism</b:Title>
    <b:Year>1986</b:Year>
    <b:Author>
      <b:Author>
        <b:NameList>
          <b:Person>
            <b:Last>Griffiths</b:Last>
            <b:First>John</b:First>
          </b:Person>
        </b:NameList>
      </b:Author>
    </b:Author>
    <b:JournalName>Journal of Legal Pluralism and Unoficial Law</b:JournalName>
    <b:Pages>1</b:Pages>
    <b:Volume>24</b:Volume>
    <b:RefOrder>1</b:RefOrder>
  </b:Source>
  <b:Source>
    <b:Tag>GEO</b:Tag>
    <b:SourceType>JournalArticle</b:SourceType>
    <b:Guid>{2B4792F9-F456-4116-90AA-A81793D2E9E9}</b:Guid>
    <b:Author>
      <b:Author>
        <b:NameList>
          <b:Person>
            <b:Last>SWENSON</b:Last>
            <b:First>GEOFFREY</b:First>
          </b:Person>
        </b:NameList>
      </b:Author>
    </b:Author>
    <b:Title>Legal Pluralism in Theory and Practice</b:Title>
    <b:JournalName>London School of Economics and Political Science</b:JournalName>
    <b:Year>2019</b:Year>
    <b:Pages>438-462</b:Pages>
    <b:RefOrder>27</b:RefOrder>
  </b:Source>
  <b:Source>
    <b:Tag>Rik051</b:Tag>
    <b:SourceType>JournalArticle</b:SourceType>
    <b:Guid>{62824298-347F-418E-81E9-00B0DEEF7B44}</b:Guid>
    <b:Title>Mencari Karakter Aksional dalam Pluralisme Hukum”  Tim HuMa, Pluralisme Hukum: Sebuah Pendekatan Interdisiplin</b:Title>
    <b:JournalName>HuMa</b:JournalName>
    <b:Year>2005</b:Year>
    <b:Pages>7</b:Pages>
    <b:Author>
      <b:Author>
        <b:NameList>
          <b:Person>
            <b:Last>Simarmata</b:Last>
            <b:First>Rikardo</b:First>
          </b:Person>
        </b:NameList>
      </b:Author>
    </b:Author>
    <b:City>Jakarta</b:City>
    <b:Publisher>Ford Foundation-HuMa</b:Publisher>
    <b:RefOrder>2</b:RefOrder>
  </b:Source>
  <b:Source>
    <b:Tag>Saf11</b:Tag>
    <b:SourceType>Book</b:SourceType>
    <b:Guid>{CEA97259-4593-43F3-9CAE-FEAE9BC64430}</b:Guid>
    <b:Title>Untuk Apa Pluralisme Hukum? Konsep, Regulasi, Negosiasi Dalam Konflik Agraria Di Indonesia</b:Title>
    <b:Year>2011</b:Year>
    <b:Pages>4</b:Pages>
    <b:Author>
      <b:Author>
        <b:NameList>
          <b:Person>
            <b:Last>Safitri</b:Last>
            <b:First>Myrna</b:First>
            <b:Middle>A</b:Middle>
          </b:Person>
        </b:NameList>
      </b:Author>
    </b:Author>
    <b:City>Jakarta :</b:City>
    <b:Publisher>Epistema Institute</b:Publisher>
    <b:RefOrder>3</b:RefOrder>
  </b:Source>
  <b:Source>
    <b:Tag>Kur091</b:Tag>
    <b:SourceType>JournalArticle</b:SourceType>
    <b:Guid>{67816CEE-C44D-4DC1-B41C-3113F336E1A0}</b:Guid>
    <b:Title>Kedudukan Hukum Adat Dalam Realitas Pembangunan Hukum Agraria Indonesia</b:Title>
    <b:Year>2009</b:Year>
    <b:Publisher>Jumal Konstitusi</b:Publisher>
    <b:JournalName>Jumal Konstitusi</b:JournalName>
    <b:Pages>25</b:Pages>
    <b:Author>
      <b:Author>
        <b:NameList>
          <b:Person>
            <b:Last>Warma</b:Last>
            <b:First>Kurnia</b:First>
          </b:Person>
        </b:NameList>
      </b:Author>
    </b:Author>
    <b:Month>Nopember</b:Month>
    <b:Volume>6</b:Volume>
    <b:Issue>4</b:Issue>
    <b:RefOrder>6</b:RefOrder>
  </b:Source>
  <b:Source>
    <b:Tag>INy06</b:Tag>
    <b:SourceType>Book</b:SourceType>
    <b:Guid>{9005D8C2-8078-4072-BBE5-C427ACBDFA2E}</b:Guid>
    <b:Title>Pengelolaan Sumber Daya Alam dalam Perspektif Antropologi Hukum</b:Title>
    <b:Year>2006</b:Year>
    <b:Pages>33</b:Pages>
    <b:City>Malang</b:City>
    <b:Publisher>Universitas Negeri Malang</b:Publisher>
    <b:Author>
      <b:Author>
        <b:NameList>
          <b:Person>
            <b:Last>Nurjaya</b:Last>
            <b:First>I</b:First>
            <b:Middle>Nyoman</b:Middle>
          </b:Person>
        </b:NameList>
      </b:Author>
    </b:Author>
    <b:StateProvince>Jawa Timur</b:StateProvince>
    <b:CountryRegion>Indonesia</b:CountryRegion>
    <b:RefOrder>7</b:RefOrder>
  </b:Source>
  <b:Source>
    <b:Tag>Alb10</b:Tag>
    <b:SourceType>Report</b:SourceType>
    <b:Guid>{8C54E36C-6FD8-499E-950C-F820644A537D}</b:Guid>
    <b:Author>
      <b:Author>
        <b:NameList>
          <b:Person>
            <b:Last>Suci Flambonita</b:Last>
            <b:First>Hamonangan</b:First>
            <b:Middle>Albariansyah, Albar S Subari</b:Middle>
          </b:Person>
        </b:NameList>
      </b:Author>
    </b:Author>
    <b:Title>Pokok-pokok Hukum Adat</b:Title>
    <b:Year>2010</b:Year>
    <b:Publisher>Universitas Sriwijaya Press</b:Publisher>
    <b:City>Palembang</b:City>
    <b:RefOrder>8</b:RefOrder>
  </b:Source>
  <b:Source>
    <b:Tag>Gor051</b:Tag>
    <b:SourceType>Report</b:SourceType>
    <b:Guid>{BAA78D3E-9F2D-47C9-B63B-0AC9AA1ADF71}</b:Guid>
    <b:Author>
      <b:Author>
        <b:NameList>
          <b:Person>
            <b:Last>Woodman</b:Last>
            <b:First>Gordon</b:First>
            <b:Middle>R.</b:Middle>
          </b:Person>
        </b:NameList>
      </b:Author>
    </b:Author>
    <b:Title>"Mungkinkah Membuat Peta Hukum?",Pluralisme Hukum: Sebuah Pendekatan Interdisiplin</b:Title>
    <b:Year>2005</b:Year>
    <b:Publisher>Ford Foundation - HuMa</b:Publisher>
    <b:City>Jakarta</b:City>
    <b:RefOrder>4</b:RefOrder>
  </b:Source>
  <b:Source>
    <b:Tag>Ben09</b:Tag>
    <b:SourceType>Book</b:SourceType>
    <b:Guid>{43D7296F-B4EC-410B-875D-10AB2A8AF946}</b:Guid>
    <b:Title>Hukum Yang Bergerak. Tinjauan Antropologi Hukum</b:Title>
    <b:Year>2009</b:Year>
    <b:Publisher>Yayasan Obor Indonesia</b:Publisher>
    <b:City>Jakarta</b:City>
    <b:Author>
      <b:Author>
        <b:NameList>
          <b:Person>
            <b:Last>Benda Beckmann</b:Last>
            <b:First>F</b:First>
            <b:Middle>&amp; K</b:Middle>
          </b:Person>
        </b:NameList>
      </b:Author>
    </b:Author>
    <b:Pages> Xiii</b:Pages>
    <b:RefOrder>14</b:RefOrder>
  </b:Source>
  <b:Source>
    <b:Tag>Hoo75</b:Tag>
    <b:SourceType>Book</b:SourceType>
    <b:Guid>{08DBE830-759A-4599-B7CA-E4EB0ED6744A}</b:Guid>
    <b:Title>Legal Pluralism: Introduction to Colonial and Neo-colonial Law</b:Title>
    <b:Year>1975</b:Year>
    <b:City>London</b:City>
    <b:Publisher>Oxford University Press</b:Publisher>
    <b:Author>
      <b:Author>
        <b:NameList>
          <b:Person>
            <b:Last>Hooker</b:Last>
            <b:First>M.B</b:First>
          </b:Person>
        </b:NameList>
      </b:Author>
    </b:Author>
    <b:Pages>5</b:Pages>
    <b:RefOrder>10</b:RefOrder>
  </b:Source>
  <b:Source>
    <b:Tag>Rik05</b:Tag>
    <b:SourceType>Book</b:SourceType>
    <b:Guid>{BE886C3F-FAF4-47EF-8376-53183B059905}</b:Guid>
    <b:Title>Mencari Karakter Aksional dalam Pluralisme Hukum” dalam Tim HuMa, Pluralisme Hukum: Sebuah Pendekatan Interdisiplin</b:Title>
    <b:Year>2005</b:Year>
    <b:Pages>7</b:Pages>
    <b:Author>
      <b:Author>
        <b:NameList>
          <b:Person>
            <b:Last>Simarmata</b:Last>
            <b:First>Rikardo</b:First>
          </b:Person>
        </b:NameList>
      </b:Author>
    </b:Author>
    <b:City>Jakarta</b:City>
    <b:Publisher>Ford Foundation-HuMa</b:Publisher>
    <b:RefOrder>11</b:RefOrder>
  </b:Source>
  <b:Source>
    <b:Tag>Kan</b:Tag>
    <b:SourceType>JournalArticle</b:SourceType>
    <b:Guid>{78D62C61-F898-49AD-8EF1-0C27B22D18D7}</b:Guid>
    <b:Title>  PLURALISME HUKUM DALAM MEKANISME PENYELESAIAN SENGKETA SUMBER DAYA ALAM DI ACEH</b:Title>
    <b:Author>
      <b:Author>
        <b:NameList>
          <b:Person>
            <b:Last>Bakti</b:Last>
          </b:Person>
        </b:NameList>
      </b:Author>
    </b:Author>
    <b:JournalName>Kanun Jurnal Ilmu Hukum</b:JournalName>
    <b:Year>2015</b:Year>
    <b:Pages>129-149</b:Pages>
    <b:City>Aceh</b:City>
    <b:Volume>65</b:Volume>
    <b:Issue>XVII</b:Issue>
    <b:StandardNumber> 0854-5499</b:StandardNumber>
    <b:RefOrder>12</b:RefOrder>
  </b:Source>
  <b:Source>
    <b:Tag>Sam15</b:Tag>
    <b:SourceType>JournalArticle</b:SourceType>
    <b:Guid>{EC2B10BB-A6E0-4A02-96B5-3C0BF1B3060B}</b:Guid>
    <b:Title>Normativitas Keilmuan Hukum Dalam Perspektif Aliran Pemikiran Neo-Kantian.</b:Title>
    <b:Year>2015</b:Year>
    <b:Volume>44</b:Volume>
    <b:Pages>11</b:Pages>
    <b:Author>
      <b:Author>
        <b:NameList>
          <b:Person>
            <b:Last>Samekto</b:Last>
            <b:First>F.</b:First>
            <b:Middle>A.</b:Middle>
          </b:Person>
        </b:NameList>
      </b:Author>
    </b:Author>
    <b:JournalName>Masalah-Masalah Hukum</b:JournalName>
    <b:RefOrder>20</b:RefOrder>
  </b:Source>
  <b:Source>
    <b:Tag>Sat791</b:Tag>
    <b:SourceType>Report</b:SourceType>
    <b:Guid>{9F8306B5-5276-4009-9CE3-F875566DBBF2}</b:Guid>
    <b:Title>Budaya Hukum dalam Permasalahan Hukum di Indonesi</b:Title>
    <b:Year>1979</b:Year>
    <b:Pages>28</b:Pages>
    <b:City>Jakarta</b:City>
    <b:Author>
      <b:Author>
        <b:NameList>
          <b:Person>
            <b:Last>Rahardjo</b:Last>
            <b:First>Satjipto</b:First>
          </b:Person>
        </b:NameList>
      </b:Author>
    </b:Author>
    <b:Department> Seminar Hukum Nasional ke IV, Badan Pembinaan Hukum Nasional</b:Department>
    <b:Institution> Badan Pembinaan Hukum Nasional</b:Institution>
    <b:RefOrder>5</b:RefOrder>
  </b:Source>
  <b:Source>
    <b:Tag>Mar05</b:Tag>
    <b:SourceType>Book</b:SourceType>
    <b:Guid>{E3C1509A-59C0-4D1E-B455-572AA86DDBE9}</b:Guid>
    <b:Author>
      <b:Author>
        <b:NameList>
          <b:Person>
            <b:Last>Peter Mahmud Marzuki</b:Last>
          </b:Person>
        </b:NameList>
      </b:Author>
    </b:Author>
    <b:Title>Penelitian Hukum</b:Title>
    <b:Year>2005</b:Year>
    <b:City>Jakarta</b:City>
    <b:Publisher>Kencana Prenada Media Grup</b:Publisher>
    <b:Pages>47</b:Pages>
    <b:RefOrder>28</b:RefOrder>
  </b:Source>
  <b:Source>
    <b:Tag>Kus70</b:Tag>
    <b:SourceType>Book</b:SourceType>
    <b:Guid>{56B51606-4217-49C9-B13D-9C5095939A16}</b:Guid>
    <b:Author>
      <b:Author>
        <b:NameList>
          <b:Person>
            <b:Last>Kusumaatmadja</b:Last>
            <b:First>Mochtar</b:First>
          </b:Person>
        </b:NameList>
      </b:Author>
    </b:Author>
    <b:Title>Fungsi dan Perkembangan Hukum dalam Pembangunan Nasional</b:Title>
    <b:Year>1970</b:Year>
    <b:City>Bandung</b:City>
    <b:Publisher>Padjajaran</b:Publisher>
    <b:StateProvince>Jawa Barat</b:StateProvince>
    <b:CountryRegion>Indonesia</b:CountryRegion>
    <b:Volume>III</b:Volume>
    <b:NumberVolumes>1</b:NumberVolumes>
    <b:RefOrder>29</b:RefOrder>
  </b:Source>
  <b:Source>
    <b:Tag>Myr11</b:Tag>
    <b:SourceType>Book</b:SourceType>
    <b:Guid>{D357DE17-DB49-428B-8557-57D88BEEEE46}</b:Guid>
    <b:Author>
      <b:Author>
        <b:NameList>
          <b:Person>
            <b:Last>Safitri</b:Last>
            <b:First>Myrna</b:First>
            <b:Middle>A</b:Middle>
          </b:Person>
        </b:NameList>
      </b:Author>
    </b:Author>
    <b:Title>Untuk Apa Pluralisme Hukum? Konsep, Regulasi, Negosiasi Dalam Konflik Agraria Di Indonesia</b:Title>
    <b:Year>2011</b:Year>
    <b:City>Jakarta</b:City>
    <b:Publisher>Epistema Institute</b:Publisher>
    <b:Pages>4</b:Pages>
    <b:RefOrder>30</b:RefOrder>
  </b:Source>
  <b:Source>
    <b:Tag>Gor05</b:Tag>
    <b:SourceType>Book</b:SourceType>
    <b:Guid>{B7EDD113-50DE-4C37-82C1-A295F2F03DAD}</b:Guid>
    <b:Author>
      <b:Author>
        <b:NameList>
          <b:Person>
            <b:Last>Woodman</b:Last>
            <b:First>Gordon</b:First>
            <b:Middle>R.</b:Middle>
          </b:Person>
        </b:NameList>
      </b:Author>
    </b:Author>
    <b:Title>Mungkinkah Membuat Peta Hukum?</b:Title>
    <b:Year>2005</b:Year>
    <b:City>Jakarta</b:City>
    <b:Publisher>Ford Foundation - HuMa</b:Publisher>
    <b:Pages>152</b:Pages>
    <b:RefOrder>31</b:RefOrder>
  </b:Source>
  <b:Source>
    <b:Tag>Sat79</b:Tag>
    <b:SourceType>Report</b:SourceType>
    <b:Guid>{00DF2151-7F31-4780-B163-D5E1D95D2166}</b:Guid>
    <b:Title>Budaya Hukum dalam Permasalahan Hukum di Indonesia</b:Title>
    <b:Year>1979</b:Year>
    <b:City>Jakarta</b:City>
    <b:Publisher>Badan Pembinaan Hukum Nasional</b:Publisher>
    <b:Author>
      <b:Author>
        <b:NameList>
          <b:Person>
            <b:Last>Rahardjo</b:Last>
            <b:First>Satjipto</b:First>
          </b:Person>
        </b:NameList>
      </b:Author>
    </b:Author>
    <b:Institution>Badan Pembinaan Hukum Nasional</b:Institution>
    <b:Pages>28</b:Pages>
    <b:RefOrder>32</b:RefOrder>
  </b:Source>
  <b:Source>
    <b:Tag>Kur09</b:Tag>
    <b:SourceType>JournalArticle</b:SourceType>
    <b:Guid>{57DE4A32-658F-473D-9B5E-FFD6987A63D9}</b:Guid>
    <b:Title>Kedudukan Hukum Adat Dalam Realitas Pembangunan Hukum Agraria Indonesia</b:Title>
    <b:Year>2009</b:Year>
    <b:JournalName>Jumal Konstitusi</b:JournalName>
    <b:Pages>25</b:Pages>
    <b:Author>
      <b:Author>
        <b:NameList>
          <b:Person>
            <b:Last>Warman</b:Last>
            <b:First>Kurnia</b:First>
          </b:Person>
        </b:NameList>
      </b:Author>
    </b:Author>
    <b:Volume>6</b:Volume>
    <b:Issue>4</b:Issue>
    <b:RefOrder>33</b:RefOrder>
  </b:Source>
  <b:Source>
    <b:Tag>Ali06</b:Tag>
    <b:SourceType>Book</b:SourceType>
    <b:Guid>{3F586564-F2B9-4217-913F-ADF260C7DC78}</b:Guid>
    <b:Author>
      <b:Author>
        <b:NameList>
          <b:Person>
            <b:Last>Zainuddin</b:Last>
            <b:First>Ali</b:First>
          </b:Person>
        </b:NameList>
      </b:Author>
    </b:Author>
    <b:Title> Filsafat Hukum</b:Title>
    <b:Year>2006</b:Year>
    <b:City> Jakarta</b:City>
    <b:Publisher>Sinar Graf ika</b:Publisher>
    <b:RefOrder>13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553949-90AE-47F3-8619-98632668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Dewi Fatmawati</vt:lpstr>
    </vt:vector>
  </TitlesOfParts>
  <Company/>
  <LinksUpToDate>false</LinksUpToDate>
  <CharactersWithSpaces>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Dewi Fatmawati</dc:title>
  <dc:creator>ACER</dc:creator>
  <cp:lastModifiedBy>Uci Uci</cp:lastModifiedBy>
  <cp:revision>37</cp:revision>
  <cp:lastPrinted>2020-10-24T13:09:00Z</cp:lastPrinted>
  <dcterms:created xsi:type="dcterms:W3CDTF">2020-11-24T03:26:00Z</dcterms:created>
  <dcterms:modified xsi:type="dcterms:W3CDTF">2020-11-24T04:37:00Z</dcterms:modified>
</cp:coreProperties>
</file>