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1BED01" w14:textId="77777777" w:rsidR="00884D26" w:rsidRPr="00E60691" w:rsidRDefault="00884D26" w:rsidP="00884D26">
      <w:pPr>
        <w:rPr>
          <w:rFonts w:ascii="Garamond" w:hAnsi="Garamond" w:cs="Times New Roman"/>
          <w:b/>
          <w:sz w:val="40"/>
          <w:szCs w:val="40"/>
        </w:rPr>
      </w:pPr>
      <w:r w:rsidRPr="00E60691">
        <w:rPr>
          <w:rFonts w:ascii="Garamond" w:hAnsi="Garamond" w:cs="Times New Roman"/>
          <w:b/>
          <w:sz w:val="40"/>
          <w:szCs w:val="40"/>
        </w:rPr>
        <w:t xml:space="preserve">KARAKTERISTIK BIOPLASTIK KITOSAN-ONGGOK AREN </w:t>
      </w:r>
      <w:r w:rsidRPr="00E60691">
        <w:rPr>
          <w:rFonts w:ascii="Garamond" w:hAnsi="Garamond" w:cs="Times New Roman"/>
          <w:b/>
          <w:i/>
          <w:sz w:val="40"/>
          <w:szCs w:val="40"/>
        </w:rPr>
        <w:t>(Arenga pinnata)</w:t>
      </w:r>
      <w:r w:rsidRPr="00E60691">
        <w:rPr>
          <w:rFonts w:ascii="Garamond" w:hAnsi="Garamond" w:cs="Times New Roman"/>
          <w:b/>
          <w:sz w:val="40"/>
          <w:szCs w:val="40"/>
        </w:rPr>
        <w:t xml:space="preserve"> DENGAN PENAMBAHAN SERBUK </w:t>
      </w:r>
      <w:commentRangeStart w:id="0"/>
      <w:r w:rsidRPr="00E60691">
        <w:rPr>
          <w:rFonts w:ascii="Garamond" w:hAnsi="Garamond" w:cs="Times New Roman"/>
          <w:b/>
          <w:sz w:val="40"/>
          <w:szCs w:val="40"/>
        </w:rPr>
        <w:t>KUNYIT</w:t>
      </w:r>
      <w:commentRangeEnd w:id="0"/>
      <w:r w:rsidR="00E94F4B">
        <w:rPr>
          <w:rStyle w:val="CommentReference"/>
        </w:rPr>
        <w:commentReference w:id="0"/>
      </w:r>
    </w:p>
    <w:p w14:paraId="5FD48B45" w14:textId="77777777" w:rsidR="0013272B" w:rsidRPr="0010355D" w:rsidRDefault="0013272B" w:rsidP="007F5D86">
      <w:pPr>
        <w:rPr>
          <w:rFonts w:ascii="Garamond" w:hAnsi="Garamond"/>
          <w:sz w:val="36"/>
          <w:szCs w:val="36"/>
        </w:rPr>
      </w:pPr>
    </w:p>
    <w:p w14:paraId="02640EBD" w14:textId="77777777" w:rsidR="00884D26" w:rsidRPr="00134E3A" w:rsidRDefault="00884D26" w:rsidP="00884D26">
      <w:pPr>
        <w:rPr>
          <w:rFonts w:ascii="Garamond" w:hAnsi="Garamond" w:cs="Times New Roman"/>
          <w:b/>
          <w:vertAlign w:val="superscript"/>
        </w:rPr>
      </w:pPr>
      <w:r w:rsidRPr="00134E3A">
        <w:rPr>
          <w:rFonts w:ascii="Garamond" w:hAnsi="Garamond" w:cs="Times New Roman"/>
          <w:b/>
        </w:rPr>
        <w:t>Suwardi</w:t>
      </w:r>
      <w:r w:rsidRPr="00134E3A">
        <w:rPr>
          <w:rFonts w:ascii="Garamond" w:hAnsi="Garamond" w:cs="Times New Roman"/>
          <w:b/>
          <w:vertAlign w:val="superscript"/>
        </w:rPr>
        <w:t>1</w:t>
      </w:r>
      <w:r w:rsidRPr="00134E3A">
        <w:rPr>
          <w:rFonts w:ascii="Garamond" w:hAnsi="Garamond" w:cs="Times New Roman"/>
          <w:b/>
        </w:rPr>
        <w:t>, Nur Hidayati</w:t>
      </w:r>
      <w:r w:rsidRPr="00134E3A">
        <w:rPr>
          <w:rFonts w:ascii="Garamond" w:hAnsi="Garamond" w:cs="Times New Roman"/>
          <w:b/>
          <w:vertAlign w:val="superscript"/>
        </w:rPr>
        <w:t>2</w:t>
      </w:r>
    </w:p>
    <w:p w14:paraId="437B0F17" w14:textId="77777777" w:rsidR="006C036E" w:rsidRPr="0010355D" w:rsidRDefault="006C036E" w:rsidP="006C13A3">
      <w:pPr>
        <w:tabs>
          <w:tab w:val="left" w:pos="9180"/>
        </w:tabs>
        <w:autoSpaceDE w:val="0"/>
        <w:autoSpaceDN w:val="0"/>
        <w:adjustRightInd w:val="0"/>
        <w:jc w:val="both"/>
        <w:rPr>
          <w:rFonts w:ascii="Garamond" w:hAnsi="Garamond" w:cs="Times-Roman"/>
          <w:color w:val="000000"/>
          <w:sz w:val="16"/>
          <w:szCs w:val="16"/>
        </w:rPr>
      </w:pPr>
    </w:p>
    <w:p w14:paraId="42AE53B2" w14:textId="77777777" w:rsidR="00884D26" w:rsidRPr="00E60691" w:rsidRDefault="00884D26" w:rsidP="00884D26">
      <w:pPr>
        <w:rPr>
          <w:rFonts w:ascii="Garamond" w:hAnsi="Garamond" w:cs="Times New Roman"/>
        </w:rPr>
      </w:pPr>
      <w:r w:rsidRPr="00E60691">
        <w:rPr>
          <w:rFonts w:ascii="Garamond" w:hAnsi="Garamond" w:cs="Times New Roman"/>
        </w:rPr>
        <w:t>Program Studi Teknik Kimia, Fakultas Teknik, Universitas Muhammadiyah Surakarta</w:t>
      </w:r>
    </w:p>
    <w:p w14:paraId="34CDB1B3" w14:textId="77777777" w:rsidR="00884D26" w:rsidRPr="00E60691" w:rsidRDefault="00884D26" w:rsidP="00884D26">
      <w:pPr>
        <w:rPr>
          <w:rFonts w:ascii="Garamond" w:hAnsi="Garamond" w:cs="Times New Roman"/>
        </w:rPr>
      </w:pPr>
      <w:r w:rsidRPr="00E60691">
        <w:rPr>
          <w:rFonts w:ascii="Garamond" w:hAnsi="Garamond" w:cs="Times New Roman"/>
        </w:rPr>
        <w:t>Jl.</w:t>
      </w:r>
      <w:r w:rsidRPr="00E60691">
        <w:rPr>
          <w:rFonts w:ascii="Garamond" w:hAnsi="Garamond" w:cs="Times New Roman"/>
          <w:vertAlign w:val="superscript"/>
        </w:rPr>
        <w:t xml:space="preserve"> </w:t>
      </w:r>
      <w:r w:rsidRPr="00E60691">
        <w:rPr>
          <w:rFonts w:ascii="Garamond" w:hAnsi="Garamond" w:cs="Times New Roman"/>
        </w:rPr>
        <w:t>A. Yani Tromol Pos 1 Pabelan Kartasura Surakarta</w:t>
      </w:r>
    </w:p>
    <w:p w14:paraId="5226F84B" w14:textId="77777777" w:rsidR="00884D26" w:rsidRPr="00E60691" w:rsidRDefault="00884D26" w:rsidP="00884D26">
      <w:pPr>
        <w:rPr>
          <w:rFonts w:ascii="Garamond" w:hAnsi="Garamond" w:cs="Times New Roman"/>
        </w:rPr>
      </w:pPr>
      <w:r w:rsidRPr="00E60691">
        <w:rPr>
          <w:rFonts w:ascii="Garamond" w:hAnsi="Garamond" w:cs="Times New Roman"/>
        </w:rPr>
        <w:t xml:space="preserve">E-mail: </w:t>
      </w:r>
      <w:hyperlink r:id="rId12" w:history="1">
        <w:r w:rsidRPr="00E60691">
          <w:rPr>
            <w:rStyle w:val="Hyperlink"/>
            <w:rFonts w:ascii="Garamond" w:hAnsi="Garamond" w:cs="Times New Roman"/>
          </w:rPr>
          <w:t>nur.hidayati@ums.ac.id</w:t>
        </w:r>
      </w:hyperlink>
    </w:p>
    <w:p w14:paraId="799D147A" w14:textId="77777777" w:rsidR="00052D33" w:rsidRPr="0010355D" w:rsidRDefault="00052D33" w:rsidP="006C13A3">
      <w:pPr>
        <w:tabs>
          <w:tab w:val="left" w:pos="9180"/>
        </w:tabs>
        <w:jc w:val="both"/>
        <w:rPr>
          <w:rFonts w:ascii="Garamond" w:hAnsi="Garamond" w:cs="Times-Roman"/>
          <w:color w:val="000000"/>
          <w:sz w:val="22"/>
          <w:szCs w:val="22"/>
          <w:lang w:val="de-DE"/>
        </w:rPr>
      </w:pPr>
    </w:p>
    <w:p w14:paraId="1A278389" w14:textId="77777777" w:rsidR="00460A62" w:rsidRPr="0010355D" w:rsidRDefault="00460A62" w:rsidP="006C13A3">
      <w:pPr>
        <w:tabs>
          <w:tab w:val="left" w:pos="9180"/>
        </w:tabs>
        <w:jc w:val="both"/>
        <w:rPr>
          <w:rFonts w:ascii="Garamond" w:hAnsi="Garamond" w:cs="Times-Roman"/>
          <w:color w:val="000000"/>
          <w:sz w:val="22"/>
          <w:szCs w:val="22"/>
          <w:lang w:val="de-DE"/>
        </w:rPr>
      </w:pPr>
    </w:p>
    <w:p w14:paraId="569C0D13" w14:textId="78DCF8AD" w:rsidR="00DD1F80" w:rsidRDefault="00DD1F80" w:rsidP="00884D26">
      <w:pPr>
        <w:tabs>
          <w:tab w:val="left" w:pos="9180"/>
        </w:tabs>
        <w:ind w:right="4"/>
        <w:jc w:val="both"/>
        <w:rPr>
          <w:rFonts w:ascii="Garamond" w:hAnsi="Garamond" w:cs="Times New Roman"/>
          <w:sz w:val="22"/>
        </w:rPr>
      </w:pPr>
      <w:r>
        <w:rPr>
          <w:rFonts w:ascii="Garamond" w:hAnsi="Garamond"/>
          <w:b/>
          <w:bCs/>
          <w:sz w:val="22"/>
          <w:szCs w:val="22"/>
        </w:rPr>
        <w:t>Abstrak</w:t>
      </w:r>
      <w:r w:rsidRPr="0010355D">
        <w:rPr>
          <w:rFonts w:ascii="Garamond" w:hAnsi="Garamond"/>
          <w:b/>
          <w:bCs/>
          <w:sz w:val="22"/>
          <w:szCs w:val="22"/>
        </w:rPr>
        <w:t>.</w:t>
      </w:r>
      <w:r w:rsidRPr="0010355D">
        <w:rPr>
          <w:rFonts w:ascii="Garamond" w:hAnsi="Garamond"/>
          <w:sz w:val="22"/>
          <w:szCs w:val="22"/>
        </w:rPr>
        <w:t xml:space="preserve"> </w:t>
      </w:r>
      <w:r w:rsidR="00884D26" w:rsidRPr="00884D26">
        <w:rPr>
          <w:rFonts w:ascii="Garamond" w:hAnsi="Garamond" w:cs="Times New Roman"/>
          <w:sz w:val="22"/>
        </w:rPr>
        <w:t>Bioplastik merupakan plastik organik yang salah satu fungsinya dapat digunakan sebagai pengemas bahan pangan. Bioplastik dikenal ramah lingkungan karena mudah terdegrasi oleh alam. Kitosan dapat dimodifikasi dengan pati onggok aren dalam pembuatan bioplastik untuk meningkatkan kekuatan bioplastik. Penambahan kunyit ke dalam bioplastik kitosan-serat onggok diharapkan dapat meningkatkan ketahanan terhadap mikroba sehingga bioplastic tersebut dapat digunakan sebagai bahan kemasan makanan.  Penelitian ini bertujuan untuk mengetahui karakteristik bioplastik kitosan-onggok aren yang ditambah kunyit dengan variasi 0,3- 1,2 %. Uji fisik yang dilakukan meliputi uji daya serap air, uji kuat tarik, uji elongisitas dan uji biodegradasi. Peningkatan banyaknya kunyit dalam air meningkatkan sifat daya serap air, kuat tarik dan biodegradasinya, sedangkan penurunan kemuluran plastik berkurang dengan peningkatan banyaknya kunyit dalam plastik.</w:t>
      </w:r>
    </w:p>
    <w:p w14:paraId="7C4DCB6B" w14:textId="77777777" w:rsidR="00884D26" w:rsidRPr="0010355D" w:rsidRDefault="00884D26" w:rsidP="00884D26">
      <w:pPr>
        <w:tabs>
          <w:tab w:val="left" w:pos="9180"/>
        </w:tabs>
        <w:ind w:right="4"/>
        <w:jc w:val="both"/>
        <w:rPr>
          <w:rFonts w:ascii="Garamond" w:hAnsi="Garamond"/>
          <w:sz w:val="22"/>
          <w:szCs w:val="22"/>
        </w:rPr>
      </w:pPr>
    </w:p>
    <w:p w14:paraId="3BAE7BED" w14:textId="4288FFC5" w:rsidR="00DD1F80" w:rsidRPr="0010355D" w:rsidRDefault="00DD1F80" w:rsidP="006C13A3">
      <w:pPr>
        <w:tabs>
          <w:tab w:val="left" w:pos="9180"/>
        </w:tabs>
        <w:ind w:right="1444"/>
        <w:jc w:val="both"/>
        <w:rPr>
          <w:rFonts w:ascii="Garamond" w:hAnsi="Garamond"/>
          <w:sz w:val="22"/>
          <w:szCs w:val="22"/>
        </w:rPr>
      </w:pPr>
      <w:r>
        <w:rPr>
          <w:rFonts w:ascii="Garamond" w:hAnsi="Garamond"/>
          <w:b/>
          <w:bCs/>
          <w:sz w:val="22"/>
          <w:szCs w:val="22"/>
        </w:rPr>
        <w:t>Kata kunci</w:t>
      </w:r>
      <w:r w:rsidRPr="0010355D">
        <w:rPr>
          <w:rFonts w:ascii="Garamond" w:hAnsi="Garamond"/>
          <w:b/>
          <w:bCs/>
          <w:sz w:val="22"/>
          <w:szCs w:val="22"/>
        </w:rPr>
        <w:t>:</w:t>
      </w:r>
      <w:r w:rsidRPr="0010355D">
        <w:rPr>
          <w:rFonts w:ascii="Garamond" w:hAnsi="Garamond"/>
          <w:sz w:val="22"/>
          <w:szCs w:val="22"/>
        </w:rPr>
        <w:t>.</w:t>
      </w:r>
      <w:r w:rsidRPr="00605BB7">
        <w:rPr>
          <w:rFonts w:ascii="Garamond" w:hAnsi="Garamond"/>
          <w:sz w:val="22"/>
          <w:szCs w:val="22"/>
          <w:lang w:val="id-ID"/>
        </w:rPr>
        <w:t xml:space="preserve"> </w:t>
      </w:r>
      <w:r w:rsidR="00884D26" w:rsidRPr="00884D26">
        <w:rPr>
          <w:rFonts w:ascii="Garamond" w:hAnsi="Garamond" w:cs="Times New Roman"/>
          <w:sz w:val="22"/>
        </w:rPr>
        <w:t>Bioplastik, pati, onggok, kunyit, karakteristik</w:t>
      </w:r>
    </w:p>
    <w:p w14:paraId="2FD50DC3" w14:textId="77777777" w:rsidR="00DD1F80" w:rsidRPr="0010355D" w:rsidRDefault="00DD1F80" w:rsidP="006C13A3">
      <w:pPr>
        <w:tabs>
          <w:tab w:val="left" w:pos="9180"/>
        </w:tabs>
        <w:ind w:right="1444"/>
        <w:jc w:val="both"/>
        <w:rPr>
          <w:rFonts w:ascii="Garamond" w:hAnsi="Garamond"/>
          <w:sz w:val="22"/>
          <w:szCs w:val="22"/>
        </w:rPr>
      </w:pPr>
    </w:p>
    <w:p w14:paraId="1B7DC370" w14:textId="77777777" w:rsidR="00161B13" w:rsidRPr="0010355D" w:rsidRDefault="00161B13" w:rsidP="006C13A3">
      <w:pPr>
        <w:tabs>
          <w:tab w:val="left" w:pos="9180"/>
        </w:tabs>
        <w:ind w:right="1444"/>
        <w:jc w:val="both"/>
        <w:rPr>
          <w:rFonts w:ascii="Garamond" w:hAnsi="Garamond"/>
          <w:sz w:val="22"/>
          <w:szCs w:val="22"/>
        </w:rPr>
      </w:pPr>
    </w:p>
    <w:p w14:paraId="45896E85" w14:textId="684D224D" w:rsidR="00EB3809" w:rsidRDefault="00EB3809" w:rsidP="00884D26">
      <w:pPr>
        <w:tabs>
          <w:tab w:val="left" w:pos="9180"/>
        </w:tabs>
        <w:ind w:right="4"/>
        <w:jc w:val="both"/>
        <w:rPr>
          <w:rFonts w:ascii="Garamond" w:hAnsi="Garamond" w:cs="Times New Roman"/>
          <w:sz w:val="22"/>
          <w:szCs w:val="22"/>
        </w:rPr>
      </w:pPr>
      <w:r w:rsidRPr="0010355D">
        <w:rPr>
          <w:rFonts w:ascii="Garamond" w:hAnsi="Garamond"/>
          <w:b/>
          <w:bCs/>
          <w:sz w:val="22"/>
          <w:szCs w:val="22"/>
        </w:rPr>
        <w:t>Abstract</w:t>
      </w:r>
      <w:r w:rsidRPr="00884D26">
        <w:rPr>
          <w:rFonts w:ascii="Garamond" w:hAnsi="Garamond"/>
          <w:b/>
          <w:bCs/>
          <w:sz w:val="22"/>
          <w:szCs w:val="22"/>
        </w:rPr>
        <w:t>.</w:t>
      </w:r>
      <w:r w:rsidRPr="00884D26">
        <w:rPr>
          <w:rFonts w:ascii="Garamond" w:hAnsi="Garamond"/>
          <w:sz w:val="22"/>
          <w:szCs w:val="22"/>
        </w:rPr>
        <w:t xml:space="preserve"> </w:t>
      </w:r>
      <w:r w:rsidR="00884D26" w:rsidRPr="00884D26">
        <w:rPr>
          <w:rFonts w:ascii="Garamond" w:hAnsi="Garamond" w:cs="Times New Roman"/>
          <w:sz w:val="22"/>
          <w:szCs w:val="22"/>
        </w:rPr>
        <w:t xml:space="preserve">Bioplastics are organic plastics which one of their functions can be used as food packaging. Bioplastics are known to be environmentally friendly because they are easily </w:t>
      </w:r>
      <w:commentRangeStart w:id="1"/>
      <w:r w:rsidR="00884D26" w:rsidRPr="00D37CF0">
        <w:rPr>
          <w:rFonts w:ascii="Garamond" w:hAnsi="Garamond" w:cs="Times New Roman"/>
          <w:sz w:val="22"/>
          <w:szCs w:val="22"/>
          <w:highlight w:val="yellow"/>
        </w:rPr>
        <w:t>integrated</w:t>
      </w:r>
      <w:commentRangeEnd w:id="1"/>
      <w:r w:rsidR="00D37CF0">
        <w:rPr>
          <w:rStyle w:val="CommentReference"/>
        </w:rPr>
        <w:commentReference w:id="1"/>
      </w:r>
      <w:r w:rsidR="00884D26" w:rsidRPr="00884D26">
        <w:rPr>
          <w:rFonts w:ascii="Garamond" w:hAnsi="Garamond" w:cs="Times New Roman"/>
          <w:sz w:val="22"/>
          <w:szCs w:val="22"/>
        </w:rPr>
        <w:t xml:space="preserve"> by nature. Chitosan can be modified with onggok palm starch in making bioplastics to increase the strength of the bioplastics. The addition of turmeric to the chitosan-onggok bioplastic is expected to increase resistance to microbes so that the bioplastic can be used as a food packaging material. This study aims to determine the bioplastic characteristics of chitosan-onggok palm sugar added with turmeric with a variation of 0.3-1.2%. Physical tests carried out include water absorption test, tensile strength test, elongicity test and biodegradation test. The increase in the amount of turmeric in water increases its water absorption, tensile strength and biodegradation properties, while the decrease in plastic elongation decreases with the increase in the amount of turmeric in the plastic.</w:t>
      </w:r>
    </w:p>
    <w:p w14:paraId="7B1F5BDA" w14:textId="77777777" w:rsidR="00884D26" w:rsidRPr="0010355D" w:rsidRDefault="00884D26" w:rsidP="00884D26">
      <w:pPr>
        <w:tabs>
          <w:tab w:val="left" w:pos="9180"/>
        </w:tabs>
        <w:ind w:right="4"/>
        <w:jc w:val="both"/>
        <w:rPr>
          <w:rFonts w:ascii="Garamond" w:hAnsi="Garamond"/>
          <w:sz w:val="22"/>
          <w:szCs w:val="22"/>
        </w:rPr>
      </w:pPr>
    </w:p>
    <w:p w14:paraId="4461AFB2" w14:textId="5B8E19F9" w:rsidR="00EB3809" w:rsidRPr="00884D26" w:rsidRDefault="00EB3809" w:rsidP="006C13A3">
      <w:pPr>
        <w:tabs>
          <w:tab w:val="left" w:pos="9180"/>
        </w:tabs>
        <w:ind w:right="1444"/>
        <w:jc w:val="both"/>
        <w:rPr>
          <w:rFonts w:ascii="Garamond" w:hAnsi="Garamond"/>
          <w:sz w:val="22"/>
          <w:szCs w:val="22"/>
        </w:rPr>
      </w:pPr>
      <w:r w:rsidRPr="0010355D">
        <w:rPr>
          <w:rFonts w:ascii="Garamond" w:hAnsi="Garamond"/>
          <w:b/>
          <w:bCs/>
          <w:sz w:val="22"/>
          <w:szCs w:val="22"/>
        </w:rPr>
        <w:t>Keywords</w:t>
      </w:r>
      <w:r w:rsidRPr="00884D26">
        <w:rPr>
          <w:rFonts w:ascii="Garamond" w:hAnsi="Garamond"/>
          <w:b/>
          <w:bCs/>
          <w:sz w:val="22"/>
          <w:szCs w:val="22"/>
        </w:rPr>
        <w:t>:</w:t>
      </w:r>
      <w:r w:rsidRPr="00884D26">
        <w:rPr>
          <w:rFonts w:ascii="Garamond" w:hAnsi="Garamond"/>
          <w:sz w:val="22"/>
          <w:szCs w:val="22"/>
        </w:rPr>
        <w:t xml:space="preserve"> </w:t>
      </w:r>
      <w:r w:rsidR="00884D26" w:rsidRPr="00884D26">
        <w:rPr>
          <w:rFonts w:ascii="Garamond" w:hAnsi="Garamond" w:cs="Times New Roman"/>
          <w:sz w:val="22"/>
          <w:szCs w:val="22"/>
        </w:rPr>
        <w:t>Bioplastics, starch, onggok, turmeric, characteristics</w:t>
      </w:r>
    </w:p>
    <w:p w14:paraId="729E0F29" w14:textId="77777777" w:rsidR="00B71802" w:rsidRPr="0010355D" w:rsidRDefault="00B71802" w:rsidP="006C13A3">
      <w:pPr>
        <w:tabs>
          <w:tab w:val="left" w:pos="9180"/>
        </w:tabs>
        <w:ind w:right="1444"/>
        <w:jc w:val="both"/>
        <w:rPr>
          <w:rFonts w:ascii="Garamond" w:hAnsi="Garamond"/>
          <w:b/>
          <w:bCs/>
          <w:sz w:val="22"/>
          <w:szCs w:val="22"/>
        </w:rPr>
        <w:sectPr w:rsidR="00B71802" w:rsidRPr="0010355D" w:rsidSect="00424A55">
          <w:headerReference w:type="even" r:id="rId13"/>
          <w:footerReference w:type="even" r:id="rId14"/>
          <w:type w:val="continuous"/>
          <w:pgSz w:w="11906" w:h="16838" w:code="9"/>
          <w:pgMar w:top="1588" w:right="1361" w:bottom="1361" w:left="1361" w:header="709" w:footer="709" w:gutter="0"/>
          <w:cols w:space="708"/>
          <w:docGrid w:linePitch="360"/>
        </w:sectPr>
      </w:pPr>
    </w:p>
    <w:p w14:paraId="34B88D62" w14:textId="7257E89A" w:rsidR="007F5D86" w:rsidRPr="007F5D86" w:rsidRDefault="00DD1F80" w:rsidP="007F5D86">
      <w:pPr>
        <w:numPr>
          <w:ilvl w:val="0"/>
          <w:numId w:val="2"/>
        </w:numPr>
        <w:ind w:right="4"/>
        <w:jc w:val="both"/>
        <w:rPr>
          <w:rFonts w:ascii="Garamond" w:hAnsi="Garamond"/>
          <w:b/>
          <w:bCs/>
          <w:szCs w:val="24"/>
        </w:rPr>
      </w:pPr>
      <w:r>
        <w:rPr>
          <w:rFonts w:ascii="Garamond" w:hAnsi="Garamond"/>
          <w:b/>
          <w:bCs/>
          <w:szCs w:val="24"/>
        </w:rPr>
        <w:lastRenderedPageBreak/>
        <w:t>Pendahuluan</w:t>
      </w:r>
    </w:p>
    <w:p w14:paraId="2714BB40" w14:textId="77777777" w:rsidR="00AB09DD" w:rsidRPr="0010355D" w:rsidRDefault="00AB09DD" w:rsidP="00573E77">
      <w:pPr>
        <w:ind w:right="4"/>
        <w:jc w:val="both"/>
        <w:rPr>
          <w:rFonts w:ascii="Garamond" w:hAnsi="Garamond"/>
          <w:sz w:val="22"/>
          <w:szCs w:val="22"/>
        </w:rPr>
      </w:pPr>
    </w:p>
    <w:p w14:paraId="3CA36AB8" w14:textId="18983F28" w:rsidR="00884D26" w:rsidRPr="00E06A51" w:rsidRDefault="00884D26" w:rsidP="00884D26">
      <w:pPr>
        <w:ind w:firstLine="360"/>
        <w:jc w:val="both"/>
        <w:rPr>
          <w:rFonts w:ascii="Garamond" w:hAnsi="Garamond" w:cs="Times New Roman"/>
          <w:sz w:val="22"/>
          <w:szCs w:val="22"/>
        </w:rPr>
      </w:pPr>
      <w:commentRangeStart w:id="2"/>
      <w:r w:rsidRPr="00E06A51">
        <w:rPr>
          <w:rFonts w:ascii="Garamond" w:hAnsi="Garamond" w:cs="Times New Roman"/>
          <w:sz w:val="22"/>
          <w:szCs w:val="22"/>
        </w:rPr>
        <w:t>semakin</w:t>
      </w:r>
      <w:commentRangeEnd w:id="2"/>
      <w:r w:rsidR="0026025F">
        <w:rPr>
          <w:rStyle w:val="CommentReference"/>
        </w:rPr>
        <w:commentReference w:id="2"/>
      </w:r>
      <w:r w:rsidRPr="00E06A51">
        <w:rPr>
          <w:rFonts w:ascii="Garamond" w:hAnsi="Garamond" w:cs="Times New Roman"/>
          <w:sz w:val="22"/>
          <w:szCs w:val="22"/>
        </w:rPr>
        <w:t xml:space="preserve"> majunya teknologi dan industry akan diikuti dengan semakin meningkatnya konsumsi masyarakat pada bahan-bahan plastikyang menyebabkan penumpukan sampah plastik. Berdasarkan data statistik yang diperoleh dari Kementrian Negara Lingkungan Hidup Republik Indonesia (KNLH) pada tahun 2008 mengenai persampahan domestik Indonesia, sampah plastik menempati urutan kedua setelah sampah dapur sebesar 14% dari jumlah sampah total diperkirakan akan meningkat 5,4 juta ton per tahunnya (Agustin dkk., 2016)</w:t>
      </w:r>
      <w:r w:rsidR="00E06A51">
        <w:rPr>
          <w:rFonts w:ascii="Garamond" w:hAnsi="Garamond" w:cs="Times New Roman"/>
          <w:sz w:val="22"/>
          <w:szCs w:val="22"/>
        </w:rPr>
        <w:t>.</w:t>
      </w:r>
    </w:p>
    <w:p w14:paraId="41DFB374" w14:textId="77777777" w:rsidR="00E06A51" w:rsidRPr="00E06A51" w:rsidRDefault="00E06A51" w:rsidP="00E06A51">
      <w:pPr>
        <w:ind w:firstLine="360"/>
        <w:jc w:val="both"/>
        <w:rPr>
          <w:rFonts w:ascii="Garamond" w:hAnsi="Garamond" w:cs="Times New Roman"/>
          <w:sz w:val="22"/>
          <w:szCs w:val="22"/>
        </w:rPr>
      </w:pPr>
      <w:r w:rsidRPr="00E06A51">
        <w:rPr>
          <w:rFonts w:ascii="Garamond" w:hAnsi="Garamond" w:cs="Times New Roman"/>
          <w:sz w:val="22"/>
          <w:szCs w:val="22"/>
        </w:rPr>
        <w:t>Usaha pengurangan jumlah sampah plastik telah banyak dilakukan, diantara program “Reduce, Reuse and Recycling” (3R). Pembuatan plastik yang mudah terurai/</w:t>
      </w:r>
      <w:r w:rsidRPr="00E06A51">
        <w:rPr>
          <w:rFonts w:ascii="Garamond" w:hAnsi="Garamond" w:cs="Times New Roman"/>
          <w:i/>
          <w:iCs/>
          <w:sz w:val="22"/>
          <w:szCs w:val="22"/>
        </w:rPr>
        <w:t>biodegradable</w:t>
      </w:r>
      <w:r w:rsidRPr="00E06A51">
        <w:rPr>
          <w:rFonts w:ascii="Garamond" w:hAnsi="Garamond" w:cs="Times New Roman"/>
          <w:sz w:val="22"/>
          <w:szCs w:val="22"/>
        </w:rPr>
        <w:t xml:space="preserve"> menawarkan solusi yang menarik. Bioplastik merupakan istilah untuk plasti yang mudah terurai secara alamiah karena mudah terdegradasi baik melalui serangan mikroorganisme maupun oleh cuaca (kelembaban dan radiasi sinar matahari). Bioplastik terbuat dari material yang dapat diperbarui, yaitu dari senyawa-senyawa yang terdapat dalam tanaman misalnya selulosa, kolagen, kasein, protein atau lipid yang terdapat dalam hewan. Jenis bioplastik antara lain polyhidroksialkanoat (PHA) dan poli-asam amino yang berasal dari sel bakteri, polylaktida (PLA) yang merupakan modifikasi asam laktat hasil perubahan zat tepung kentang atau jagung oleh mikroorganisme, dan poliaspartat sintesis yang dapat terdegradasi. Bahan dasar plastik berasal dari selulosa bakteri, dan kitin, kitosan, atau tepung ynag terkandung dalam tumbuhan, serta beberapa material bioplastik atau polimer lain yang terdapat di sel tumbuhan dan hewan. Plastik dengan bahan baku berupa polimer sintetis membutuhkan waktu sekitar 50 tahun agar dapat terdekomposisi 10 hingga 20 kali lebih cepat. Hasil degradasi plastik ini dapat digunakan sebagai makanan hewan ternak atau sebagai pupuk kompos. Bioplastik yang terbakar tidak menghasilkan senyawa kimia yang berbahaya. Kualitas tanah akan meningkat dengan adanya bioplastik, karena hasil penguraian mikroorganisme meningkatkan unsur hara dalam tanah (Coniwanti dkk., 2014).</w:t>
      </w:r>
    </w:p>
    <w:p w14:paraId="6D9B278B" w14:textId="77777777" w:rsidR="00E06A51" w:rsidRPr="00E06A51" w:rsidRDefault="00E06A51" w:rsidP="00E06A51">
      <w:pPr>
        <w:ind w:firstLine="360"/>
        <w:jc w:val="both"/>
        <w:rPr>
          <w:rFonts w:ascii="Garamond" w:hAnsi="Garamond" w:cs="Times New Roman"/>
          <w:sz w:val="22"/>
          <w:szCs w:val="24"/>
        </w:rPr>
      </w:pPr>
      <w:r w:rsidRPr="00E06A51">
        <w:rPr>
          <w:rFonts w:ascii="Garamond" w:hAnsi="Garamond" w:cs="Times New Roman"/>
          <w:sz w:val="22"/>
          <w:szCs w:val="24"/>
        </w:rPr>
        <w:t xml:space="preserve">Tepung atau pati merupakan jenis polimer yang secara alami diproduksi oleh tumbuhan jenis umbi-umbian, jagung dan beras (umumnya, pati terdapat pada tanaman yang banyak mengandung karbohidrat) dalam bentuk butiran halus. Pati onggok juga dikenal </w:t>
      </w:r>
      <w:r w:rsidRPr="00E06A51">
        <w:rPr>
          <w:rFonts w:ascii="Garamond" w:hAnsi="Garamond" w:cs="Times New Roman"/>
          <w:i/>
          <w:sz w:val="22"/>
          <w:szCs w:val="24"/>
        </w:rPr>
        <w:t xml:space="preserve">cassava waste </w:t>
      </w:r>
      <w:r w:rsidRPr="00E06A51">
        <w:rPr>
          <w:rFonts w:ascii="Garamond" w:hAnsi="Garamond" w:cs="Times New Roman"/>
          <w:sz w:val="22"/>
          <w:szCs w:val="24"/>
        </w:rPr>
        <w:t>dikenal sebagai bahan bioplastik paling efektif karena merupakan bahan alami yang murah serta dapat terdegradasi dengan sangat cepat.</w:t>
      </w:r>
      <w:r w:rsidRPr="00E06A51">
        <w:rPr>
          <w:rFonts w:ascii="Garamond" w:hAnsi="Garamond" w:cs="Times New Roman"/>
          <w:i/>
          <w:sz w:val="22"/>
          <w:szCs w:val="24"/>
        </w:rPr>
        <w:t xml:space="preserve"> </w:t>
      </w:r>
      <w:r w:rsidRPr="00E06A51">
        <w:rPr>
          <w:rFonts w:ascii="Garamond" w:hAnsi="Garamond" w:cs="Times New Roman"/>
          <w:sz w:val="22"/>
          <w:szCs w:val="24"/>
        </w:rPr>
        <w:t>Kandungan pati yang berasal dari ampas onggok aren ini mengandung selulosa 95,34%, bahan kering 85,8%, protein kasar 2,63%, serat kasar 15,90%, dan lemak kasar 0,48% (Nurlita dkk., 2011).</w:t>
      </w:r>
    </w:p>
    <w:p w14:paraId="03C9F551" w14:textId="77777777" w:rsidR="00884D26" w:rsidRPr="00884D26" w:rsidRDefault="00884D26" w:rsidP="00884D26">
      <w:pPr>
        <w:ind w:firstLine="360"/>
        <w:jc w:val="both"/>
        <w:rPr>
          <w:rFonts w:ascii="Garamond" w:hAnsi="Garamond" w:cs="Times New Roman"/>
          <w:sz w:val="22"/>
          <w:szCs w:val="22"/>
        </w:rPr>
      </w:pPr>
      <w:r w:rsidRPr="00884D26">
        <w:rPr>
          <w:rFonts w:ascii="Garamond" w:hAnsi="Garamond" w:cs="Times New Roman"/>
          <w:sz w:val="22"/>
          <w:szCs w:val="22"/>
        </w:rPr>
        <w:t>Penambahan bahan polimer yang bersifat elastik perlu dilakukan untuk memperbaiki karakteristik mekanik pada bioplastik. Salah satu bahan yang daoat digunakan ialah kitosan. Kitosan merupakan jenis polisakarida yang dapat digunakan sebagai bioplastik. Kitosan juga memiliki sifat mekanik yang memadai serta penghalang yang baik terhadap oksigen dan aroma (Abugoch., 2011).</w:t>
      </w:r>
    </w:p>
    <w:p w14:paraId="75D4D19B" w14:textId="2D8CCE62" w:rsidR="00884D26" w:rsidRPr="00884D26" w:rsidRDefault="00884D26" w:rsidP="00884D26">
      <w:pPr>
        <w:ind w:firstLine="360"/>
        <w:jc w:val="both"/>
        <w:rPr>
          <w:rFonts w:ascii="Garamond" w:hAnsi="Garamond" w:cs="Times New Roman"/>
          <w:sz w:val="22"/>
          <w:szCs w:val="22"/>
        </w:rPr>
      </w:pPr>
      <w:r w:rsidRPr="00884D26">
        <w:rPr>
          <w:rFonts w:ascii="Garamond" w:hAnsi="Garamond" w:cs="Times New Roman"/>
          <w:sz w:val="22"/>
          <w:szCs w:val="22"/>
        </w:rPr>
        <w:t xml:space="preserve">Kunyit atau </w:t>
      </w:r>
      <w:r w:rsidRPr="00884D26">
        <w:rPr>
          <w:rFonts w:ascii="Garamond" w:hAnsi="Garamond" w:cs="Times New Roman"/>
          <w:i/>
          <w:sz w:val="22"/>
          <w:szCs w:val="22"/>
        </w:rPr>
        <w:t xml:space="preserve">curcuma longa linn </w:t>
      </w:r>
      <w:r w:rsidRPr="00884D26">
        <w:rPr>
          <w:rFonts w:ascii="Garamond" w:hAnsi="Garamond" w:cs="Times New Roman"/>
          <w:sz w:val="22"/>
          <w:szCs w:val="22"/>
        </w:rPr>
        <w:t>adalah salah satu tanaman rempah-rempah dan  obat asli. Kunyit mengandung kurkominoid yang terdiri dari kurkumin, desmetoksikumin sebanyak 10% dan bisdesmetoksi kurkumin sebanyak 1-5% dan zat-zat yang bermanfaat lainnya seperti minyak atsiri yang terdiri dari keton sesquiterpen, turmeron, tumeon 60%, zingiberen 25%, falendren, sabien, dan sineil. Kunyit juga mengandung lemak sebanyak 1-3%, karbohidrat 3%, protein 30%, pati 8%, vitamin C 45-55%, dan garam mineral. Kunyit juga dapat digunakan sebagai bahan pembuatan bioplastik se</w:t>
      </w:r>
      <w:r w:rsidR="00E06A51">
        <w:rPr>
          <w:rFonts w:ascii="Garamond" w:hAnsi="Garamond" w:cs="Times New Roman"/>
          <w:sz w:val="22"/>
          <w:szCs w:val="22"/>
        </w:rPr>
        <w:t>bagai pengikat oksidan dan anti</w:t>
      </w:r>
      <w:r w:rsidRPr="00884D26">
        <w:rPr>
          <w:rFonts w:ascii="Garamond" w:hAnsi="Garamond" w:cs="Times New Roman"/>
          <w:sz w:val="22"/>
          <w:szCs w:val="22"/>
        </w:rPr>
        <w:t>bakteri (Aprianda dkk., 2018).</w:t>
      </w:r>
    </w:p>
    <w:p w14:paraId="73073001" w14:textId="3A436914" w:rsidR="00E06A51" w:rsidRPr="00E06A51" w:rsidRDefault="00E06A51" w:rsidP="00E06A51">
      <w:pPr>
        <w:ind w:firstLine="360"/>
        <w:jc w:val="both"/>
        <w:rPr>
          <w:rFonts w:ascii="Garamond" w:hAnsi="Garamond" w:cs="Times New Roman"/>
          <w:sz w:val="22"/>
          <w:szCs w:val="24"/>
        </w:rPr>
      </w:pPr>
      <w:r w:rsidRPr="00E06A51">
        <w:rPr>
          <w:rFonts w:ascii="Garamond" w:hAnsi="Garamond" w:cs="Times New Roman"/>
          <w:sz w:val="22"/>
          <w:szCs w:val="24"/>
        </w:rPr>
        <w:t>Kombinasi pati onngok dan kitosan dihar</w:t>
      </w:r>
      <w:r w:rsidR="00A13A28">
        <w:rPr>
          <w:rFonts w:ascii="Garamond" w:hAnsi="Garamond" w:cs="Times New Roman"/>
          <w:sz w:val="22"/>
          <w:szCs w:val="24"/>
        </w:rPr>
        <w:t>apkan dapat menghasilkan plastik</w:t>
      </w:r>
      <w:r w:rsidRPr="00E06A51">
        <w:rPr>
          <w:rFonts w:ascii="Garamond" w:hAnsi="Garamond" w:cs="Times New Roman"/>
          <w:sz w:val="22"/>
          <w:szCs w:val="24"/>
        </w:rPr>
        <w:t xml:space="preserve"> yang kuat tapi ramah lingkungan. Penambahan kunyit ke dalam bahan plastik tersebut ditujukan untuk memperbaiki sifat plastik yaitu anti bakteri terutama untuk aplikasi sebagai bahan kemasan makanan. Tujuan penelitian ini untuk mengkaji efek banyaknya serbuk kunyit yang ditambahkan ke dalam plastik kitosan-onggok aren. Variable bebas yang diuji adalah banyaknya serbuk kunyit yang diari tambahkan ke dalam film bioplastik (0,3%, 0,6%, 0,9%, 1,2%). Respon yang diuji meliputi sifat ketahan air, elongisitas, kuat tarik dan  biodegradasi. Sedangkan variabel kontrolnya adalah perbandingan pati onggok aren dan kitosan (50:50).</w:t>
      </w:r>
    </w:p>
    <w:p w14:paraId="4595EF18" w14:textId="77777777" w:rsidR="000404B3" w:rsidRPr="0010355D" w:rsidRDefault="000404B3" w:rsidP="00573E77">
      <w:pPr>
        <w:ind w:right="4"/>
        <w:jc w:val="both"/>
        <w:rPr>
          <w:rFonts w:ascii="Garamond" w:hAnsi="Garamond"/>
          <w:sz w:val="22"/>
          <w:szCs w:val="22"/>
        </w:rPr>
      </w:pPr>
    </w:p>
    <w:p w14:paraId="24023C58" w14:textId="6DFFF672" w:rsidR="000404B3" w:rsidRDefault="00884D26" w:rsidP="00573E77">
      <w:pPr>
        <w:numPr>
          <w:ilvl w:val="0"/>
          <w:numId w:val="2"/>
        </w:numPr>
        <w:ind w:right="4"/>
        <w:jc w:val="both"/>
        <w:rPr>
          <w:rFonts w:ascii="Garamond" w:hAnsi="Garamond"/>
          <w:b/>
          <w:bCs/>
          <w:szCs w:val="24"/>
        </w:rPr>
      </w:pPr>
      <w:r>
        <w:rPr>
          <w:rFonts w:ascii="Garamond" w:hAnsi="Garamond"/>
          <w:b/>
          <w:bCs/>
          <w:szCs w:val="24"/>
        </w:rPr>
        <w:t>Metode Penelitian</w:t>
      </w:r>
    </w:p>
    <w:p w14:paraId="0173E4CF" w14:textId="487965B3" w:rsidR="00884D26" w:rsidRPr="00884D26" w:rsidRDefault="00884D26" w:rsidP="00884D26">
      <w:pPr>
        <w:jc w:val="both"/>
        <w:rPr>
          <w:rFonts w:ascii="Garamond" w:hAnsi="Garamond" w:cs="Times New Roman"/>
          <w:b/>
          <w:szCs w:val="24"/>
        </w:rPr>
      </w:pPr>
    </w:p>
    <w:p w14:paraId="3276EC77" w14:textId="25FB944F" w:rsidR="00884D26" w:rsidRPr="00884D26" w:rsidRDefault="00884D26" w:rsidP="00884D26">
      <w:pPr>
        <w:jc w:val="both"/>
        <w:rPr>
          <w:rFonts w:ascii="Garamond" w:hAnsi="Garamond" w:cs="Times New Roman"/>
          <w:b/>
          <w:szCs w:val="24"/>
        </w:rPr>
      </w:pPr>
      <w:r w:rsidRPr="00884D26">
        <w:rPr>
          <w:rFonts w:ascii="Garamond" w:hAnsi="Garamond" w:cs="Times New Roman"/>
          <w:b/>
          <w:szCs w:val="24"/>
        </w:rPr>
        <w:t xml:space="preserve">2.1 </w:t>
      </w:r>
      <w:commentRangeStart w:id="3"/>
      <w:r w:rsidRPr="00884D26">
        <w:rPr>
          <w:rFonts w:ascii="Garamond" w:hAnsi="Garamond" w:cs="Times New Roman"/>
          <w:b/>
          <w:szCs w:val="24"/>
        </w:rPr>
        <w:t>Bahan</w:t>
      </w:r>
      <w:commentRangeEnd w:id="3"/>
      <w:r w:rsidR="00D37CF0">
        <w:rPr>
          <w:rStyle w:val="CommentReference"/>
        </w:rPr>
        <w:commentReference w:id="3"/>
      </w:r>
    </w:p>
    <w:p w14:paraId="373AE0A3" w14:textId="3E9BF514" w:rsidR="00884D26" w:rsidRPr="00225B04" w:rsidRDefault="00E06A51" w:rsidP="00E06A51">
      <w:pPr>
        <w:ind w:firstLine="360"/>
        <w:jc w:val="both"/>
        <w:rPr>
          <w:rFonts w:ascii="Garamond" w:hAnsi="Garamond" w:cs="Times New Roman"/>
          <w:sz w:val="22"/>
          <w:szCs w:val="22"/>
        </w:rPr>
      </w:pPr>
      <w:r w:rsidRPr="00225B04">
        <w:rPr>
          <w:rFonts w:ascii="Garamond" w:hAnsi="Garamond" w:cs="Times New Roman"/>
          <w:sz w:val="22"/>
          <w:szCs w:val="22"/>
        </w:rPr>
        <w:t>Bahan yang diperlukan dalam penelitian ini adalah pati onggok aren diperoleh dari industr</w:t>
      </w:r>
      <w:r w:rsidR="00225B04">
        <w:rPr>
          <w:rFonts w:ascii="Garamond" w:hAnsi="Garamond" w:cs="Times New Roman"/>
          <w:sz w:val="22"/>
          <w:szCs w:val="22"/>
        </w:rPr>
        <w:t>i</w:t>
      </w:r>
      <w:r w:rsidRPr="00225B04">
        <w:rPr>
          <w:rFonts w:ascii="Garamond" w:hAnsi="Garamond" w:cs="Times New Roman"/>
          <w:sz w:val="22"/>
          <w:szCs w:val="22"/>
        </w:rPr>
        <w:t xml:space="preserve"> rumahan di daerah klaten, kitosan diperoleh dari IPB, asam asetat dan gliserol dari Mer</w:t>
      </w:r>
      <w:r w:rsidR="00225B04">
        <w:rPr>
          <w:rFonts w:ascii="Garamond" w:hAnsi="Garamond" w:cs="Times New Roman"/>
          <w:sz w:val="22"/>
          <w:szCs w:val="22"/>
        </w:rPr>
        <w:t>c</w:t>
      </w:r>
      <w:r w:rsidRPr="00225B04">
        <w:rPr>
          <w:rFonts w:ascii="Garamond" w:hAnsi="Garamond" w:cs="Times New Roman"/>
          <w:sz w:val="22"/>
          <w:szCs w:val="22"/>
        </w:rPr>
        <w:t xml:space="preserve">k, dan serbuk kunyit </w:t>
      </w:r>
      <w:r w:rsidR="00225B04">
        <w:rPr>
          <w:rFonts w:ascii="Garamond" w:hAnsi="Garamond" w:cs="Times New Roman"/>
          <w:sz w:val="22"/>
          <w:szCs w:val="22"/>
        </w:rPr>
        <w:t xml:space="preserve">dari </w:t>
      </w:r>
      <w:r w:rsidRPr="00225B04">
        <w:rPr>
          <w:rFonts w:ascii="Garamond" w:hAnsi="Garamond" w:cs="Times New Roman"/>
          <w:sz w:val="22"/>
          <w:szCs w:val="22"/>
        </w:rPr>
        <w:t>toko lokal.</w:t>
      </w:r>
    </w:p>
    <w:p w14:paraId="1DE2A310" w14:textId="2CD0E679" w:rsidR="00E06A51" w:rsidRDefault="00E06A51" w:rsidP="00E06A51">
      <w:pPr>
        <w:ind w:firstLine="360"/>
        <w:jc w:val="both"/>
        <w:rPr>
          <w:rFonts w:ascii="Garamond" w:hAnsi="Garamond" w:cs="Times New Roman"/>
          <w:szCs w:val="24"/>
        </w:rPr>
      </w:pPr>
    </w:p>
    <w:p w14:paraId="65268C6B" w14:textId="77777777" w:rsidR="00225B04" w:rsidRPr="00E06A51" w:rsidRDefault="00225B04" w:rsidP="00E06A51">
      <w:pPr>
        <w:ind w:firstLine="360"/>
        <w:jc w:val="both"/>
        <w:rPr>
          <w:rFonts w:ascii="Garamond" w:hAnsi="Garamond" w:cs="Times New Roman"/>
          <w:szCs w:val="24"/>
        </w:rPr>
      </w:pPr>
    </w:p>
    <w:p w14:paraId="460187C1" w14:textId="77777777" w:rsidR="00884D26" w:rsidRDefault="00884D26" w:rsidP="00884D26">
      <w:pPr>
        <w:tabs>
          <w:tab w:val="left" w:pos="720"/>
        </w:tabs>
        <w:jc w:val="both"/>
        <w:rPr>
          <w:rFonts w:ascii="Garamond" w:hAnsi="Garamond" w:cs="Times New Roman"/>
          <w:b/>
          <w:szCs w:val="24"/>
        </w:rPr>
      </w:pPr>
      <w:r w:rsidRPr="00884D26">
        <w:rPr>
          <w:rFonts w:ascii="Garamond" w:hAnsi="Garamond"/>
          <w:b/>
          <w:sz w:val="22"/>
          <w:szCs w:val="22"/>
        </w:rPr>
        <w:t xml:space="preserve">2.2 </w:t>
      </w:r>
      <w:r w:rsidRPr="00884D26">
        <w:rPr>
          <w:rFonts w:ascii="Garamond" w:hAnsi="Garamond" w:cs="Times New Roman"/>
          <w:b/>
          <w:szCs w:val="24"/>
        </w:rPr>
        <w:t>Tahap Persiapan Preparasi Pati dari Onggok Aren</w:t>
      </w:r>
    </w:p>
    <w:p w14:paraId="0CA9986D" w14:textId="5459E2EE" w:rsidR="00884D26" w:rsidRPr="00884D26" w:rsidRDefault="00884D26" w:rsidP="00884D26">
      <w:pPr>
        <w:tabs>
          <w:tab w:val="left" w:pos="720"/>
        </w:tabs>
        <w:jc w:val="both"/>
        <w:rPr>
          <w:rFonts w:ascii="Garamond" w:hAnsi="Garamond" w:cs="Times New Roman"/>
          <w:b/>
          <w:szCs w:val="24"/>
        </w:rPr>
      </w:pPr>
      <w:r>
        <w:rPr>
          <w:rFonts w:ascii="Garamond" w:hAnsi="Garamond" w:cs="Times New Roman"/>
          <w:szCs w:val="24"/>
        </w:rPr>
        <w:t xml:space="preserve">      </w:t>
      </w:r>
      <w:r w:rsidRPr="00884D26">
        <w:rPr>
          <w:rFonts w:ascii="Garamond" w:hAnsi="Garamond" w:cs="Times New Roman"/>
          <w:sz w:val="22"/>
          <w:szCs w:val="24"/>
        </w:rPr>
        <w:t xml:space="preserve">Onggok aren terlebih dahulu dikeringkan, Setelah itu ditumbuk hingga halus agar mudah tercampur dengan larutan. </w:t>
      </w:r>
    </w:p>
    <w:p w14:paraId="7F6D88C5" w14:textId="2824DEC9" w:rsidR="00884D26" w:rsidRDefault="00884D26" w:rsidP="00884D26">
      <w:pPr>
        <w:ind w:right="4"/>
        <w:jc w:val="both"/>
        <w:rPr>
          <w:rFonts w:ascii="Garamond" w:hAnsi="Garamond"/>
          <w:b/>
          <w:bCs/>
          <w:szCs w:val="24"/>
        </w:rPr>
      </w:pPr>
    </w:p>
    <w:p w14:paraId="6ACFC513" w14:textId="77777777" w:rsidR="00884D26" w:rsidRDefault="00884D26" w:rsidP="00884D26">
      <w:pPr>
        <w:tabs>
          <w:tab w:val="left" w:pos="720"/>
        </w:tabs>
        <w:jc w:val="both"/>
        <w:rPr>
          <w:rFonts w:ascii="Garamond" w:hAnsi="Garamond" w:cs="Times New Roman"/>
          <w:b/>
          <w:szCs w:val="24"/>
        </w:rPr>
      </w:pPr>
      <w:r w:rsidRPr="00884D26">
        <w:rPr>
          <w:rFonts w:ascii="Garamond" w:hAnsi="Garamond"/>
          <w:b/>
          <w:bCs/>
          <w:szCs w:val="24"/>
        </w:rPr>
        <w:t xml:space="preserve">2.3 </w:t>
      </w:r>
      <w:r w:rsidRPr="00884D26">
        <w:rPr>
          <w:rFonts w:ascii="Garamond" w:hAnsi="Garamond" w:cs="Times New Roman"/>
          <w:b/>
          <w:szCs w:val="24"/>
        </w:rPr>
        <w:t>Sintesis Film Pati, Kitosan, dan Kunyit</w:t>
      </w:r>
    </w:p>
    <w:p w14:paraId="02E9AA2F" w14:textId="77777777" w:rsidR="00884D26" w:rsidRDefault="00884D26" w:rsidP="00884D26">
      <w:pPr>
        <w:tabs>
          <w:tab w:val="left" w:pos="720"/>
        </w:tabs>
        <w:jc w:val="both"/>
        <w:rPr>
          <w:rFonts w:ascii="Garamond" w:hAnsi="Garamond" w:cs="Times New Roman"/>
          <w:b/>
          <w:szCs w:val="24"/>
        </w:rPr>
      </w:pPr>
    </w:p>
    <w:p w14:paraId="5A2FAA4A" w14:textId="2EA73F24" w:rsidR="00E06A51" w:rsidRPr="00225B04" w:rsidRDefault="00E06A51" w:rsidP="00E06A51">
      <w:pPr>
        <w:tabs>
          <w:tab w:val="left" w:pos="720"/>
        </w:tabs>
        <w:ind w:firstLine="360"/>
        <w:jc w:val="both"/>
        <w:rPr>
          <w:rFonts w:ascii="Garamond" w:hAnsi="Garamond" w:cs="Times New Roman"/>
          <w:sz w:val="22"/>
          <w:szCs w:val="22"/>
        </w:rPr>
      </w:pPr>
      <w:r w:rsidRPr="00225B04">
        <w:rPr>
          <w:rFonts w:ascii="Garamond" w:hAnsi="Garamond" w:cs="Times New Roman"/>
          <w:sz w:val="22"/>
          <w:szCs w:val="22"/>
        </w:rPr>
        <w:t>Pembuatan larutan kitosan dilakukan dengan cara melarutkan 5 gram serbuk kitosan ke dalam larutan asam asetat 2% sebanyak 250 mL. Selanjutnya, serbuk pati onggok ditambahkan ke dalam larutan kitosan sambil diaduk selama 1 jam pada suhu 60</w:t>
      </w:r>
      <w:r w:rsidRPr="00225B04">
        <w:rPr>
          <w:rFonts w:ascii="Garamond" w:hAnsi="Garamond" w:cs="Times New Roman"/>
          <w:sz w:val="22"/>
          <w:szCs w:val="22"/>
          <w:vertAlign w:val="superscript"/>
        </w:rPr>
        <w:t>o</w:t>
      </w:r>
      <w:r w:rsidRPr="00225B04">
        <w:rPr>
          <w:rFonts w:ascii="Garamond" w:hAnsi="Garamond" w:cs="Times New Roman"/>
          <w:sz w:val="22"/>
          <w:szCs w:val="22"/>
        </w:rPr>
        <w:t>C. Gliserol sebanyak 2 mL dan kunyit sejumlah tertentu ditambahkan. Pengadukan dilanjutkan agar larutan homogen. Kemudian larutan dicetak pada permukaan plat kaca, dan masukan ke dalam oven untuk menghilangkan air dan terjadi ikatan silang antar polimer pada suhu 60</w:t>
      </w:r>
      <w:r w:rsidRPr="00225B04">
        <w:rPr>
          <w:sz w:val="22"/>
          <w:szCs w:val="22"/>
        </w:rPr>
        <w:sym w:font="Symbol" w:char="F0B0"/>
      </w:r>
      <w:r w:rsidRPr="00225B04">
        <w:rPr>
          <w:rFonts w:ascii="Garamond" w:hAnsi="Garamond" w:cs="Times New Roman"/>
          <w:sz w:val="22"/>
          <w:szCs w:val="22"/>
        </w:rPr>
        <w:t xml:space="preserve">C selama 1 hari. </w:t>
      </w:r>
    </w:p>
    <w:p w14:paraId="3067BAC0" w14:textId="77777777" w:rsidR="00884D26" w:rsidRPr="00884D26" w:rsidRDefault="00884D26" w:rsidP="00884D26">
      <w:pPr>
        <w:tabs>
          <w:tab w:val="left" w:pos="720"/>
        </w:tabs>
        <w:jc w:val="both"/>
        <w:rPr>
          <w:rFonts w:ascii="Garamond" w:hAnsi="Garamond" w:cs="Times New Roman"/>
          <w:b/>
          <w:szCs w:val="24"/>
        </w:rPr>
      </w:pPr>
    </w:p>
    <w:p w14:paraId="4EE9DB25" w14:textId="77777777" w:rsidR="00884D26" w:rsidRDefault="00884D26" w:rsidP="00884D26">
      <w:pPr>
        <w:pStyle w:val="ListParagraph"/>
        <w:numPr>
          <w:ilvl w:val="0"/>
          <w:numId w:val="2"/>
        </w:numPr>
        <w:tabs>
          <w:tab w:val="left" w:pos="720"/>
        </w:tabs>
        <w:spacing w:line="240" w:lineRule="auto"/>
        <w:jc w:val="both"/>
        <w:rPr>
          <w:rFonts w:ascii="Garamond" w:hAnsi="Garamond" w:cs="Times New Roman"/>
          <w:b/>
          <w:sz w:val="24"/>
          <w:szCs w:val="24"/>
        </w:rPr>
      </w:pPr>
      <w:r w:rsidRPr="00884D26">
        <w:rPr>
          <w:rFonts w:ascii="Garamond" w:hAnsi="Garamond" w:cs="Times New Roman"/>
          <w:b/>
          <w:sz w:val="24"/>
          <w:szCs w:val="24"/>
        </w:rPr>
        <w:t xml:space="preserve">Hasil dan Pembahasan </w:t>
      </w:r>
    </w:p>
    <w:p w14:paraId="18A0915B" w14:textId="77777777" w:rsidR="00884D26" w:rsidRDefault="00884D26" w:rsidP="00884D26">
      <w:pPr>
        <w:tabs>
          <w:tab w:val="left" w:pos="720"/>
        </w:tabs>
        <w:jc w:val="both"/>
        <w:rPr>
          <w:rFonts w:ascii="Garamond" w:hAnsi="Garamond" w:cs="Times New Roman"/>
          <w:b/>
          <w:sz w:val="22"/>
          <w:szCs w:val="24"/>
        </w:rPr>
      </w:pPr>
    </w:p>
    <w:p w14:paraId="2C63F830" w14:textId="68C66997" w:rsidR="00E06A51" w:rsidRPr="00E06A51" w:rsidRDefault="00E06A51" w:rsidP="00E06A51">
      <w:pPr>
        <w:tabs>
          <w:tab w:val="left" w:pos="720"/>
        </w:tabs>
        <w:ind w:firstLine="360"/>
        <w:jc w:val="both"/>
        <w:rPr>
          <w:rFonts w:ascii="Garamond" w:hAnsi="Garamond" w:cs="Times New Roman"/>
          <w:bCs/>
          <w:sz w:val="22"/>
        </w:rPr>
      </w:pPr>
      <w:r w:rsidRPr="00E06A51">
        <w:rPr>
          <w:rFonts w:ascii="Garamond" w:hAnsi="Garamond" w:cs="Times New Roman"/>
          <w:bCs/>
          <w:sz w:val="22"/>
        </w:rPr>
        <w:t>Bioplastik dibuat dengan mencampurkan kitosan, pati serat onggok dan tepung kunyit. Gliserol ditambahkan sebagai bahan pemlastik agar terjadi ikatan silang pada polimer yang dihasilkan. Bioplastik yang dihasilkan dalam pe</w:t>
      </w:r>
      <w:r>
        <w:rPr>
          <w:rFonts w:ascii="Garamond" w:hAnsi="Garamond" w:cs="Times New Roman"/>
          <w:bCs/>
          <w:sz w:val="22"/>
        </w:rPr>
        <w:t>nelitian ini memiliki ketebalan 0,01 mm</w:t>
      </w:r>
      <w:r w:rsidR="00225B04">
        <w:rPr>
          <w:rFonts w:ascii="Garamond" w:hAnsi="Garamond" w:cs="Times New Roman"/>
          <w:bCs/>
          <w:sz w:val="22"/>
        </w:rPr>
        <w:t>.</w:t>
      </w:r>
      <w:r>
        <w:rPr>
          <w:rFonts w:ascii="Garamond" w:hAnsi="Garamond" w:cs="Times New Roman"/>
          <w:bCs/>
          <w:sz w:val="22"/>
        </w:rPr>
        <w:t xml:space="preserve"> </w:t>
      </w:r>
      <w:r w:rsidRPr="00E06A51">
        <w:rPr>
          <w:rFonts w:ascii="Garamond" w:hAnsi="Garamond" w:cs="Times New Roman"/>
          <w:bCs/>
          <w:sz w:val="22"/>
        </w:rPr>
        <w:t>Intensitas warna bioplastik yang dihasilkan menyesuaikan dengan banyaknya kunyit yang ditambahkan</w:t>
      </w:r>
      <w:r>
        <w:rPr>
          <w:rFonts w:ascii="Garamond" w:hAnsi="Garamond" w:cs="Times New Roman"/>
          <w:bCs/>
          <w:sz w:val="22"/>
        </w:rPr>
        <w:t>.</w:t>
      </w:r>
    </w:p>
    <w:p w14:paraId="16E88266" w14:textId="77777777" w:rsidR="00E06A51" w:rsidRPr="00E06A51" w:rsidRDefault="00E06A51" w:rsidP="00884D26">
      <w:pPr>
        <w:tabs>
          <w:tab w:val="left" w:pos="720"/>
        </w:tabs>
        <w:jc w:val="both"/>
        <w:rPr>
          <w:rFonts w:ascii="Garamond" w:hAnsi="Garamond" w:cs="Times New Roman"/>
          <w:b/>
          <w:sz w:val="22"/>
          <w:szCs w:val="24"/>
        </w:rPr>
      </w:pPr>
    </w:p>
    <w:p w14:paraId="78585EE1" w14:textId="7C88FF4B" w:rsidR="00884D26" w:rsidRPr="00884D26" w:rsidRDefault="00884D26" w:rsidP="00884D26">
      <w:pPr>
        <w:tabs>
          <w:tab w:val="left" w:pos="720"/>
        </w:tabs>
        <w:jc w:val="both"/>
        <w:rPr>
          <w:rFonts w:ascii="Garamond" w:hAnsi="Garamond" w:cs="Times New Roman"/>
          <w:b/>
          <w:szCs w:val="24"/>
        </w:rPr>
      </w:pPr>
      <w:r w:rsidRPr="00884D26">
        <w:rPr>
          <w:rFonts w:ascii="Garamond" w:hAnsi="Garamond" w:cs="Times New Roman"/>
          <w:b/>
          <w:szCs w:val="24"/>
        </w:rPr>
        <w:t>3.1 Uji Ketahan Air</w:t>
      </w:r>
    </w:p>
    <w:p w14:paraId="5C3A9B98" w14:textId="77777777" w:rsidR="00E06A51" w:rsidRDefault="00E06A51" w:rsidP="00884D26">
      <w:pPr>
        <w:tabs>
          <w:tab w:val="left" w:pos="1260"/>
          <w:tab w:val="left" w:pos="1440"/>
          <w:tab w:val="left" w:pos="1530"/>
        </w:tabs>
        <w:jc w:val="both"/>
        <w:rPr>
          <w:rFonts w:ascii="Garamond" w:hAnsi="Garamond" w:cs="Times New Roman"/>
          <w:b/>
          <w:szCs w:val="24"/>
        </w:rPr>
      </w:pPr>
    </w:p>
    <w:p w14:paraId="6D6672A3" w14:textId="5516B472" w:rsidR="00884D26" w:rsidRPr="00E06A51" w:rsidRDefault="00E06A51" w:rsidP="00E06A51">
      <w:pPr>
        <w:tabs>
          <w:tab w:val="left" w:pos="1260"/>
          <w:tab w:val="left" w:pos="1440"/>
          <w:tab w:val="left" w:pos="1530"/>
        </w:tabs>
        <w:ind w:firstLine="360"/>
        <w:jc w:val="both"/>
        <w:rPr>
          <w:rFonts w:ascii="Garamond" w:hAnsi="Garamond"/>
          <w:sz w:val="20"/>
        </w:rPr>
      </w:pPr>
      <w:r w:rsidRPr="00E06A51">
        <w:rPr>
          <w:rFonts w:ascii="Garamond" w:hAnsi="Garamond"/>
          <w:sz w:val="22"/>
        </w:rPr>
        <w:t xml:space="preserve">Uji ketahanan air dilakukan untuk mengetahui terjadinya ikatan dalam polimer serta tingkatan atau keteraturan ikatan dalam polimer yang ditentukan melalui </w:t>
      </w:r>
      <w:r w:rsidRPr="005377AF">
        <w:rPr>
          <w:rFonts w:ascii="Garamond" w:hAnsi="Garamond"/>
          <w:sz w:val="22"/>
          <w:szCs w:val="22"/>
        </w:rPr>
        <w:t xml:space="preserve">adanya penambahan berat polimer setelah mengalami penggembungan dengan adanya </w:t>
      </w:r>
      <w:r w:rsidR="003B79F4">
        <w:rPr>
          <w:rFonts w:ascii="Garamond" w:hAnsi="Garamond"/>
          <w:sz w:val="22"/>
          <w:szCs w:val="22"/>
        </w:rPr>
        <w:t>molekul air dalam lembaran film</w:t>
      </w:r>
      <w:r w:rsidR="005377AF" w:rsidRPr="005377AF">
        <w:rPr>
          <w:rFonts w:ascii="Garamond" w:hAnsi="Garamond"/>
          <w:sz w:val="22"/>
          <w:szCs w:val="22"/>
        </w:rPr>
        <w:t>.</w:t>
      </w:r>
      <w:r w:rsidR="003B79F4">
        <w:rPr>
          <w:rFonts w:ascii="Garamond" w:hAnsi="Garamond"/>
          <w:sz w:val="22"/>
          <w:szCs w:val="22"/>
        </w:rPr>
        <w:t xml:space="preserve"> Jika dibandingkan </w:t>
      </w:r>
      <w:r w:rsidR="003B79F4">
        <w:t xml:space="preserve">dengan </w:t>
      </w:r>
      <w:r w:rsidR="003B79F4" w:rsidRPr="003B79F4">
        <w:rPr>
          <w:rFonts w:ascii="Garamond" w:hAnsi="Garamond"/>
          <w:sz w:val="22"/>
        </w:rPr>
        <w:t>penelitian bioplastik pati sorgum dan kitosan (Darni, et al., 2010) dalam penelitian tersebut diperoleh ketahanan air yang dihasilkan sebesar 36,8%.</w:t>
      </w:r>
      <w:r w:rsidRPr="003B79F4">
        <w:rPr>
          <w:rFonts w:ascii="Garamond" w:hAnsi="Garamond"/>
          <w:sz w:val="20"/>
          <w:szCs w:val="22"/>
        </w:rPr>
        <w:t xml:space="preserve"> </w:t>
      </w:r>
      <w:r w:rsidRPr="005377AF">
        <w:rPr>
          <w:rFonts w:ascii="Garamond" w:hAnsi="Garamond"/>
          <w:sz w:val="22"/>
          <w:szCs w:val="22"/>
        </w:rPr>
        <w:t>Gambar 1 menunjukkan efek banyaknya kunyit yang ditambahkan ke dalam bioplastik kitosan-pati onggok aren terhadap ketahanan air</w:t>
      </w:r>
      <w:r w:rsidR="00A40A4F" w:rsidRPr="005377AF">
        <w:rPr>
          <w:rFonts w:ascii="Garamond" w:hAnsi="Garamond"/>
          <w:sz w:val="22"/>
          <w:szCs w:val="22"/>
        </w:rPr>
        <w:t>.</w:t>
      </w:r>
    </w:p>
    <w:p w14:paraId="043AD636" w14:textId="77777777" w:rsidR="00884D26" w:rsidRDefault="00884D26" w:rsidP="00884D26">
      <w:pPr>
        <w:tabs>
          <w:tab w:val="left" w:pos="1260"/>
          <w:tab w:val="left" w:pos="1440"/>
          <w:tab w:val="left" w:pos="1530"/>
        </w:tabs>
        <w:jc w:val="both"/>
        <w:rPr>
          <w:rFonts w:ascii="Garamond" w:hAnsi="Garamond"/>
          <w:sz w:val="22"/>
        </w:rPr>
      </w:pPr>
    </w:p>
    <w:p w14:paraId="025D14C8" w14:textId="0AE5F632" w:rsidR="00884D26" w:rsidRDefault="00E06A51" w:rsidP="00884D26">
      <w:pPr>
        <w:tabs>
          <w:tab w:val="left" w:pos="1260"/>
          <w:tab w:val="left" w:pos="1440"/>
          <w:tab w:val="left" w:pos="1530"/>
        </w:tabs>
        <w:jc w:val="center"/>
        <w:rPr>
          <w:rFonts w:ascii="Garamond" w:hAnsi="Garamond"/>
          <w:sz w:val="22"/>
        </w:rPr>
      </w:pPr>
      <w:r>
        <w:rPr>
          <w:lang w:eastAsia="en-US" w:bidi="ar-SA"/>
        </w:rPr>
        <w:drawing>
          <wp:inline distT="0" distB="0" distL="0" distR="0" wp14:anchorId="332296C2" wp14:editId="50FE6BF7">
            <wp:extent cx="4572000" cy="2743200"/>
            <wp:effectExtent l="0" t="0" r="0" b="0"/>
            <wp:docPr id="2" name="Chart 2">
              <a:extLst xmlns:a="http://schemas.openxmlformats.org/drawingml/2006/main">
                <a:ext uri="{FF2B5EF4-FFF2-40B4-BE49-F238E27FC236}">
                  <a16:creationId xmlns:a16="http://schemas.microsoft.com/office/drawing/2014/main" id="{25DD9D88-96F0-4F43-A841-BA0DA41F25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3A551DE" w14:textId="77777777" w:rsidR="00884D26" w:rsidRPr="00884D26" w:rsidRDefault="00884D26" w:rsidP="00225B04">
      <w:pPr>
        <w:tabs>
          <w:tab w:val="left" w:pos="720"/>
        </w:tabs>
        <w:jc w:val="center"/>
        <w:rPr>
          <w:rFonts w:ascii="Garamond" w:hAnsi="Garamond"/>
          <w:sz w:val="22"/>
        </w:rPr>
      </w:pPr>
      <w:r w:rsidRPr="00884D26">
        <w:rPr>
          <w:rFonts w:ascii="Garamond" w:hAnsi="Garamond" w:cs="Times New Roman"/>
          <w:sz w:val="22"/>
          <w:szCs w:val="24"/>
        </w:rPr>
        <w:t xml:space="preserve">Gambar 1. </w:t>
      </w:r>
      <w:r w:rsidRPr="00884D26">
        <w:rPr>
          <w:rFonts w:ascii="Garamond" w:hAnsi="Garamond"/>
          <w:sz w:val="22"/>
        </w:rPr>
        <w:t xml:space="preserve">Persentase Ketahanan Air Film berbagai variasi penambahan </w:t>
      </w:r>
      <w:commentRangeStart w:id="4"/>
      <w:commentRangeStart w:id="5"/>
      <w:commentRangeStart w:id="6"/>
      <w:r w:rsidRPr="00884D26">
        <w:rPr>
          <w:rFonts w:ascii="Garamond" w:hAnsi="Garamond"/>
          <w:sz w:val="22"/>
        </w:rPr>
        <w:t>kunyit</w:t>
      </w:r>
      <w:commentRangeEnd w:id="4"/>
      <w:r w:rsidR="00633B02">
        <w:rPr>
          <w:rStyle w:val="CommentReference"/>
        </w:rPr>
        <w:commentReference w:id="4"/>
      </w:r>
      <w:commentRangeEnd w:id="5"/>
      <w:r w:rsidR="00633B02">
        <w:rPr>
          <w:rStyle w:val="CommentReference"/>
        </w:rPr>
        <w:commentReference w:id="5"/>
      </w:r>
      <w:commentRangeEnd w:id="6"/>
      <w:r w:rsidR="00606164">
        <w:rPr>
          <w:rStyle w:val="CommentReference"/>
        </w:rPr>
        <w:commentReference w:id="6"/>
      </w:r>
    </w:p>
    <w:p w14:paraId="78312586" w14:textId="77777777" w:rsidR="00884D26" w:rsidRPr="00884D26" w:rsidRDefault="00884D26" w:rsidP="00884D26">
      <w:pPr>
        <w:tabs>
          <w:tab w:val="left" w:pos="720"/>
        </w:tabs>
        <w:jc w:val="both"/>
        <w:rPr>
          <w:rFonts w:ascii="Garamond" w:hAnsi="Garamond"/>
          <w:sz w:val="22"/>
        </w:rPr>
      </w:pPr>
    </w:p>
    <w:p w14:paraId="64E4B8EA" w14:textId="5CDBA109" w:rsidR="00E06A51" w:rsidRPr="00E06A51" w:rsidRDefault="00E06A51" w:rsidP="00E06A51">
      <w:pPr>
        <w:tabs>
          <w:tab w:val="left" w:pos="720"/>
        </w:tabs>
        <w:ind w:firstLine="360"/>
        <w:jc w:val="both"/>
        <w:rPr>
          <w:rFonts w:ascii="Garamond" w:hAnsi="Garamond"/>
          <w:sz w:val="22"/>
        </w:rPr>
      </w:pPr>
      <w:r w:rsidRPr="00E06A51">
        <w:rPr>
          <w:rFonts w:ascii="Garamond" w:hAnsi="Garamond"/>
          <w:sz w:val="22"/>
        </w:rPr>
        <w:t xml:space="preserve">Secara umum peningkatan banyaknya serbuk kunyit dalam plastik kitosan-pati onggok meningkatkan sifat ketahanan air plastik (Gambar 1.) Penambahan serbuk kunyit sebanyak 0,3% menghasilkan bioplastik dengan nilai ketahanan air sebanyak 78%. Nilai ketahanan air tertinggi dimiliki oleh plastik dengan kunyit sebanyak 1,2% di dalamnya. </w:t>
      </w:r>
    </w:p>
    <w:p w14:paraId="107987FC" w14:textId="1676C15D" w:rsidR="00884D26" w:rsidRPr="00884D26" w:rsidRDefault="00884D26" w:rsidP="00884D26">
      <w:pPr>
        <w:tabs>
          <w:tab w:val="left" w:pos="720"/>
        </w:tabs>
        <w:jc w:val="both"/>
        <w:rPr>
          <w:rFonts w:ascii="Garamond" w:hAnsi="Garamond"/>
          <w:b/>
        </w:rPr>
      </w:pPr>
    </w:p>
    <w:p w14:paraId="128C68BE" w14:textId="77777777" w:rsidR="00884D26" w:rsidRPr="00884D26" w:rsidRDefault="00884D26" w:rsidP="00884D26">
      <w:pPr>
        <w:tabs>
          <w:tab w:val="left" w:pos="720"/>
        </w:tabs>
        <w:jc w:val="both"/>
        <w:rPr>
          <w:rFonts w:ascii="Garamond" w:hAnsi="Garamond" w:cs="Times New Roman"/>
          <w:b/>
          <w:szCs w:val="24"/>
        </w:rPr>
      </w:pPr>
      <w:r w:rsidRPr="00884D26">
        <w:rPr>
          <w:rFonts w:ascii="Garamond" w:hAnsi="Garamond" w:cs="Times New Roman"/>
          <w:b/>
          <w:szCs w:val="24"/>
        </w:rPr>
        <w:t>3.2 Uji Kuat Tarik</w:t>
      </w:r>
    </w:p>
    <w:p w14:paraId="4D43CA51" w14:textId="550A9895" w:rsidR="00884D26" w:rsidRDefault="00884D26" w:rsidP="00884D26">
      <w:pPr>
        <w:tabs>
          <w:tab w:val="left" w:pos="720"/>
        </w:tabs>
        <w:jc w:val="both"/>
        <w:rPr>
          <w:rFonts w:ascii="Garamond" w:hAnsi="Garamond" w:cs="Times New Roman"/>
          <w:szCs w:val="24"/>
        </w:rPr>
      </w:pPr>
    </w:p>
    <w:p w14:paraId="01FD3D56" w14:textId="1CBE6BD4" w:rsidR="00225B04" w:rsidRDefault="00A40A4F" w:rsidP="00E62EE1">
      <w:pPr>
        <w:tabs>
          <w:tab w:val="left" w:pos="1260"/>
          <w:tab w:val="left" w:pos="1440"/>
          <w:tab w:val="left" w:pos="1530"/>
        </w:tabs>
        <w:ind w:firstLine="360"/>
        <w:jc w:val="both"/>
        <w:rPr>
          <w:rFonts w:ascii="Garamond" w:hAnsi="Garamond"/>
          <w:sz w:val="22"/>
          <w:szCs w:val="22"/>
        </w:rPr>
      </w:pPr>
      <w:r w:rsidRPr="00A40A4F">
        <w:rPr>
          <w:rFonts w:ascii="Garamond" w:hAnsi="Garamond"/>
          <w:sz w:val="22"/>
        </w:rPr>
        <w:t>Kuat tarik adalah gaya tarik maksimum yang dapat ditahan oleh lembaran plastik selama pengukuran berlansung. Kekuatan maksimum yang dimaksud merupakan tegangan maksimum yang dapat dicapai pada diagram tegangan suatu regangan. Tegangan ini terjadi karena adanya fenomena pengecilan pada benda uji</w:t>
      </w:r>
      <w:r>
        <w:rPr>
          <w:rFonts w:ascii="Garamond" w:hAnsi="Garamond"/>
          <w:sz w:val="22"/>
        </w:rPr>
        <w:t xml:space="preserve"> yang berlanjut hingga benda putus atau</w:t>
      </w:r>
      <w:r w:rsidRPr="00A40A4F">
        <w:rPr>
          <w:rFonts w:ascii="Garamond" w:hAnsi="Garamond"/>
          <w:sz w:val="22"/>
        </w:rPr>
        <w:t xml:space="preserve"> patah.</w:t>
      </w:r>
      <w:r w:rsidR="008F6A6F">
        <w:rPr>
          <w:rFonts w:ascii="Garamond" w:hAnsi="Garamond"/>
          <w:sz w:val="22"/>
        </w:rPr>
        <w:t xml:space="preserve"> Pada </w:t>
      </w:r>
      <w:r w:rsidR="008F6A6F" w:rsidRPr="008F6A6F">
        <w:rPr>
          <w:rFonts w:ascii="Garamond" w:hAnsi="Garamond"/>
          <w:sz w:val="22"/>
        </w:rPr>
        <w:t>uji kekuatan tarik ini, dapat diketahui bagaimana bahan tersebut bereaksi terhadap tenaga tarikan dan mengeta</w:t>
      </w:r>
      <w:r w:rsidR="008F6A6F">
        <w:rPr>
          <w:rFonts w:ascii="Garamond" w:hAnsi="Garamond"/>
          <w:sz w:val="22"/>
        </w:rPr>
        <w:t xml:space="preserve">hui sejauh mana material itu </w:t>
      </w:r>
      <w:r w:rsidR="008F6A6F" w:rsidRPr="008F6A6F">
        <w:rPr>
          <w:rFonts w:ascii="Garamond" w:hAnsi="Garamond"/>
          <w:sz w:val="22"/>
        </w:rPr>
        <w:t>bertambah panjang</w:t>
      </w:r>
      <w:r w:rsidR="008F6A6F">
        <w:rPr>
          <w:rFonts w:ascii="Garamond" w:hAnsi="Garamond"/>
          <w:sz w:val="22"/>
        </w:rPr>
        <w:t xml:space="preserve"> (Darni dkk, 2014)</w:t>
      </w:r>
      <w:r w:rsidR="008F6A6F" w:rsidRPr="008F6A6F">
        <w:rPr>
          <w:rFonts w:ascii="Garamond" w:hAnsi="Garamond"/>
          <w:sz w:val="22"/>
        </w:rPr>
        <w:t>.</w:t>
      </w:r>
      <w:r w:rsidR="003B79F4">
        <w:rPr>
          <w:rFonts w:ascii="Garamond" w:hAnsi="Garamond"/>
          <w:sz w:val="22"/>
        </w:rPr>
        <w:t xml:space="preserve"> </w:t>
      </w:r>
      <w:r w:rsidR="00225B04">
        <w:rPr>
          <w:rFonts w:ascii="Garamond" w:hAnsi="Garamond"/>
          <w:sz w:val="22"/>
          <w:szCs w:val="22"/>
        </w:rPr>
        <w:t>Gambar 2</w:t>
      </w:r>
      <w:r w:rsidR="00225B04" w:rsidRPr="005377AF">
        <w:rPr>
          <w:rFonts w:ascii="Garamond" w:hAnsi="Garamond"/>
          <w:sz w:val="22"/>
          <w:szCs w:val="22"/>
        </w:rPr>
        <w:t xml:space="preserve"> </w:t>
      </w:r>
      <w:r w:rsidR="00225B04">
        <w:rPr>
          <w:rFonts w:ascii="Garamond" w:hAnsi="Garamond"/>
          <w:sz w:val="22"/>
          <w:szCs w:val="22"/>
        </w:rPr>
        <w:t xml:space="preserve">merupakan data pengaruh </w:t>
      </w:r>
      <w:r w:rsidR="00225B04" w:rsidRPr="005377AF">
        <w:rPr>
          <w:rFonts w:ascii="Garamond" w:hAnsi="Garamond"/>
          <w:sz w:val="22"/>
          <w:szCs w:val="22"/>
        </w:rPr>
        <w:t xml:space="preserve">banyaknya kunyit yang ditambahkan ke dalam bioplastik kitosan-pati onggok aren terhadap </w:t>
      </w:r>
      <w:r w:rsidR="00225B04">
        <w:rPr>
          <w:rFonts w:ascii="Garamond" w:hAnsi="Garamond"/>
          <w:sz w:val="22"/>
          <w:szCs w:val="22"/>
        </w:rPr>
        <w:t>kuat tarik</w:t>
      </w:r>
      <w:r w:rsidR="00225B04" w:rsidRPr="005377AF">
        <w:rPr>
          <w:rFonts w:ascii="Garamond" w:hAnsi="Garamond"/>
          <w:sz w:val="22"/>
          <w:szCs w:val="22"/>
        </w:rPr>
        <w:t>.</w:t>
      </w:r>
    </w:p>
    <w:p w14:paraId="01B306A2" w14:textId="6771E321" w:rsidR="00E62EE1" w:rsidRPr="00E06A51" w:rsidRDefault="00A3589A" w:rsidP="00E62EE1">
      <w:pPr>
        <w:tabs>
          <w:tab w:val="left" w:pos="1260"/>
          <w:tab w:val="left" w:pos="1440"/>
          <w:tab w:val="left" w:pos="1530"/>
        </w:tabs>
        <w:ind w:firstLine="360"/>
        <w:jc w:val="both"/>
        <w:rPr>
          <w:rFonts w:ascii="Garamond" w:hAnsi="Garamond"/>
          <w:sz w:val="20"/>
        </w:rPr>
      </w:pPr>
      <w:r>
        <w:rPr>
          <w:rFonts w:ascii="Garamond" w:hAnsi="Garamond"/>
          <w:sz w:val="22"/>
        </w:rPr>
        <w:t xml:space="preserve">Data berdasarkan Gambar 2 menjelaskan bahwa kuat tarik bioplastik kitosan-pati onggok dipengaruhi secara positif oleh banyaknya serbuk kunyit yang ditambahkan, meskipun peningkatan kuat tarik tidak begitu signifikan, yaitu pada nilai sekitar 7,0-8,8 MPa. Penelitian sejenis menunjukkan bahwa kuat tarik plastik kitosan-pati onggok pada nilai 1,22 MPa </w:t>
      </w:r>
      <w:r w:rsidR="00E62EE1">
        <w:rPr>
          <w:rFonts w:ascii="Garamond" w:hAnsi="Garamond"/>
          <w:sz w:val="22"/>
        </w:rPr>
        <w:t>(Nurlita dkk, 2011)</w:t>
      </w:r>
      <w:r>
        <w:rPr>
          <w:rFonts w:ascii="Garamond" w:hAnsi="Garamond"/>
          <w:sz w:val="22"/>
        </w:rPr>
        <w:t>. Penambahan kunyit rupanya dapat meningkatkan kuat tarik, walaupun ada variabel lainnya yang dapat mempengaruhinya.</w:t>
      </w:r>
      <w:r w:rsidR="00E62EE1" w:rsidRPr="00E62EE1">
        <w:rPr>
          <w:rFonts w:ascii="Garamond" w:hAnsi="Garamond"/>
          <w:sz w:val="22"/>
          <w:szCs w:val="22"/>
        </w:rPr>
        <w:t xml:space="preserve"> </w:t>
      </w:r>
    </w:p>
    <w:p w14:paraId="4CC120A7" w14:textId="77777777" w:rsidR="00A40A4F" w:rsidRPr="00A40A4F" w:rsidRDefault="00A40A4F" w:rsidP="00E62EE1">
      <w:pPr>
        <w:tabs>
          <w:tab w:val="left" w:pos="720"/>
        </w:tabs>
        <w:jc w:val="both"/>
        <w:rPr>
          <w:rFonts w:ascii="Garamond" w:hAnsi="Garamond" w:cs="Times New Roman"/>
          <w:sz w:val="22"/>
          <w:szCs w:val="24"/>
        </w:rPr>
      </w:pPr>
    </w:p>
    <w:p w14:paraId="4497212E" w14:textId="3FDD2012" w:rsidR="00A40A4F" w:rsidRDefault="00225B04" w:rsidP="00A40A4F">
      <w:pPr>
        <w:tabs>
          <w:tab w:val="left" w:pos="720"/>
        </w:tabs>
        <w:jc w:val="center"/>
        <w:rPr>
          <w:rFonts w:ascii="Garamond" w:hAnsi="Garamond" w:cs="Times New Roman"/>
          <w:szCs w:val="24"/>
        </w:rPr>
      </w:pPr>
      <w:r>
        <w:rPr>
          <w:lang w:eastAsia="en-US" w:bidi="ar-SA"/>
        </w:rPr>
        <w:drawing>
          <wp:inline distT="0" distB="0" distL="0" distR="0" wp14:anchorId="21242F3A" wp14:editId="43033FEF">
            <wp:extent cx="4572000" cy="2743200"/>
            <wp:effectExtent l="0" t="0" r="0" b="0"/>
            <wp:docPr id="1" name="Chart 1">
              <a:extLst xmlns:a="http://schemas.openxmlformats.org/drawingml/2006/main">
                <a:ext uri="{FF2B5EF4-FFF2-40B4-BE49-F238E27FC236}">
                  <a16:creationId xmlns:a16="http://schemas.microsoft.com/office/drawing/2014/main" id="{4768DBB6-0D62-47DB-A5C8-221C0A2648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EAB5E2E" w14:textId="77777777" w:rsidR="00884D26" w:rsidRDefault="00884D26" w:rsidP="00884D26">
      <w:pPr>
        <w:tabs>
          <w:tab w:val="left" w:pos="720"/>
        </w:tabs>
        <w:rPr>
          <w:rFonts w:ascii="Garamond" w:hAnsi="Garamond" w:cs="Times New Roman"/>
          <w:szCs w:val="24"/>
        </w:rPr>
      </w:pPr>
    </w:p>
    <w:p w14:paraId="12702986" w14:textId="713AE2E2" w:rsidR="00884D26" w:rsidRDefault="00884D26" w:rsidP="00A3589A">
      <w:pPr>
        <w:tabs>
          <w:tab w:val="left" w:pos="1350"/>
          <w:tab w:val="left" w:pos="1890"/>
          <w:tab w:val="left" w:pos="3240"/>
        </w:tabs>
        <w:jc w:val="center"/>
        <w:rPr>
          <w:rFonts w:ascii="Garamond" w:hAnsi="Garamond"/>
          <w:sz w:val="22"/>
        </w:rPr>
      </w:pPr>
      <w:r w:rsidRPr="00884D26">
        <w:rPr>
          <w:rFonts w:ascii="Garamond" w:hAnsi="Garamond"/>
          <w:sz w:val="22"/>
        </w:rPr>
        <w:t>Gambar 2</w:t>
      </w:r>
      <w:r w:rsidR="006B64B2">
        <w:rPr>
          <w:rFonts w:ascii="Garamond" w:hAnsi="Garamond"/>
          <w:sz w:val="22"/>
        </w:rPr>
        <w:t>. Persentase K</w:t>
      </w:r>
      <w:r>
        <w:rPr>
          <w:rFonts w:ascii="Garamond" w:hAnsi="Garamond"/>
          <w:sz w:val="22"/>
        </w:rPr>
        <w:t>uat Tarik</w:t>
      </w:r>
      <w:r w:rsidRPr="00884D26">
        <w:rPr>
          <w:rFonts w:ascii="Garamond" w:hAnsi="Garamond"/>
          <w:sz w:val="22"/>
        </w:rPr>
        <w:t xml:space="preserve"> Film berbagai variasi penambahan kunyit</w:t>
      </w:r>
    </w:p>
    <w:p w14:paraId="0C8C11B7" w14:textId="77777777" w:rsidR="00A40A4F" w:rsidRPr="00884D26" w:rsidRDefault="00A40A4F" w:rsidP="00884D26">
      <w:pPr>
        <w:tabs>
          <w:tab w:val="left" w:pos="1350"/>
          <w:tab w:val="left" w:pos="1890"/>
          <w:tab w:val="left" w:pos="3240"/>
        </w:tabs>
        <w:jc w:val="both"/>
        <w:rPr>
          <w:rFonts w:ascii="Garamond" w:hAnsi="Garamond"/>
          <w:sz w:val="22"/>
        </w:rPr>
      </w:pPr>
    </w:p>
    <w:p w14:paraId="67A17D3F" w14:textId="7FFE90B6" w:rsidR="00884D26" w:rsidRPr="00884D26" w:rsidRDefault="00B903D5" w:rsidP="00884D26">
      <w:pPr>
        <w:tabs>
          <w:tab w:val="left" w:pos="720"/>
        </w:tabs>
        <w:jc w:val="both"/>
        <w:rPr>
          <w:rFonts w:ascii="Garamond" w:hAnsi="Garamond"/>
          <w:b/>
        </w:rPr>
      </w:pPr>
      <w:r>
        <w:rPr>
          <w:rFonts w:ascii="Garamond" w:hAnsi="Garamond"/>
          <w:b/>
        </w:rPr>
        <w:t>3.3 Uji Kemulu</w:t>
      </w:r>
      <w:r w:rsidR="00884D26" w:rsidRPr="00884D26">
        <w:rPr>
          <w:rFonts w:ascii="Garamond" w:hAnsi="Garamond"/>
          <w:b/>
        </w:rPr>
        <w:t>ran</w:t>
      </w:r>
    </w:p>
    <w:p w14:paraId="41098922" w14:textId="77777777" w:rsidR="008F6A6F" w:rsidRDefault="008F6A6F" w:rsidP="008F6A6F">
      <w:pPr>
        <w:tabs>
          <w:tab w:val="left" w:pos="720"/>
        </w:tabs>
        <w:jc w:val="both"/>
        <w:rPr>
          <w:rFonts w:ascii="Garamond" w:hAnsi="Garamond"/>
        </w:rPr>
      </w:pPr>
    </w:p>
    <w:p w14:paraId="203C85DC" w14:textId="319008D8" w:rsidR="00E62EE1" w:rsidRDefault="005377AF" w:rsidP="00E62EE1">
      <w:pPr>
        <w:tabs>
          <w:tab w:val="left" w:pos="1260"/>
          <w:tab w:val="left" w:pos="1440"/>
          <w:tab w:val="left" w:pos="1530"/>
        </w:tabs>
        <w:ind w:firstLine="360"/>
        <w:jc w:val="both"/>
        <w:rPr>
          <w:rFonts w:ascii="Garamond" w:hAnsi="Garamond"/>
          <w:sz w:val="22"/>
          <w:szCs w:val="22"/>
        </w:rPr>
      </w:pPr>
      <w:r>
        <w:rPr>
          <w:rFonts w:ascii="Garamond" w:hAnsi="Garamond"/>
          <w:sz w:val="22"/>
          <w:szCs w:val="22"/>
        </w:rPr>
        <w:t>Uji kemulu</w:t>
      </w:r>
      <w:r w:rsidR="00F84362">
        <w:rPr>
          <w:rFonts w:ascii="Garamond" w:hAnsi="Garamond"/>
          <w:sz w:val="22"/>
          <w:szCs w:val="22"/>
        </w:rPr>
        <w:t>ran</w:t>
      </w:r>
      <w:r w:rsidR="008F6A6F" w:rsidRPr="009D2208">
        <w:rPr>
          <w:rFonts w:ascii="Garamond" w:hAnsi="Garamond"/>
          <w:sz w:val="22"/>
          <w:szCs w:val="22"/>
        </w:rPr>
        <w:t xml:space="preserve"> (</w:t>
      </w:r>
      <w:r w:rsidR="008F6A6F" w:rsidRPr="004232E8">
        <w:rPr>
          <w:rFonts w:ascii="Garamond" w:hAnsi="Garamond"/>
          <w:i/>
          <w:iCs/>
          <w:sz w:val="22"/>
          <w:szCs w:val="22"/>
        </w:rPr>
        <w:t>elongation at break</w:t>
      </w:r>
      <w:r w:rsidR="008F6A6F" w:rsidRPr="009D2208">
        <w:rPr>
          <w:rFonts w:ascii="Garamond" w:hAnsi="Garamond"/>
          <w:sz w:val="22"/>
          <w:szCs w:val="22"/>
        </w:rPr>
        <w:t>) atau proses pemanjangan merupakan perubahan panjang maksimum pada saat terjadi peregangan hingga sampel film terputus</w:t>
      </w:r>
      <w:r w:rsidR="00F84362">
        <w:rPr>
          <w:rFonts w:ascii="Garamond" w:hAnsi="Garamond"/>
          <w:sz w:val="22"/>
          <w:szCs w:val="22"/>
        </w:rPr>
        <w:t>. Dengan uji kemuluran ini, dapat diketahui tingkat penambahan panjang bahan (Puwati, 2010).</w:t>
      </w:r>
      <w:r w:rsidR="00E62EE1">
        <w:rPr>
          <w:rFonts w:ascii="Garamond" w:hAnsi="Garamond"/>
          <w:sz w:val="22"/>
          <w:szCs w:val="22"/>
        </w:rPr>
        <w:t xml:space="preserve"> Gambar 3</w:t>
      </w:r>
      <w:r w:rsidR="00E62EE1" w:rsidRPr="005377AF">
        <w:rPr>
          <w:rFonts w:ascii="Garamond" w:hAnsi="Garamond"/>
          <w:sz w:val="22"/>
          <w:szCs w:val="22"/>
        </w:rPr>
        <w:t xml:space="preserve"> menunjukkan efek </w:t>
      </w:r>
      <w:r w:rsidR="004232E8">
        <w:rPr>
          <w:rFonts w:ascii="Garamond" w:hAnsi="Garamond"/>
          <w:sz w:val="22"/>
          <w:szCs w:val="22"/>
        </w:rPr>
        <w:t xml:space="preserve">persentase banyaknya </w:t>
      </w:r>
      <w:r w:rsidR="00E62EE1" w:rsidRPr="005377AF">
        <w:rPr>
          <w:rFonts w:ascii="Garamond" w:hAnsi="Garamond"/>
          <w:sz w:val="22"/>
          <w:szCs w:val="22"/>
        </w:rPr>
        <w:t xml:space="preserve">kunyit yang </w:t>
      </w:r>
      <w:r w:rsidR="004232E8">
        <w:rPr>
          <w:rFonts w:ascii="Garamond" w:hAnsi="Garamond"/>
          <w:sz w:val="22"/>
          <w:szCs w:val="22"/>
        </w:rPr>
        <w:t>berada</w:t>
      </w:r>
      <w:r w:rsidR="00E62EE1" w:rsidRPr="005377AF">
        <w:rPr>
          <w:rFonts w:ascii="Garamond" w:hAnsi="Garamond"/>
          <w:sz w:val="22"/>
          <w:szCs w:val="22"/>
        </w:rPr>
        <w:t xml:space="preserve"> dalam bioplastik kitosan-pati onggok aren terhadap </w:t>
      </w:r>
      <w:r w:rsidR="00E62EE1">
        <w:rPr>
          <w:rFonts w:ascii="Garamond" w:hAnsi="Garamond"/>
          <w:sz w:val="22"/>
          <w:szCs w:val="22"/>
        </w:rPr>
        <w:t>kemuluran bioplastik</w:t>
      </w:r>
      <w:r w:rsidR="004232E8">
        <w:rPr>
          <w:rFonts w:ascii="Garamond" w:hAnsi="Garamond"/>
          <w:sz w:val="22"/>
          <w:szCs w:val="22"/>
        </w:rPr>
        <w:t>.</w:t>
      </w:r>
    </w:p>
    <w:p w14:paraId="22BDB218" w14:textId="77777777" w:rsidR="009A086A" w:rsidRDefault="009A086A" w:rsidP="00E62EE1">
      <w:pPr>
        <w:tabs>
          <w:tab w:val="left" w:pos="1260"/>
          <w:tab w:val="left" w:pos="1440"/>
          <w:tab w:val="left" w:pos="1530"/>
        </w:tabs>
        <w:ind w:firstLine="360"/>
        <w:jc w:val="both"/>
        <w:rPr>
          <w:rFonts w:ascii="Garamond" w:hAnsi="Garamond"/>
          <w:sz w:val="22"/>
          <w:szCs w:val="22"/>
        </w:rPr>
      </w:pPr>
    </w:p>
    <w:p w14:paraId="1D9A3F7A" w14:textId="4181FBDE" w:rsidR="009A086A" w:rsidRDefault="009A086A" w:rsidP="00E62EE1">
      <w:pPr>
        <w:tabs>
          <w:tab w:val="left" w:pos="1260"/>
          <w:tab w:val="left" w:pos="1440"/>
          <w:tab w:val="left" w:pos="1530"/>
        </w:tabs>
        <w:ind w:firstLine="360"/>
        <w:jc w:val="both"/>
        <w:rPr>
          <w:rFonts w:ascii="Garamond" w:hAnsi="Garamond"/>
          <w:sz w:val="20"/>
        </w:rPr>
      </w:pPr>
      <w:r>
        <w:rPr>
          <w:lang w:eastAsia="en-US" w:bidi="ar-SA"/>
        </w:rPr>
        <w:lastRenderedPageBreak/>
        <w:drawing>
          <wp:inline distT="0" distB="0" distL="0" distR="0" wp14:anchorId="32A8579B" wp14:editId="7F35949F">
            <wp:extent cx="4572000" cy="2743200"/>
            <wp:effectExtent l="0" t="0" r="0" b="0"/>
            <wp:docPr id="3" name="Chart 3">
              <a:extLst xmlns:a="http://schemas.openxmlformats.org/drawingml/2006/main">
                <a:ext uri="{FF2B5EF4-FFF2-40B4-BE49-F238E27FC236}">
                  <a16:creationId xmlns:a16="http://schemas.microsoft.com/office/drawing/2014/main" id="{B20F7FBB-C063-43B2-A63C-7A94CE56C1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553A39C" w14:textId="77777777" w:rsidR="009A086A" w:rsidRPr="006B64B2" w:rsidRDefault="009A086A" w:rsidP="009A086A">
      <w:pPr>
        <w:tabs>
          <w:tab w:val="left" w:pos="1350"/>
          <w:tab w:val="left" w:pos="1890"/>
          <w:tab w:val="left" w:pos="3240"/>
        </w:tabs>
        <w:jc w:val="center"/>
        <w:rPr>
          <w:rFonts w:ascii="Garamond" w:hAnsi="Garamond"/>
          <w:sz w:val="22"/>
        </w:rPr>
      </w:pPr>
      <w:r w:rsidRPr="006B64B2">
        <w:rPr>
          <w:rFonts w:ascii="Garamond" w:hAnsi="Garamond"/>
          <w:sz w:val="22"/>
        </w:rPr>
        <w:t>Gambar 3. Persentase Kemuluran Film berbagai variasi penambahan kunyit</w:t>
      </w:r>
    </w:p>
    <w:p w14:paraId="37B726BF" w14:textId="77777777" w:rsidR="009A086A" w:rsidRPr="00E06A51" w:rsidRDefault="009A086A" w:rsidP="00E62EE1">
      <w:pPr>
        <w:tabs>
          <w:tab w:val="left" w:pos="1260"/>
          <w:tab w:val="left" w:pos="1440"/>
          <w:tab w:val="left" w:pos="1530"/>
        </w:tabs>
        <w:ind w:firstLine="360"/>
        <w:jc w:val="both"/>
        <w:rPr>
          <w:rFonts w:ascii="Garamond" w:hAnsi="Garamond"/>
          <w:sz w:val="20"/>
        </w:rPr>
      </w:pPr>
    </w:p>
    <w:p w14:paraId="649AE7C6" w14:textId="210FF43C" w:rsidR="004232E8" w:rsidRPr="00E06A51" w:rsidRDefault="004232E8" w:rsidP="004232E8">
      <w:pPr>
        <w:tabs>
          <w:tab w:val="left" w:pos="720"/>
        </w:tabs>
        <w:ind w:firstLine="360"/>
        <w:jc w:val="both"/>
        <w:rPr>
          <w:rFonts w:ascii="Garamond" w:hAnsi="Garamond"/>
          <w:sz w:val="22"/>
        </w:rPr>
      </w:pPr>
      <w:r>
        <w:rPr>
          <w:rFonts w:ascii="Garamond" w:hAnsi="Garamond"/>
          <w:sz w:val="22"/>
        </w:rPr>
        <w:t>Peningkatan banyaknya kunyit dalam bioplastik menyebabkan penurunan kemuluran, artinya plastik yang dihasilkan semakin mudah patah (Gambar 3.) Persentase kemulurannya pada nilai 4,3% pada bioplastik dengan kandungan kunyit 0,3% menjadi 0,9% kemuluran pada biolplastik dengan kandungan kunyit 1,2%.</w:t>
      </w:r>
      <w:r w:rsidRPr="00E06A51">
        <w:rPr>
          <w:rFonts w:ascii="Garamond" w:hAnsi="Garamond"/>
          <w:sz w:val="22"/>
        </w:rPr>
        <w:t xml:space="preserve"> </w:t>
      </w:r>
    </w:p>
    <w:p w14:paraId="42BE521B" w14:textId="4003680F" w:rsidR="009D2208" w:rsidRDefault="009D2208" w:rsidP="004232E8">
      <w:pPr>
        <w:tabs>
          <w:tab w:val="left" w:pos="720"/>
        </w:tabs>
        <w:jc w:val="both"/>
        <w:rPr>
          <w:rFonts w:ascii="Garamond" w:hAnsi="Garamond"/>
          <w:sz w:val="22"/>
          <w:szCs w:val="22"/>
        </w:rPr>
      </w:pPr>
    </w:p>
    <w:p w14:paraId="7AA8C096" w14:textId="77777777" w:rsidR="004232E8" w:rsidRDefault="004232E8" w:rsidP="004232E8">
      <w:pPr>
        <w:tabs>
          <w:tab w:val="left" w:pos="720"/>
        </w:tabs>
        <w:jc w:val="both"/>
        <w:rPr>
          <w:rFonts w:ascii="Garamond" w:hAnsi="Garamond"/>
          <w:b/>
        </w:rPr>
      </w:pPr>
      <w:r w:rsidRPr="006B64B2">
        <w:rPr>
          <w:rFonts w:ascii="Garamond" w:hAnsi="Garamond" w:cs="Times New Roman"/>
          <w:b/>
          <w:szCs w:val="24"/>
        </w:rPr>
        <w:t xml:space="preserve">3.4 </w:t>
      </w:r>
      <w:r w:rsidRPr="006B64B2">
        <w:rPr>
          <w:rFonts w:ascii="Garamond" w:hAnsi="Garamond"/>
          <w:b/>
        </w:rPr>
        <w:t>Uji Biodegradasi</w:t>
      </w:r>
    </w:p>
    <w:p w14:paraId="36F1323A" w14:textId="77777777" w:rsidR="004232E8" w:rsidRDefault="004232E8" w:rsidP="004232E8">
      <w:pPr>
        <w:tabs>
          <w:tab w:val="left" w:pos="720"/>
        </w:tabs>
        <w:jc w:val="both"/>
        <w:rPr>
          <w:rFonts w:ascii="Garamond" w:hAnsi="Garamond"/>
          <w:b/>
        </w:rPr>
      </w:pPr>
    </w:p>
    <w:p w14:paraId="5E20BF19" w14:textId="7B5D4173" w:rsidR="004232E8" w:rsidRPr="004F6B1A" w:rsidRDefault="004232E8" w:rsidP="004232E8">
      <w:pPr>
        <w:tabs>
          <w:tab w:val="left" w:pos="720"/>
        </w:tabs>
        <w:jc w:val="both"/>
        <w:rPr>
          <w:rFonts w:ascii="Garamond" w:hAnsi="Garamond"/>
          <w:sz w:val="22"/>
        </w:rPr>
      </w:pPr>
      <w:r>
        <w:rPr>
          <w:rFonts w:ascii="Garamond" w:hAnsi="Garamond"/>
        </w:rPr>
        <w:t xml:space="preserve">      </w:t>
      </w:r>
      <w:r w:rsidRPr="004F6B1A">
        <w:rPr>
          <w:rFonts w:ascii="Garamond" w:hAnsi="Garamond"/>
          <w:sz w:val="22"/>
        </w:rPr>
        <w:t xml:space="preserve">Biodegradasi merupakan salah satu parameter yang dapat menunjukkan bahwa </w:t>
      </w:r>
      <w:r w:rsidR="00505CF2">
        <w:rPr>
          <w:rFonts w:ascii="Garamond" w:hAnsi="Garamond"/>
          <w:sz w:val="22"/>
        </w:rPr>
        <w:t xml:space="preserve">tingkat kemudahan </w:t>
      </w:r>
      <w:r w:rsidRPr="004F6B1A">
        <w:rPr>
          <w:rFonts w:ascii="Garamond" w:hAnsi="Garamond"/>
          <w:sz w:val="22"/>
        </w:rPr>
        <w:t>bioplastik</w:t>
      </w:r>
      <w:r>
        <w:rPr>
          <w:rFonts w:ascii="Garamond" w:hAnsi="Garamond"/>
          <w:sz w:val="22"/>
        </w:rPr>
        <w:t xml:space="preserve"> terbiodegradasi </w:t>
      </w:r>
      <w:r w:rsidR="00505CF2">
        <w:rPr>
          <w:rFonts w:ascii="Garamond" w:hAnsi="Garamond"/>
          <w:sz w:val="22"/>
        </w:rPr>
        <w:t xml:space="preserve">sehingga dapat digolongkan menjadi material yang </w:t>
      </w:r>
      <w:r>
        <w:rPr>
          <w:rFonts w:ascii="Garamond" w:hAnsi="Garamond"/>
          <w:sz w:val="22"/>
        </w:rPr>
        <w:t>ramah lingkungan</w:t>
      </w:r>
      <w:r w:rsidR="00505CF2">
        <w:rPr>
          <w:rFonts w:ascii="Garamond" w:hAnsi="Garamond"/>
          <w:sz w:val="22"/>
        </w:rPr>
        <w:t>.</w:t>
      </w:r>
      <w:r>
        <w:rPr>
          <w:rFonts w:ascii="Garamond" w:hAnsi="Garamond"/>
          <w:sz w:val="22"/>
        </w:rPr>
        <w:t xml:space="preserve"> Uji </w:t>
      </w:r>
      <w:r w:rsidRPr="004F6B1A">
        <w:rPr>
          <w:rFonts w:ascii="Garamond" w:hAnsi="Garamond"/>
          <w:sz w:val="22"/>
        </w:rPr>
        <w:t xml:space="preserve">biodegradasi dilakukan untuk mengetahui seberapa cepat plastik terdegradasi oleh mikroorganisme di suatu lingkungan. Media yang digunakan adalah tanah karena di dalam tanah terdapat banyak jenis mikroorganisme (jamur, bakteri </w:t>
      </w:r>
      <w:r w:rsidR="00505CF2">
        <w:rPr>
          <w:rFonts w:ascii="Garamond" w:hAnsi="Garamond"/>
          <w:sz w:val="22"/>
        </w:rPr>
        <w:t>dan</w:t>
      </w:r>
      <w:r w:rsidRPr="004F6B1A">
        <w:rPr>
          <w:rFonts w:ascii="Garamond" w:hAnsi="Garamond"/>
          <w:sz w:val="22"/>
        </w:rPr>
        <w:t xml:space="preserve"> alga) dan dalam jumlah yang banyak pula, sehingga akan menunjang proses degradasi yang akan dilakukan (Apriani dan Sedyadi, 2015).</w:t>
      </w:r>
      <w:r w:rsidRPr="004F6B1A">
        <w:rPr>
          <w:rFonts w:ascii="Garamond" w:hAnsi="Garamond"/>
          <w:sz w:val="20"/>
        </w:rPr>
        <w:t xml:space="preserve"> </w:t>
      </w:r>
    </w:p>
    <w:p w14:paraId="0F3ED1F8" w14:textId="08B35E07" w:rsidR="009D2208" w:rsidRPr="009D2208" w:rsidRDefault="009D2208" w:rsidP="00505CF2">
      <w:pPr>
        <w:jc w:val="center"/>
        <w:rPr>
          <w:rFonts w:ascii="Garamond" w:hAnsi="Garamond"/>
        </w:rPr>
      </w:pPr>
    </w:p>
    <w:p w14:paraId="0A37B790" w14:textId="42943DC3" w:rsidR="00884D26" w:rsidRPr="006B64B2" w:rsidRDefault="00884D26" w:rsidP="00A3589A">
      <w:pPr>
        <w:tabs>
          <w:tab w:val="left" w:pos="1350"/>
          <w:tab w:val="left" w:pos="1890"/>
          <w:tab w:val="left" w:pos="3240"/>
        </w:tabs>
        <w:jc w:val="center"/>
        <w:rPr>
          <w:rFonts w:ascii="Garamond" w:hAnsi="Garamond"/>
          <w:sz w:val="22"/>
        </w:rPr>
      </w:pPr>
      <w:r w:rsidRPr="006B64B2">
        <w:rPr>
          <w:rFonts w:ascii="Garamond" w:hAnsi="Garamond"/>
          <w:sz w:val="22"/>
        </w:rPr>
        <w:t>Gambar 3</w:t>
      </w:r>
      <w:r w:rsidR="006B64B2" w:rsidRPr="006B64B2">
        <w:rPr>
          <w:rFonts w:ascii="Garamond" w:hAnsi="Garamond"/>
          <w:sz w:val="22"/>
        </w:rPr>
        <w:t>. Persentase Kemuluran</w:t>
      </w:r>
      <w:r w:rsidRPr="006B64B2">
        <w:rPr>
          <w:rFonts w:ascii="Garamond" w:hAnsi="Garamond"/>
          <w:sz w:val="22"/>
        </w:rPr>
        <w:t xml:space="preserve"> Film berbagai variasi penambahan kunyit</w:t>
      </w:r>
    </w:p>
    <w:p w14:paraId="40B85802" w14:textId="77777777" w:rsidR="004F6B1A" w:rsidRDefault="004F6B1A" w:rsidP="006B64B2">
      <w:pPr>
        <w:tabs>
          <w:tab w:val="left" w:pos="720"/>
        </w:tabs>
        <w:jc w:val="both"/>
        <w:rPr>
          <w:rFonts w:ascii="Garamond" w:hAnsi="Garamond"/>
          <w:b/>
        </w:rPr>
      </w:pPr>
    </w:p>
    <w:p w14:paraId="5A5493D4" w14:textId="6AC55990" w:rsidR="006B64B2" w:rsidRDefault="00225B04" w:rsidP="00505CF2">
      <w:pPr>
        <w:jc w:val="center"/>
        <w:rPr>
          <w:rFonts w:ascii="Garamond" w:hAnsi="Garamond"/>
          <w:b/>
        </w:rPr>
      </w:pPr>
      <w:r>
        <w:rPr>
          <w:lang w:eastAsia="en-US" w:bidi="ar-SA"/>
        </w:rPr>
        <w:drawing>
          <wp:inline distT="0" distB="0" distL="0" distR="0" wp14:anchorId="3009D343" wp14:editId="1C2A6184">
            <wp:extent cx="4572000" cy="2743200"/>
            <wp:effectExtent l="0" t="0" r="0" b="0"/>
            <wp:docPr id="4" name="Chart 4">
              <a:extLst xmlns:a="http://schemas.openxmlformats.org/drawingml/2006/main">
                <a:ext uri="{FF2B5EF4-FFF2-40B4-BE49-F238E27FC236}">
                  <a16:creationId xmlns:a16="http://schemas.microsoft.com/office/drawing/2014/main" id="{EC0F5ED3-ED5C-4EC3-84C2-C59CD5BCFA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0A1ADFD" w14:textId="2E04306D" w:rsidR="00F11747" w:rsidRDefault="00F11747" w:rsidP="00A3589A">
      <w:pPr>
        <w:tabs>
          <w:tab w:val="left" w:pos="1350"/>
          <w:tab w:val="left" w:pos="1890"/>
          <w:tab w:val="left" w:pos="3240"/>
        </w:tabs>
        <w:jc w:val="center"/>
        <w:rPr>
          <w:rFonts w:ascii="Garamond" w:hAnsi="Garamond"/>
          <w:sz w:val="22"/>
          <w:szCs w:val="22"/>
        </w:rPr>
      </w:pPr>
      <w:r>
        <w:rPr>
          <w:rFonts w:ascii="Garamond" w:hAnsi="Garamond"/>
          <w:sz w:val="22"/>
          <w:szCs w:val="22"/>
        </w:rPr>
        <w:t>Gambar 4. Persentase Biodegradasi</w:t>
      </w:r>
      <w:r w:rsidR="006B64B2" w:rsidRPr="006B64B2">
        <w:rPr>
          <w:rFonts w:ascii="Garamond" w:hAnsi="Garamond"/>
          <w:sz w:val="22"/>
          <w:szCs w:val="22"/>
        </w:rPr>
        <w:t xml:space="preserve"> Film berbagai variasi penambahan kunyit</w:t>
      </w:r>
    </w:p>
    <w:p w14:paraId="71C2818A" w14:textId="77777777" w:rsidR="00A3589A" w:rsidRDefault="00A3589A" w:rsidP="00A3589A">
      <w:pPr>
        <w:tabs>
          <w:tab w:val="left" w:pos="1350"/>
          <w:tab w:val="left" w:pos="1890"/>
          <w:tab w:val="left" w:pos="3240"/>
        </w:tabs>
        <w:jc w:val="center"/>
        <w:rPr>
          <w:rFonts w:ascii="Garamond" w:hAnsi="Garamond"/>
          <w:sz w:val="22"/>
          <w:szCs w:val="22"/>
        </w:rPr>
      </w:pPr>
    </w:p>
    <w:p w14:paraId="63B059D1" w14:textId="6DB578A2" w:rsidR="006B64B2" w:rsidRPr="00F11747" w:rsidRDefault="00505CF2" w:rsidP="00F11747">
      <w:pPr>
        <w:tabs>
          <w:tab w:val="left" w:pos="1350"/>
          <w:tab w:val="left" w:pos="1890"/>
          <w:tab w:val="left" w:pos="3240"/>
        </w:tabs>
        <w:ind w:firstLine="360"/>
        <w:jc w:val="both"/>
        <w:rPr>
          <w:rFonts w:ascii="Garamond" w:hAnsi="Garamond"/>
          <w:sz w:val="22"/>
          <w:szCs w:val="22"/>
        </w:rPr>
      </w:pPr>
      <w:r>
        <w:rPr>
          <w:rFonts w:ascii="Garamond" w:hAnsi="Garamond"/>
          <w:sz w:val="22"/>
        </w:rPr>
        <w:lastRenderedPageBreak/>
        <w:t xml:space="preserve">Gambar 4 adalah data yang menunjukkan massa yang hilang setelah bioplastik ditanam dalam tanah selama </w:t>
      </w:r>
      <w:r w:rsidR="00885866">
        <w:rPr>
          <w:rFonts w:ascii="Garamond" w:hAnsi="Garamond"/>
          <w:sz w:val="22"/>
        </w:rPr>
        <w:t>4 minggu</w:t>
      </w:r>
      <w:r>
        <w:rPr>
          <w:rFonts w:ascii="Garamond" w:hAnsi="Garamond"/>
          <w:sz w:val="22"/>
        </w:rPr>
        <w:t xml:space="preserve">. </w:t>
      </w:r>
      <w:r w:rsidR="00F11747" w:rsidRPr="00E06A51">
        <w:rPr>
          <w:rFonts w:ascii="Garamond" w:hAnsi="Garamond"/>
          <w:sz w:val="22"/>
        </w:rPr>
        <w:t xml:space="preserve">Secara umum peningkatan banyaknya serbuk kunyit dalam plastik </w:t>
      </w:r>
      <w:r w:rsidR="00F11747">
        <w:rPr>
          <w:rFonts w:ascii="Garamond" w:hAnsi="Garamond"/>
          <w:sz w:val="22"/>
        </w:rPr>
        <w:t xml:space="preserve">kitosan-pati onggok meningkatkan </w:t>
      </w:r>
      <w:r>
        <w:rPr>
          <w:rFonts w:ascii="Garamond" w:hAnsi="Garamond"/>
          <w:sz w:val="22"/>
        </w:rPr>
        <w:t xml:space="preserve">jumlah massa yang hilang karena proses degradasi. </w:t>
      </w:r>
      <w:r w:rsidR="00885866">
        <w:rPr>
          <w:rFonts w:ascii="Garamond" w:hAnsi="Garamond"/>
          <w:sz w:val="22"/>
        </w:rPr>
        <w:t xml:space="preserve">Hasil uji ini menyimpulkan bahwa bioplastik yang terbuat dari kitosan, pati onggok aren dan tambahan serbuk kunyit menghasilkan plastik yang mudah terdegradasi. </w:t>
      </w:r>
    </w:p>
    <w:p w14:paraId="376AB9DA" w14:textId="77777777" w:rsidR="008457D8" w:rsidRPr="006B64B2" w:rsidRDefault="008457D8" w:rsidP="0031232D">
      <w:pPr>
        <w:ind w:right="4"/>
        <w:jc w:val="both"/>
        <w:rPr>
          <w:rFonts w:ascii="Garamond" w:hAnsi="Garamond"/>
          <w:b/>
          <w:szCs w:val="22"/>
        </w:rPr>
      </w:pPr>
    </w:p>
    <w:p w14:paraId="787E45D1" w14:textId="05D5D7A8" w:rsidR="006B64B2" w:rsidRPr="006B64B2" w:rsidRDefault="006B64B2" w:rsidP="006B64B2">
      <w:pPr>
        <w:pStyle w:val="ListParagraph"/>
        <w:numPr>
          <w:ilvl w:val="0"/>
          <w:numId w:val="2"/>
        </w:numPr>
        <w:ind w:right="4"/>
        <w:rPr>
          <w:rFonts w:ascii="Garamond" w:hAnsi="Garamond"/>
          <w:b/>
          <w:sz w:val="24"/>
        </w:rPr>
      </w:pPr>
      <w:r w:rsidRPr="006B64B2">
        <w:rPr>
          <w:rFonts w:ascii="Garamond" w:hAnsi="Garamond"/>
          <w:b/>
          <w:sz w:val="24"/>
        </w:rPr>
        <w:t>Kesimpu</w:t>
      </w:r>
      <w:r w:rsidR="00505CF2">
        <w:rPr>
          <w:rFonts w:ascii="Garamond" w:hAnsi="Garamond"/>
          <w:b/>
          <w:sz w:val="24"/>
        </w:rPr>
        <w:t>l</w:t>
      </w:r>
      <w:r w:rsidRPr="006B64B2">
        <w:rPr>
          <w:rFonts w:ascii="Garamond" w:hAnsi="Garamond"/>
          <w:b/>
          <w:sz w:val="24"/>
        </w:rPr>
        <w:t>an</w:t>
      </w:r>
    </w:p>
    <w:p w14:paraId="0B1AF48D" w14:textId="77777777" w:rsidR="00C81E6C" w:rsidRPr="0010355D" w:rsidRDefault="00C81E6C" w:rsidP="00AF0254">
      <w:pPr>
        <w:ind w:right="4"/>
        <w:jc w:val="both"/>
        <w:rPr>
          <w:rFonts w:ascii="Garamond" w:hAnsi="Garamond"/>
          <w:sz w:val="22"/>
          <w:szCs w:val="22"/>
        </w:rPr>
      </w:pPr>
    </w:p>
    <w:p w14:paraId="50804483" w14:textId="68548DA1" w:rsidR="00EC5DB8" w:rsidRDefault="006B64B2" w:rsidP="006B64B2">
      <w:pPr>
        <w:ind w:right="4" w:firstLine="360"/>
        <w:jc w:val="both"/>
        <w:rPr>
          <w:rFonts w:ascii="Garamond" w:hAnsi="Garamond"/>
          <w:sz w:val="22"/>
        </w:rPr>
      </w:pPr>
      <w:r w:rsidRPr="006B64B2">
        <w:rPr>
          <w:rFonts w:ascii="Garamond" w:hAnsi="Garamond"/>
          <w:sz w:val="22"/>
        </w:rPr>
        <w:t xml:space="preserve">Dari penelitian yang telah dilakukan tentang karakteristik onggok aren </w:t>
      </w:r>
      <w:r w:rsidRPr="00F11747">
        <w:rPr>
          <w:rFonts w:ascii="Garamond" w:hAnsi="Garamond"/>
          <w:i/>
          <w:sz w:val="22"/>
        </w:rPr>
        <w:t>(arenga pinnata)</w:t>
      </w:r>
      <w:r w:rsidRPr="006B64B2">
        <w:rPr>
          <w:rFonts w:ascii="Garamond" w:hAnsi="Garamond"/>
          <w:sz w:val="22"/>
        </w:rPr>
        <w:t xml:space="preserve"> dengan penambahan serbuk kunyit dapat disimpulkan bahwa nilai kuat tarik dipengaruhi oleh banyaknya serbuk kunyit dengan nilai terbesar pada penambahan 1,2% yaitu 10,3 Mpa. Hasil uji ketahan air menunjukan bahwa film dengan penambahan kunyit 1,2% memiliki nilai ketahanan air tertinggi yaitu 92%. Sedangkan untuk uji kemularan menunjukan bahwa film dengan penambahan kunyit 0,3% memiliki nilai elongasi tertinggi sebesar 4,30%. Sedangkan untuk hasil uji biodegradasi  menunjukan bahwa film bioplasik dengan penambahan kunyit mengalami degradasi dalam waktu kurang lebih 4 minggu dengan hasil penambahan kunyit 1,2% memiliki nilai degradasi sebesar 75%.</w:t>
      </w:r>
      <w:r w:rsidR="00885866">
        <w:rPr>
          <w:rFonts w:ascii="Garamond" w:hAnsi="Garamond"/>
          <w:sz w:val="22"/>
        </w:rPr>
        <w:t xml:space="preserve"> Secara umum, bioplastik yang terbuat dari kitosan, tepung pati onggok aren dan kunyit layak untuk dikembangkan sebagai plastik yang ramah lingkungan, meskipun penelitian lanjutan masih perlu </w:t>
      </w:r>
      <w:commentRangeStart w:id="7"/>
      <w:r w:rsidR="00885866">
        <w:rPr>
          <w:rFonts w:ascii="Garamond" w:hAnsi="Garamond"/>
          <w:sz w:val="22"/>
        </w:rPr>
        <w:t>dilakukan</w:t>
      </w:r>
      <w:commentRangeEnd w:id="7"/>
      <w:r w:rsidR="00F10CE0">
        <w:rPr>
          <w:rStyle w:val="CommentReference"/>
        </w:rPr>
        <w:commentReference w:id="7"/>
      </w:r>
      <w:r w:rsidR="00885866">
        <w:rPr>
          <w:rFonts w:ascii="Garamond" w:hAnsi="Garamond"/>
          <w:sz w:val="22"/>
        </w:rPr>
        <w:t>.</w:t>
      </w:r>
    </w:p>
    <w:p w14:paraId="70364B00" w14:textId="77777777" w:rsidR="006B64B2" w:rsidRPr="006B64B2" w:rsidRDefault="006B64B2" w:rsidP="006B64B2">
      <w:pPr>
        <w:ind w:right="4" w:firstLine="360"/>
        <w:jc w:val="both"/>
        <w:rPr>
          <w:rFonts w:ascii="Garamond" w:hAnsi="Garamond"/>
          <w:bCs/>
          <w:sz w:val="22"/>
          <w:szCs w:val="24"/>
        </w:rPr>
      </w:pPr>
    </w:p>
    <w:p w14:paraId="63D13BDD" w14:textId="7323CAC5" w:rsidR="00966F2B" w:rsidRPr="0010355D" w:rsidRDefault="00A4654E" w:rsidP="00966F2B">
      <w:pPr>
        <w:ind w:right="4"/>
        <w:jc w:val="both"/>
        <w:rPr>
          <w:rFonts w:ascii="Garamond" w:hAnsi="Garamond"/>
          <w:b/>
          <w:bCs/>
          <w:szCs w:val="24"/>
        </w:rPr>
      </w:pPr>
      <w:commentRangeStart w:id="8"/>
      <w:r>
        <w:rPr>
          <w:rFonts w:ascii="Garamond" w:hAnsi="Garamond"/>
          <w:b/>
          <w:bCs/>
          <w:szCs w:val="24"/>
        </w:rPr>
        <w:t>Referensi</w:t>
      </w:r>
      <w:commentRangeEnd w:id="8"/>
      <w:r w:rsidR="0026025F">
        <w:rPr>
          <w:rStyle w:val="CommentReference"/>
        </w:rPr>
        <w:commentReference w:id="8"/>
      </w:r>
    </w:p>
    <w:p w14:paraId="78327C48" w14:textId="613B2ED1" w:rsidR="00190BAC" w:rsidRDefault="00190BAC" w:rsidP="00F43727">
      <w:pPr>
        <w:tabs>
          <w:tab w:val="left" w:pos="90"/>
          <w:tab w:val="left" w:pos="180"/>
          <w:tab w:val="left" w:pos="360"/>
          <w:tab w:val="left" w:pos="1080"/>
          <w:tab w:val="left" w:pos="1350"/>
        </w:tabs>
        <w:jc w:val="both"/>
        <w:rPr>
          <w:rFonts w:ascii="Garamond" w:hAnsi="Garamond"/>
          <w:sz w:val="22"/>
          <w:szCs w:val="22"/>
        </w:rPr>
      </w:pPr>
    </w:p>
    <w:p w14:paraId="36571C38" w14:textId="5DD2C4C7" w:rsidR="0048116A" w:rsidRPr="00F5210A" w:rsidRDefault="0048116A" w:rsidP="0048116A">
      <w:pPr>
        <w:widowControl w:val="0"/>
        <w:autoSpaceDE w:val="0"/>
        <w:autoSpaceDN w:val="0"/>
        <w:adjustRightInd w:val="0"/>
        <w:ind w:left="360" w:hanging="360"/>
        <w:rPr>
          <w:rFonts w:ascii="Garamond" w:hAnsi="Garamond" w:cs="Times New Roman"/>
          <w:sz w:val="22"/>
          <w:szCs w:val="24"/>
        </w:rPr>
      </w:pPr>
      <w:r w:rsidRPr="00F5210A">
        <w:rPr>
          <w:rFonts w:ascii="Garamond" w:hAnsi="Garamond"/>
          <w:sz w:val="22"/>
        </w:rPr>
        <w:t xml:space="preserve">[1]  </w:t>
      </w:r>
      <w:r w:rsidRPr="00F5210A">
        <w:rPr>
          <w:rFonts w:ascii="Garamond" w:hAnsi="Garamond"/>
          <w:sz w:val="22"/>
        </w:rPr>
        <w:fldChar w:fldCharType="begin" w:fldLock="1"/>
      </w:r>
      <w:r w:rsidRPr="00F5210A">
        <w:rPr>
          <w:rFonts w:ascii="Garamond" w:hAnsi="Garamond"/>
          <w:sz w:val="22"/>
        </w:rPr>
        <w:instrText xml:space="preserve">ADDIN Mendeley Bibliography CSL_BIBLIOGRAPHY </w:instrText>
      </w:r>
      <w:r w:rsidRPr="00F5210A">
        <w:rPr>
          <w:rFonts w:ascii="Garamond" w:hAnsi="Garamond"/>
          <w:sz w:val="22"/>
        </w:rPr>
        <w:fldChar w:fldCharType="separate"/>
      </w:r>
      <w:r w:rsidRPr="00F5210A">
        <w:rPr>
          <w:rFonts w:ascii="Garamond" w:hAnsi="Garamond" w:cs="Times New Roman"/>
          <w:sz w:val="22"/>
          <w:szCs w:val="24"/>
        </w:rPr>
        <w:t xml:space="preserve">Abugoch, L. E., Tapia, C., Villamán, M. C., Yazdani-Pedram, M., &amp; Díaz-Dosque, M. (2011). </w:t>
      </w:r>
      <w:r w:rsidR="00F5210A" w:rsidRPr="00F5210A">
        <w:rPr>
          <w:rFonts w:ascii="Garamond" w:hAnsi="Garamond" w:cs="Times New Roman"/>
          <w:sz w:val="22"/>
          <w:szCs w:val="24"/>
        </w:rPr>
        <w:t>"</w:t>
      </w:r>
      <w:r w:rsidRPr="00F5210A">
        <w:rPr>
          <w:rFonts w:ascii="Garamond" w:hAnsi="Garamond" w:cs="Times New Roman"/>
          <w:sz w:val="22"/>
          <w:szCs w:val="24"/>
        </w:rPr>
        <w:t>Characterization of quinoa protein-chitosan blend edible films</w:t>
      </w:r>
      <w:r w:rsidR="00F5210A" w:rsidRPr="00F5210A">
        <w:rPr>
          <w:rFonts w:ascii="Garamond" w:hAnsi="Garamond" w:cs="Times New Roman"/>
          <w:sz w:val="22"/>
          <w:szCs w:val="24"/>
        </w:rPr>
        <w:t>,"</w:t>
      </w:r>
      <w:r w:rsidRPr="00F5210A">
        <w:rPr>
          <w:rFonts w:ascii="Garamond" w:hAnsi="Garamond" w:cs="Times New Roman"/>
          <w:sz w:val="22"/>
          <w:szCs w:val="24"/>
        </w:rPr>
        <w:t xml:space="preserve"> </w:t>
      </w:r>
      <w:r w:rsidRPr="00F5210A">
        <w:rPr>
          <w:rFonts w:ascii="Garamond" w:hAnsi="Garamond" w:cs="Times New Roman"/>
          <w:i/>
          <w:iCs/>
          <w:sz w:val="22"/>
          <w:szCs w:val="24"/>
        </w:rPr>
        <w:t>Food Hydrocolloids</w:t>
      </w:r>
      <w:r w:rsidRPr="00F5210A">
        <w:rPr>
          <w:rFonts w:ascii="Garamond" w:hAnsi="Garamond" w:cs="Times New Roman"/>
          <w:sz w:val="22"/>
          <w:szCs w:val="24"/>
        </w:rPr>
        <w:t xml:space="preserve">, </w:t>
      </w:r>
      <w:r w:rsidRPr="00F5210A">
        <w:rPr>
          <w:rFonts w:ascii="Garamond" w:hAnsi="Garamond" w:cs="Times New Roman"/>
          <w:i/>
          <w:iCs/>
          <w:sz w:val="22"/>
          <w:szCs w:val="24"/>
        </w:rPr>
        <w:t>25</w:t>
      </w:r>
      <w:r w:rsidRPr="00F5210A">
        <w:rPr>
          <w:rFonts w:ascii="Garamond" w:hAnsi="Garamond" w:cs="Times New Roman"/>
          <w:sz w:val="22"/>
          <w:szCs w:val="24"/>
        </w:rPr>
        <w:t xml:space="preserve">(5), </w:t>
      </w:r>
      <w:r w:rsidR="00F5210A" w:rsidRPr="00F5210A">
        <w:rPr>
          <w:rFonts w:ascii="Garamond" w:hAnsi="Garamond" w:cs="Times New Roman"/>
          <w:sz w:val="22"/>
          <w:szCs w:val="24"/>
        </w:rPr>
        <w:t xml:space="preserve">pp. </w:t>
      </w:r>
      <w:r w:rsidRPr="00F5210A">
        <w:rPr>
          <w:rFonts w:ascii="Garamond" w:hAnsi="Garamond" w:cs="Times New Roman"/>
          <w:sz w:val="22"/>
          <w:szCs w:val="24"/>
        </w:rPr>
        <w:t>879–</w:t>
      </w:r>
      <w:r w:rsidR="00F5210A" w:rsidRPr="00F5210A">
        <w:rPr>
          <w:rFonts w:ascii="Garamond" w:hAnsi="Garamond" w:cs="Times New Roman"/>
          <w:sz w:val="22"/>
          <w:szCs w:val="24"/>
        </w:rPr>
        <w:t>886.</w:t>
      </w:r>
    </w:p>
    <w:p w14:paraId="46E24F82" w14:textId="10C1B18D" w:rsidR="0048116A" w:rsidRPr="00F5210A" w:rsidRDefault="0048116A" w:rsidP="0048116A">
      <w:pPr>
        <w:widowControl w:val="0"/>
        <w:autoSpaceDE w:val="0"/>
        <w:autoSpaceDN w:val="0"/>
        <w:adjustRightInd w:val="0"/>
        <w:ind w:left="360" w:hanging="360"/>
        <w:rPr>
          <w:rFonts w:ascii="Garamond" w:hAnsi="Garamond" w:cs="Times New Roman"/>
          <w:sz w:val="22"/>
          <w:szCs w:val="24"/>
        </w:rPr>
      </w:pPr>
      <w:r w:rsidRPr="00F5210A">
        <w:rPr>
          <w:rFonts w:ascii="Garamond" w:hAnsi="Garamond" w:cs="Times New Roman"/>
          <w:sz w:val="22"/>
          <w:szCs w:val="24"/>
        </w:rPr>
        <w:t xml:space="preserve">[2] Agustin, Y. E., &amp; Padmawijaya, K. S. (2016). </w:t>
      </w:r>
      <w:r w:rsidR="00F5210A" w:rsidRPr="00F5210A">
        <w:rPr>
          <w:rFonts w:ascii="Garamond" w:hAnsi="Garamond" w:cs="Times New Roman"/>
          <w:sz w:val="22"/>
          <w:szCs w:val="24"/>
        </w:rPr>
        <w:t>"</w:t>
      </w:r>
      <w:r w:rsidRPr="00F5210A">
        <w:rPr>
          <w:rFonts w:ascii="Garamond" w:hAnsi="Garamond" w:cs="Times New Roman"/>
          <w:sz w:val="22"/>
          <w:szCs w:val="24"/>
        </w:rPr>
        <w:t xml:space="preserve">SYNTHESIS OF CHITOSAN-PATI bioplastics </w:t>
      </w:r>
      <w:r w:rsidR="00F5210A" w:rsidRPr="00F5210A">
        <w:rPr>
          <w:rFonts w:ascii="Garamond" w:hAnsi="Garamond" w:cs="Times New Roman"/>
          <w:sz w:val="22"/>
          <w:szCs w:val="24"/>
        </w:rPr>
        <w:t>Kepok Banana,"</w:t>
      </w:r>
      <w:r w:rsidRPr="00F5210A">
        <w:rPr>
          <w:rFonts w:ascii="Garamond" w:hAnsi="Garamond" w:cs="Times New Roman"/>
          <w:sz w:val="22"/>
          <w:szCs w:val="24"/>
        </w:rPr>
        <w:t xml:space="preserve"> </w:t>
      </w:r>
      <w:r w:rsidRPr="00F5210A">
        <w:rPr>
          <w:rFonts w:ascii="Garamond" w:hAnsi="Garamond" w:cs="Times New Roman"/>
          <w:i/>
          <w:iCs/>
          <w:sz w:val="22"/>
          <w:szCs w:val="24"/>
        </w:rPr>
        <w:t>Jurnal Teknik Kimia</w:t>
      </w:r>
      <w:r w:rsidRPr="00F5210A">
        <w:rPr>
          <w:rFonts w:ascii="Garamond" w:hAnsi="Garamond" w:cs="Times New Roman"/>
          <w:sz w:val="22"/>
          <w:szCs w:val="24"/>
        </w:rPr>
        <w:t xml:space="preserve">, </w:t>
      </w:r>
      <w:r w:rsidRPr="00F5210A">
        <w:rPr>
          <w:rFonts w:ascii="Garamond" w:hAnsi="Garamond" w:cs="Times New Roman"/>
          <w:i/>
          <w:iCs/>
          <w:sz w:val="22"/>
          <w:szCs w:val="24"/>
        </w:rPr>
        <w:t>10</w:t>
      </w:r>
      <w:r w:rsidRPr="00F5210A">
        <w:rPr>
          <w:rFonts w:ascii="Garamond" w:hAnsi="Garamond" w:cs="Times New Roman"/>
          <w:sz w:val="22"/>
          <w:szCs w:val="24"/>
        </w:rPr>
        <w:t xml:space="preserve">(2), </w:t>
      </w:r>
      <w:r w:rsidR="00F5210A" w:rsidRPr="00F5210A">
        <w:rPr>
          <w:rFonts w:ascii="Garamond" w:hAnsi="Garamond" w:cs="Times New Roman"/>
          <w:sz w:val="22"/>
          <w:szCs w:val="24"/>
        </w:rPr>
        <w:t xml:space="preserve">pp. </w:t>
      </w:r>
      <w:r w:rsidRPr="00F5210A">
        <w:rPr>
          <w:rFonts w:ascii="Garamond" w:hAnsi="Garamond" w:cs="Times New Roman"/>
          <w:sz w:val="22"/>
          <w:szCs w:val="24"/>
        </w:rPr>
        <w:t>40–48.</w:t>
      </w:r>
    </w:p>
    <w:p w14:paraId="73110CC9" w14:textId="09A88E00" w:rsidR="0048116A" w:rsidRPr="00F5210A" w:rsidRDefault="0048116A" w:rsidP="0048116A">
      <w:pPr>
        <w:widowControl w:val="0"/>
        <w:autoSpaceDE w:val="0"/>
        <w:autoSpaceDN w:val="0"/>
        <w:adjustRightInd w:val="0"/>
        <w:ind w:left="360" w:hanging="360"/>
        <w:rPr>
          <w:rFonts w:ascii="Garamond" w:hAnsi="Garamond" w:cs="Times New Roman"/>
          <w:sz w:val="22"/>
          <w:szCs w:val="24"/>
        </w:rPr>
      </w:pPr>
      <w:r w:rsidRPr="00F5210A">
        <w:rPr>
          <w:rFonts w:ascii="Garamond" w:hAnsi="Garamond" w:cs="Times New Roman"/>
          <w:sz w:val="22"/>
          <w:szCs w:val="24"/>
        </w:rPr>
        <w:t xml:space="preserve">[3] Aprianda, R., Fachraniah, &amp; Rihayat, T. (2018). </w:t>
      </w:r>
      <w:r w:rsidR="00F5210A" w:rsidRPr="00F5210A">
        <w:rPr>
          <w:rFonts w:ascii="Garamond" w:hAnsi="Garamond" w:cs="Times New Roman"/>
          <w:sz w:val="22"/>
          <w:szCs w:val="24"/>
        </w:rPr>
        <w:t>"</w:t>
      </w:r>
      <w:r w:rsidRPr="00F5210A">
        <w:rPr>
          <w:rFonts w:ascii="Garamond" w:hAnsi="Garamond" w:cs="Times New Roman"/>
          <w:sz w:val="22"/>
          <w:szCs w:val="24"/>
        </w:rPr>
        <w:t>Pemanfaatan kitosan sebagai biofilm dengan penambahan turmeric essential oil untuk men</w:t>
      </w:r>
      <w:r w:rsidR="00F5210A" w:rsidRPr="00F5210A">
        <w:rPr>
          <w:rFonts w:ascii="Garamond" w:hAnsi="Garamond" w:cs="Times New Roman"/>
          <w:sz w:val="22"/>
          <w:szCs w:val="24"/>
        </w:rPr>
        <w:t>ingkatkan aktivitas antibakteri,"</w:t>
      </w:r>
      <w:r w:rsidRPr="00F5210A">
        <w:rPr>
          <w:rFonts w:ascii="Garamond" w:hAnsi="Garamond" w:cs="Times New Roman"/>
          <w:sz w:val="22"/>
          <w:szCs w:val="24"/>
        </w:rPr>
        <w:t xml:space="preserve"> </w:t>
      </w:r>
      <w:r w:rsidRPr="00F5210A">
        <w:rPr>
          <w:rFonts w:ascii="Garamond" w:hAnsi="Garamond" w:cs="Times New Roman"/>
          <w:i/>
          <w:iCs/>
          <w:sz w:val="22"/>
          <w:szCs w:val="24"/>
        </w:rPr>
        <w:t>Prosiding Seminar Nasional Politeknik Negeri Lhokseumawe</w:t>
      </w:r>
      <w:r w:rsidRPr="00F5210A">
        <w:rPr>
          <w:rFonts w:ascii="Garamond" w:hAnsi="Garamond" w:cs="Times New Roman"/>
          <w:sz w:val="22"/>
          <w:szCs w:val="24"/>
        </w:rPr>
        <w:t xml:space="preserve">, </w:t>
      </w:r>
      <w:r w:rsidRPr="00F5210A">
        <w:rPr>
          <w:rFonts w:ascii="Garamond" w:hAnsi="Garamond" w:cs="Times New Roman"/>
          <w:i/>
          <w:iCs/>
          <w:sz w:val="22"/>
          <w:szCs w:val="24"/>
        </w:rPr>
        <w:t>2</w:t>
      </w:r>
      <w:r w:rsidRPr="00F5210A">
        <w:rPr>
          <w:rFonts w:ascii="Garamond" w:hAnsi="Garamond" w:cs="Times New Roman"/>
          <w:sz w:val="22"/>
          <w:szCs w:val="24"/>
        </w:rPr>
        <w:t xml:space="preserve">(1), </w:t>
      </w:r>
      <w:r w:rsidR="00F5210A" w:rsidRPr="00F5210A">
        <w:rPr>
          <w:rFonts w:ascii="Garamond" w:hAnsi="Garamond" w:cs="Times New Roman"/>
          <w:sz w:val="22"/>
          <w:szCs w:val="24"/>
        </w:rPr>
        <w:t xml:space="preserve">pp. </w:t>
      </w:r>
      <w:r w:rsidRPr="00F5210A">
        <w:rPr>
          <w:rFonts w:ascii="Garamond" w:hAnsi="Garamond" w:cs="Times New Roman"/>
          <w:sz w:val="22"/>
          <w:szCs w:val="24"/>
        </w:rPr>
        <w:t>221–225.</w:t>
      </w:r>
    </w:p>
    <w:p w14:paraId="70245DB3" w14:textId="0E9C2975" w:rsidR="0048116A" w:rsidRPr="00F5210A" w:rsidRDefault="0048116A" w:rsidP="0048116A">
      <w:pPr>
        <w:widowControl w:val="0"/>
        <w:autoSpaceDE w:val="0"/>
        <w:autoSpaceDN w:val="0"/>
        <w:adjustRightInd w:val="0"/>
        <w:ind w:left="360" w:hanging="360"/>
        <w:rPr>
          <w:rFonts w:ascii="Garamond" w:hAnsi="Garamond" w:cs="Times New Roman"/>
          <w:sz w:val="22"/>
          <w:szCs w:val="24"/>
        </w:rPr>
      </w:pPr>
      <w:r w:rsidRPr="00F5210A">
        <w:rPr>
          <w:rFonts w:ascii="Garamond" w:hAnsi="Garamond" w:cs="Times New Roman"/>
          <w:sz w:val="22"/>
          <w:szCs w:val="24"/>
        </w:rPr>
        <w:t xml:space="preserve">[4] Coniwanti, P., Laila, L., &amp; Alfira, M. R. (2014). </w:t>
      </w:r>
      <w:r w:rsidR="00F5210A" w:rsidRPr="00F5210A">
        <w:rPr>
          <w:rFonts w:ascii="Garamond" w:hAnsi="Garamond" w:cs="Times New Roman"/>
          <w:sz w:val="22"/>
          <w:szCs w:val="24"/>
        </w:rPr>
        <w:t>"</w:t>
      </w:r>
      <w:r w:rsidRPr="00F5210A">
        <w:rPr>
          <w:rFonts w:ascii="Garamond" w:hAnsi="Garamond" w:cs="Times New Roman"/>
          <w:sz w:val="22"/>
          <w:szCs w:val="24"/>
        </w:rPr>
        <w:t>Pembuatan Film Plastik Biodegredabel Dari Pati Jagung Dengan Penambahan Kitosan Dan Pempl</w:t>
      </w:r>
      <w:r w:rsidR="00F5210A" w:rsidRPr="00F5210A">
        <w:rPr>
          <w:rFonts w:ascii="Garamond" w:hAnsi="Garamond" w:cs="Times New Roman"/>
          <w:sz w:val="22"/>
          <w:szCs w:val="24"/>
        </w:rPr>
        <w:t>astis Gliserol,"</w:t>
      </w:r>
      <w:r w:rsidRPr="00F5210A">
        <w:rPr>
          <w:rFonts w:ascii="Garamond" w:hAnsi="Garamond" w:cs="Times New Roman"/>
          <w:sz w:val="22"/>
          <w:szCs w:val="24"/>
        </w:rPr>
        <w:t xml:space="preserve"> </w:t>
      </w:r>
      <w:r w:rsidRPr="00F5210A">
        <w:rPr>
          <w:rFonts w:ascii="Garamond" w:hAnsi="Garamond" w:cs="Times New Roman"/>
          <w:i/>
          <w:iCs/>
          <w:sz w:val="22"/>
          <w:szCs w:val="24"/>
        </w:rPr>
        <w:t>Jurnal Teknik Kimia</w:t>
      </w:r>
      <w:r w:rsidRPr="00F5210A">
        <w:rPr>
          <w:rFonts w:ascii="Garamond" w:hAnsi="Garamond" w:cs="Times New Roman"/>
          <w:sz w:val="22"/>
          <w:szCs w:val="24"/>
        </w:rPr>
        <w:t xml:space="preserve">, </w:t>
      </w:r>
      <w:r w:rsidRPr="00F5210A">
        <w:rPr>
          <w:rFonts w:ascii="Garamond" w:hAnsi="Garamond" w:cs="Times New Roman"/>
          <w:i/>
          <w:iCs/>
          <w:sz w:val="22"/>
          <w:szCs w:val="24"/>
        </w:rPr>
        <w:t>20</w:t>
      </w:r>
      <w:r w:rsidRPr="00F5210A">
        <w:rPr>
          <w:rFonts w:ascii="Garamond" w:hAnsi="Garamond" w:cs="Times New Roman"/>
          <w:sz w:val="22"/>
          <w:szCs w:val="24"/>
        </w:rPr>
        <w:t xml:space="preserve">(4), </w:t>
      </w:r>
      <w:r w:rsidR="00F5210A" w:rsidRPr="00F5210A">
        <w:rPr>
          <w:rFonts w:ascii="Garamond" w:hAnsi="Garamond" w:cs="Times New Roman"/>
          <w:sz w:val="22"/>
          <w:szCs w:val="24"/>
        </w:rPr>
        <w:t xml:space="preserve">pp. </w:t>
      </w:r>
      <w:r w:rsidRPr="00F5210A">
        <w:rPr>
          <w:rFonts w:ascii="Garamond" w:hAnsi="Garamond" w:cs="Times New Roman"/>
          <w:sz w:val="22"/>
          <w:szCs w:val="24"/>
        </w:rPr>
        <w:t>22–30.</w:t>
      </w:r>
    </w:p>
    <w:p w14:paraId="3E2B7E69" w14:textId="70EF1BC7" w:rsidR="0048116A" w:rsidRPr="00F5210A" w:rsidRDefault="0048116A" w:rsidP="0048116A">
      <w:pPr>
        <w:widowControl w:val="0"/>
        <w:autoSpaceDE w:val="0"/>
        <w:autoSpaceDN w:val="0"/>
        <w:adjustRightInd w:val="0"/>
        <w:ind w:left="360" w:hanging="360"/>
        <w:rPr>
          <w:rFonts w:ascii="Garamond" w:hAnsi="Garamond" w:cs="Times New Roman"/>
          <w:sz w:val="22"/>
          <w:szCs w:val="24"/>
        </w:rPr>
      </w:pPr>
      <w:r w:rsidRPr="00F5210A">
        <w:rPr>
          <w:rFonts w:ascii="Garamond" w:hAnsi="Garamond" w:cs="Times New Roman"/>
          <w:sz w:val="22"/>
          <w:szCs w:val="24"/>
        </w:rPr>
        <w:t xml:space="preserve">[5] Darni, Y., Sitorus, T. M., &amp; Hanif, M. (2014). </w:t>
      </w:r>
      <w:r w:rsidR="00F5210A" w:rsidRPr="00F5210A">
        <w:rPr>
          <w:rFonts w:ascii="Garamond" w:hAnsi="Garamond" w:cs="Times New Roman"/>
          <w:sz w:val="22"/>
          <w:szCs w:val="24"/>
        </w:rPr>
        <w:t>"</w:t>
      </w:r>
      <w:r w:rsidRPr="00F5210A">
        <w:rPr>
          <w:rFonts w:ascii="Garamond" w:hAnsi="Garamond" w:cs="Times New Roman"/>
          <w:sz w:val="22"/>
          <w:szCs w:val="24"/>
        </w:rPr>
        <w:t>Produksi Bioplastik dari Sorgum d</w:t>
      </w:r>
      <w:r w:rsidR="00F5210A" w:rsidRPr="00F5210A">
        <w:rPr>
          <w:rFonts w:ascii="Garamond" w:hAnsi="Garamond" w:cs="Times New Roman"/>
          <w:sz w:val="22"/>
          <w:szCs w:val="24"/>
        </w:rPr>
        <w:t>an Selulosa Secara Termoplastik,"</w:t>
      </w:r>
      <w:r w:rsidRPr="00F5210A">
        <w:rPr>
          <w:rFonts w:ascii="Garamond" w:hAnsi="Garamond" w:cs="Times New Roman"/>
          <w:sz w:val="22"/>
          <w:szCs w:val="24"/>
        </w:rPr>
        <w:t xml:space="preserve"> </w:t>
      </w:r>
      <w:r w:rsidRPr="00F5210A">
        <w:rPr>
          <w:rFonts w:ascii="Garamond" w:hAnsi="Garamond" w:cs="Times New Roman"/>
          <w:i/>
          <w:iCs/>
          <w:sz w:val="22"/>
          <w:szCs w:val="24"/>
        </w:rPr>
        <w:t>Jurnal Rekayasa Kimia &amp; Lingkungan</w:t>
      </w:r>
      <w:r w:rsidRPr="00F5210A">
        <w:rPr>
          <w:rFonts w:ascii="Garamond" w:hAnsi="Garamond" w:cs="Times New Roman"/>
          <w:sz w:val="22"/>
          <w:szCs w:val="24"/>
        </w:rPr>
        <w:t xml:space="preserve">, </w:t>
      </w:r>
      <w:r w:rsidRPr="00F5210A">
        <w:rPr>
          <w:rFonts w:ascii="Garamond" w:hAnsi="Garamond" w:cs="Times New Roman"/>
          <w:i/>
          <w:iCs/>
          <w:sz w:val="22"/>
          <w:szCs w:val="24"/>
        </w:rPr>
        <w:t>10</w:t>
      </w:r>
      <w:r w:rsidRPr="00F5210A">
        <w:rPr>
          <w:rFonts w:ascii="Garamond" w:hAnsi="Garamond" w:cs="Times New Roman"/>
          <w:sz w:val="22"/>
          <w:szCs w:val="24"/>
        </w:rPr>
        <w:t xml:space="preserve">(2), </w:t>
      </w:r>
      <w:r w:rsidR="00F5210A" w:rsidRPr="00F5210A">
        <w:rPr>
          <w:rFonts w:ascii="Garamond" w:hAnsi="Garamond" w:cs="Times New Roman"/>
          <w:sz w:val="22"/>
          <w:szCs w:val="24"/>
        </w:rPr>
        <w:t xml:space="preserve">pp. </w:t>
      </w:r>
      <w:r w:rsidRPr="00F5210A">
        <w:rPr>
          <w:rFonts w:ascii="Garamond" w:hAnsi="Garamond" w:cs="Times New Roman"/>
          <w:sz w:val="22"/>
          <w:szCs w:val="24"/>
        </w:rPr>
        <w:t xml:space="preserve">55–62. </w:t>
      </w:r>
    </w:p>
    <w:p w14:paraId="259D48A7" w14:textId="00B9ADA5" w:rsidR="0048116A" w:rsidRPr="00F5210A" w:rsidRDefault="0048116A" w:rsidP="0048116A">
      <w:pPr>
        <w:widowControl w:val="0"/>
        <w:autoSpaceDE w:val="0"/>
        <w:autoSpaceDN w:val="0"/>
        <w:adjustRightInd w:val="0"/>
        <w:ind w:left="360" w:hanging="360"/>
        <w:rPr>
          <w:rFonts w:ascii="Garamond" w:hAnsi="Garamond" w:cs="Times New Roman"/>
          <w:sz w:val="22"/>
          <w:szCs w:val="24"/>
        </w:rPr>
      </w:pPr>
      <w:r w:rsidRPr="00F5210A">
        <w:rPr>
          <w:rFonts w:ascii="Garamond" w:hAnsi="Garamond" w:cs="Times New Roman"/>
          <w:sz w:val="22"/>
          <w:szCs w:val="24"/>
        </w:rPr>
        <w:t xml:space="preserve">[6] Darni, Y., &amp; Utami, H. (2009). </w:t>
      </w:r>
      <w:r w:rsidR="00F5210A" w:rsidRPr="00F5210A">
        <w:rPr>
          <w:rFonts w:ascii="Garamond" w:hAnsi="Garamond" w:cs="Times New Roman"/>
          <w:sz w:val="22"/>
          <w:szCs w:val="24"/>
        </w:rPr>
        <w:t>"</w:t>
      </w:r>
      <w:r w:rsidRPr="00F5210A">
        <w:rPr>
          <w:rFonts w:ascii="Garamond" w:hAnsi="Garamond" w:cs="Times New Roman"/>
          <w:sz w:val="22"/>
          <w:szCs w:val="24"/>
        </w:rPr>
        <w:t>Studi Pembuatan dan Karakteristik Sifat Mekanik dan Hidrofobisi</w:t>
      </w:r>
      <w:r w:rsidR="00F5210A" w:rsidRPr="00F5210A">
        <w:rPr>
          <w:rFonts w:ascii="Garamond" w:hAnsi="Garamond" w:cs="Times New Roman"/>
          <w:sz w:val="22"/>
          <w:szCs w:val="24"/>
        </w:rPr>
        <w:t>tas Bioplastik dari Pati Sorgum,"</w:t>
      </w:r>
      <w:r w:rsidRPr="00F5210A">
        <w:rPr>
          <w:rFonts w:ascii="Garamond" w:hAnsi="Garamond" w:cs="Times New Roman"/>
          <w:sz w:val="22"/>
          <w:szCs w:val="24"/>
        </w:rPr>
        <w:t xml:space="preserve"> </w:t>
      </w:r>
      <w:r w:rsidRPr="00F5210A">
        <w:rPr>
          <w:rFonts w:ascii="Garamond" w:hAnsi="Garamond" w:cs="Times New Roman"/>
          <w:i/>
          <w:iCs/>
          <w:sz w:val="22"/>
          <w:szCs w:val="24"/>
        </w:rPr>
        <w:t>Jurnal Rekayasa Kimia &amp; Lingkungan</w:t>
      </w:r>
      <w:r w:rsidRPr="00F5210A">
        <w:rPr>
          <w:rFonts w:ascii="Garamond" w:hAnsi="Garamond" w:cs="Times New Roman"/>
          <w:sz w:val="22"/>
          <w:szCs w:val="24"/>
        </w:rPr>
        <w:t xml:space="preserve">, </w:t>
      </w:r>
      <w:r w:rsidRPr="00F5210A">
        <w:rPr>
          <w:rFonts w:ascii="Garamond" w:hAnsi="Garamond" w:cs="Times New Roman"/>
          <w:i/>
          <w:iCs/>
          <w:sz w:val="22"/>
          <w:szCs w:val="24"/>
        </w:rPr>
        <w:t>7</w:t>
      </w:r>
      <w:r w:rsidRPr="00F5210A">
        <w:rPr>
          <w:rFonts w:ascii="Garamond" w:hAnsi="Garamond" w:cs="Times New Roman"/>
          <w:sz w:val="22"/>
          <w:szCs w:val="24"/>
        </w:rPr>
        <w:t xml:space="preserve">(2), </w:t>
      </w:r>
      <w:r w:rsidR="00F5210A" w:rsidRPr="00F5210A">
        <w:rPr>
          <w:rFonts w:ascii="Garamond" w:hAnsi="Garamond" w:cs="Times New Roman"/>
          <w:sz w:val="22"/>
          <w:szCs w:val="24"/>
        </w:rPr>
        <w:t xml:space="preserve">pp. </w:t>
      </w:r>
      <w:r w:rsidRPr="00F5210A">
        <w:rPr>
          <w:rFonts w:ascii="Garamond" w:hAnsi="Garamond" w:cs="Times New Roman"/>
          <w:sz w:val="22"/>
          <w:szCs w:val="24"/>
        </w:rPr>
        <w:t>1–1.</w:t>
      </w:r>
    </w:p>
    <w:p w14:paraId="1DF90596" w14:textId="6BFE6440" w:rsidR="0048116A" w:rsidRPr="00F5210A" w:rsidRDefault="0048116A" w:rsidP="00F5210A">
      <w:pPr>
        <w:widowControl w:val="0"/>
        <w:autoSpaceDE w:val="0"/>
        <w:autoSpaceDN w:val="0"/>
        <w:adjustRightInd w:val="0"/>
        <w:ind w:left="360" w:hanging="360"/>
        <w:rPr>
          <w:rFonts w:ascii="Garamond" w:hAnsi="Garamond" w:cs="Times New Roman"/>
          <w:sz w:val="22"/>
          <w:szCs w:val="24"/>
        </w:rPr>
      </w:pPr>
      <w:r w:rsidRPr="00F5210A">
        <w:rPr>
          <w:rFonts w:ascii="Garamond" w:hAnsi="Garamond" w:cs="Times New Roman"/>
          <w:sz w:val="22"/>
          <w:szCs w:val="24"/>
        </w:rPr>
        <w:t xml:space="preserve">[7] Mery Apriyani dan Endaruji Sedyadi. (2015). </w:t>
      </w:r>
      <w:r w:rsidR="00F5210A" w:rsidRPr="00F5210A">
        <w:rPr>
          <w:rFonts w:ascii="Garamond" w:hAnsi="Garamond" w:cs="Times New Roman"/>
          <w:sz w:val="22"/>
          <w:szCs w:val="24"/>
        </w:rPr>
        <w:t>"</w:t>
      </w:r>
      <w:r w:rsidRPr="00F5210A">
        <w:rPr>
          <w:rFonts w:ascii="Garamond" w:hAnsi="Garamond" w:cs="Times New Roman"/>
          <w:sz w:val="22"/>
          <w:szCs w:val="24"/>
        </w:rPr>
        <w:t>SINTESIS DAN KARAKTERISASI PLASTIK BIODEGRADABLE DARI PATI ONGGOK SINGKONG DAN EKSTRAK LIDAH BUAYA ( Aloe vera ) DENGAN PLASTICIZER GLISEROL</w:t>
      </w:r>
      <w:r w:rsidR="00F5210A" w:rsidRPr="00F5210A">
        <w:rPr>
          <w:rFonts w:ascii="Garamond" w:hAnsi="Garamond" w:cs="Times New Roman"/>
          <w:sz w:val="22"/>
          <w:szCs w:val="24"/>
        </w:rPr>
        <w:t>,"</w:t>
      </w:r>
      <w:r w:rsidRPr="00F5210A">
        <w:rPr>
          <w:rFonts w:ascii="Garamond" w:hAnsi="Garamond" w:cs="Times New Roman"/>
          <w:sz w:val="22"/>
          <w:szCs w:val="24"/>
        </w:rPr>
        <w:t xml:space="preserve"> </w:t>
      </w:r>
      <w:r w:rsidRPr="00F5210A">
        <w:rPr>
          <w:rFonts w:ascii="Garamond" w:hAnsi="Garamond" w:cs="Times New Roman"/>
          <w:i/>
          <w:iCs/>
          <w:sz w:val="22"/>
          <w:szCs w:val="24"/>
        </w:rPr>
        <w:t>Sain Dasar</w:t>
      </w:r>
      <w:r w:rsidRPr="00F5210A">
        <w:rPr>
          <w:rFonts w:ascii="Garamond" w:hAnsi="Garamond" w:cs="Times New Roman"/>
          <w:sz w:val="22"/>
          <w:szCs w:val="24"/>
        </w:rPr>
        <w:t xml:space="preserve">, </w:t>
      </w:r>
      <w:r w:rsidRPr="00F5210A">
        <w:rPr>
          <w:rFonts w:ascii="Garamond" w:hAnsi="Garamond" w:cs="Times New Roman"/>
          <w:i/>
          <w:iCs/>
          <w:sz w:val="22"/>
          <w:szCs w:val="24"/>
        </w:rPr>
        <w:t>4</w:t>
      </w:r>
      <w:r w:rsidRPr="00F5210A">
        <w:rPr>
          <w:rFonts w:ascii="Garamond" w:hAnsi="Garamond" w:cs="Times New Roman"/>
          <w:sz w:val="22"/>
          <w:szCs w:val="24"/>
        </w:rPr>
        <w:t xml:space="preserve">(2), </w:t>
      </w:r>
      <w:r w:rsidR="00F5210A" w:rsidRPr="00F5210A">
        <w:rPr>
          <w:rFonts w:ascii="Garamond" w:hAnsi="Garamond" w:cs="Times New Roman"/>
          <w:sz w:val="22"/>
          <w:szCs w:val="24"/>
        </w:rPr>
        <w:t xml:space="preserve">pp. </w:t>
      </w:r>
      <w:r w:rsidRPr="00F5210A">
        <w:rPr>
          <w:rFonts w:ascii="Garamond" w:hAnsi="Garamond" w:cs="Times New Roman"/>
          <w:sz w:val="22"/>
          <w:szCs w:val="24"/>
        </w:rPr>
        <w:t>145–152.</w:t>
      </w:r>
    </w:p>
    <w:p w14:paraId="755819F0" w14:textId="212BEE59" w:rsidR="0048116A" w:rsidRPr="00F5210A" w:rsidRDefault="0048116A" w:rsidP="00F5210A">
      <w:pPr>
        <w:widowControl w:val="0"/>
        <w:autoSpaceDE w:val="0"/>
        <w:autoSpaceDN w:val="0"/>
        <w:adjustRightInd w:val="0"/>
        <w:ind w:left="360" w:hanging="360"/>
        <w:rPr>
          <w:rFonts w:ascii="Garamond" w:hAnsi="Garamond" w:cs="Times New Roman"/>
          <w:sz w:val="22"/>
          <w:szCs w:val="24"/>
        </w:rPr>
      </w:pPr>
      <w:r w:rsidRPr="00F5210A">
        <w:rPr>
          <w:rFonts w:ascii="Garamond" w:hAnsi="Garamond" w:cs="Times New Roman"/>
          <w:sz w:val="22"/>
          <w:szCs w:val="24"/>
        </w:rPr>
        <w:t xml:space="preserve">[8] </w:t>
      </w:r>
      <w:r w:rsidR="00F5210A" w:rsidRPr="00F5210A">
        <w:rPr>
          <w:rFonts w:ascii="Garamond" w:hAnsi="Garamond" w:cs="Times New Roman"/>
          <w:sz w:val="22"/>
          <w:szCs w:val="24"/>
        </w:rPr>
        <w:t xml:space="preserve"> </w:t>
      </w:r>
      <w:r w:rsidRPr="00F5210A">
        <w:rPr>
          <w:rFonts w:ascii="Garamond" w:hAnsi="Garamond" w:cs="Times New Roman"/>
          <w:sz w:val="22"/>
          <w:szCs w:val="24"/>
        </w:rPr>
        <w:t xml:space="preserve">Mirah Pradnya Dewi, I., Admadi H, B., &amp; Arnata, I. (2015). </w:t>
      </w:r>
      <w:r w:rsidR="00F5210A" w:rsidRPr="00F5210A">
        <w:rPr>
          <w:rFonts w:ascii="Garamond" w:hAnsi="Garamond" w:cs="Times New Roman"/>
          <w:sz w:val="22"/>
          <w:szCs w:val="24"/>
        </w:rPr>
        <w:t>"</w:t>
      </w:r>
      <w:r w:rsidRPr="00F5210A">
        <w:rPr>
          <w:rFonts w:ascii="Garamond" w:hAnsi="Garamond" w:cs="Times New Roman"/>
          <w:sz w:val="22"/>
          <w:szCs w:val="24"/>
        </w:rPr>
        <w:t xml:space="preserve">Pengaruh Campuran Bahan Komposit Dan Konsentrasi Gliserol Terhadap Karakteristik Bioplastik Dari </w:t>
      </w:r>
      <w:r w:rsidR="00F5210A" w:rsidRPr="00F5210A">
        <w:rPr>
          <w:rFonts w:ascii="Garamond" w:hAnsi="Garamond" w:cs="Times New Roman"/>
          <w:sz w:val="22"/>
          <w:szCs w:val="24"/>
        </w:rPr>
        <w:t>Pati Kulit Singkong Dan Kitosan,"</w:t>
      </w:r>
      <w:r w:rsidRPr="00F5210A">
        <w:rPr>
          <w:rFonts w:ascii="Garamond" w:hAnsi="Garamond" w:cs="Times New Roman"/>
          <w:sz w:val="22"/>
          <w:szCs w:val="24"/>
        </w:rPr>
        <w:t xml:space="preserve"> </w:t>
      </w:r>
      <w:r w:rsidRPr="00F5210A">
        <w:rPr>
          <w:rFonts w:ascii="Garamond" w:hAnsi="Garamond" w:cs="Times New Roman"/>
          <w:i/>
          <w:iCs/>
          <w:sz w:val="22"/>
          <w:szCs w:val="24"/>
        </w:rPr>
        <w:t>Jurnal Rekayasa Dan Manajemen Agroindustri</w:t>
      </w:r>
      <w:r w:rsidRPr="00F5210A">
        <w:rPr>
          <w:rFonts w:ascii="Garamond" w:hAnsi="Garamond" w:cs="Times New Roman"/>
          <w:sz w:val="22"/>
          <w:szCs w:val="24"/>
        </w:rPr>
        <w:t xml:space="preserve">, </w:t>
      </w:r>
      <w:r w:rsidRPr="00F5210A">
        <w:rPr>
          <w:rFonts w:ascii="Garamond" w:hAnsi="Garamond" w:cs="Times New Roman"/>
          <w:i/>
          <w:iCs/>
          <w:sz w:val="22"/>
          <w:szCs w:val="24"/>
        </w:rPr>
        <w:t>3</w:t>
      </w:r>
      <w:r w:rsidRPr="00F5210A">
        <w:rPr>
          <w:rFonts w:ascii="Garamond" w:hAnsi="Garamond" w:cs="Times New Roman"/>
          <w:sz w:val="22"/>
          <w:szCs w:val="24"/>
        </w:rPr>
        <w:t xml:space="preserve">(3), </w:t>
      </w:r>
      <w:r w:rsidR="00F5210A" w:rsidRPr="00F5210A">
        <w:rPr>
          <w:rFonts w:ascii="Garamond" w:hAnsi="Garamond" w:cs="Times New Roman"/>
          <w:sz w:val="22"/>
          <w:szCs w:val="24"/>
        </w:rPr>
        <w:t xml:space="preserve">pp. </w:t>
      </w:r>
      <w:r w:rsidRPr="00F5210A">
        <w:rPr>
          <w:rFonts w:ascii="Garamond" w:hAnsi="Garamond" w:cs="Times New Roman"/>
          <w:sz w:val="22"/>
          <w:szCs w:val="24"/>
        </w:rPr>
        <w:t>41–50.</w:t>
      </w:r>
    </w:p>
    <w:p w14:paraId="4FE81335" w14:textId="7AE6D0B9" w:rsidR="0048116A" w:rsidRPr="00F5210A" w:rsidRDefault="0048116A" w:rsidP="00F5210A">
      <w:pPr>
        <w:widowControl w:val="0"/>
        <w:autoSpaceDE w:val="0"/>
        <w:autoSpaceDN w:val="0"/>
        <w:adjustRightInd w:val="0"/>
        <w:ind w:left="360" w:hanging="360"/>
        <w:rPr>
          <w:rFonts w:ascii="Garamond" w:hAnsi="Garamond" w:cs="Times New Roman"/>
          <w:sz w:val="22"/>
          <w:szCs w:val="24"/>
        </w:rPr>
      </w:pPr>
      <w:r w:rsidRPr="00F5210A">
        <w:rPr>
          <w:rFonts w:ascii="Garamond" w:hAnsi="Garamond" w:cs="Times New Roman"/>
          <w:sz w:val="22"/>
          <w:szCs w:val="24"/>
        </w:rPr>
        <w:t xml:space="preserve">[9] </w:t>
      </w:r>
      <w:r w:rsidR="00F5210A" w:rsidRPr="00F5210A">
        <w:rPr>
          <w:rFonts w:ascii="Garamond" w:hAnsi="Garamond" w:cs="Times New Roman"/>
          <w:sz w:val="22"/>
          <w:szCs w:val="24"/>
        </w:rPr>
        <w:t xml:space="preserve"> </w:t>
      </w:r>
      <w:r w:rsidRPr="00F5210A">
        <w:rPr>
          <w:rFonts w:ascii="Garamond" w:hAnsi="Garamond" w:cs="Times New Roman"/>
          <w:sz w:val="22"/>
          <w:szCs w:val="24"/>
        </w:rPr>
        <w:t xml:space="preserve">Nurlita, D., Wikanastri, H., &amp; Yusuf, M. (2017). </w:t>
      </w:r>
      <w:r w:rsidR="00F5210A" w:rsidRPr="00F5210A">
        <w:rPr>
          <w:rFonts w:ascii="Garamond" w:hAnsi="Garamond" w:cs="Times New Roman"/>
          <w:sz w:val="22"/>
          <w:szCs w:val="24"/>
        </w:rPr>
        <w:t>"</w:t>
      </w:r>
      <w:r w:rsidRPr="00F5210A">
        <w:rPr>
          <w:rFonts w:ascii="Garamond" w:hAnsi="Garamond" w:cs="Times New Roman"/>
          <w:sz w:val="22"/>
          <w:szCs w:val="24"/>
        </w:rPr>
        <w:t>Karakteristik Plastik Biodegradable Berbasis Onggok dan Kito</w:t>
      </w:r>
      <w:r w:rsidR="00F5210A" w:rsidRPr="00F5210A">
        <w:rPr>
          <w:rFonts w:ascii="Garamond" w:hAnsi="Garamond" w:cs="Times New Roman"/>
          <w:sz w:val="22"/>
          <w:szCs w:val="24"/>
        </w:rPr>
        <w:t>san Dengan Plastisizer Gliserol,"</w:t>
      </w:r>
      <w:r w:rsidRPr="00F5210A">
        <w:rPr>
          <w:rFonts w:ascii="Garamond" w:hAnsi="Garamond" w:cs="Times New Roman"/>
          <w:sz w:val="22"/>
          <w:szCs w:val="24"/>
        </w:rPr>
        <w:t xml:space="preserve"> </w:t>
      </w:r>
      <w:r w:rsidRPr="00F5210A">
        <w:rPr>
          <w:rFonts w:ascii="Garamond" w:hAnsi="Garamond" w:cs="Times New Roman"/>
          <w:i/>
          <w:iCs/>
          <w:sz w:val="22"/>
          <w:szCs w:val="24"/>
        </w:rPr>
        <w:t>Jurnal Pangan Dan Gizi</w:t>
      </w:r>
      <w:r w:rsidRPr="00F5210A">
        <w:rPr>
          <w:rFonts w:ascii="Garamond" w:hAnsi="Garamond" w:cs="Times New Roman"/>
          <w:sz w:val="22"/>
          <w:szCs w:val="24"/>
        </w:rPr>
        <w:t xml:space="preserve">, </w:t>
      </w:r>
      <w:r w:rsidRPr="00F5210A">
        <w:rPr>
          <w:rFonts w:ascii="Garamond" w:hAnsi="Garamond" w:cs="Times New Roman"/>
          <w:i/>
          <w:iCs/>
          <w:sz w:val="22"/>
          <w:szCs w:val="24"/>
        </w:rPr>
        <w:t>7</w:t>
      </w:r>
      <w:r w:rsidRPr="00F5210A">
        <w:rPr>
          <w:rFonts w:ascii="Garamond" w:hAnsi="Garamond" w:cs="Times New Roman"/>
          <w:sz w:val="22"/>
          <w:szCs w:val="24"/>
        </w:rPr>
        <w:t>(2).</w:t>
      </w:r>
    </w:p>
    <w:p w14:paraId="1535BE62" w14:textId="1918A001" w:rsidR="0048116A" w:rsidRPr="00F5210A" w:rsidRDefault="0048116A" w:rsidP="0048116A">
      <w:pPr>
        <w:widowControl w:val="0"/>
        <w:autoSpaceDE w:val="0"/>
        <w:autoSpaceDN w:val="0"/>
        <w:adjustRightInd w:val="0"/>
        <w:ind w:left="480" w:hanging="480"/>
        <w:rPr>
          <w:rFonts w:ascii="Garamond" w:hAnsi="Garamond" w:cs="Times New Roman"/>
          <w:sz w:val="22"/>
          <w:szCs w:val="24"/>
        </w:rPr>
      </w:pPr>
      <w:r w:rsidRPr="00F5210A">
        <w:rPr>
          <w:rFonts w:ascii="Garamond" w:hAnsi="Garamond" w:cs="Times New Roman"/>
          <w:sz w:val="22"/>
          <w:szCs w:val="24"/>
        </w:rPr>
        <w:t xml:space="preserve">[10] Purwanti, A. (2010). </w:t>
      </w:r>
      <w:r w:rsidR="00F5210A" w:rsidRPr="00F5210A">
        <w:rPr>
          <w:rFonts w:ascii="Garamond" w:hAnsi="Garamond" w:cs="Times New Roman"/>
          <w:sz w:val="22"/>
          <w:szCs w:val="24"/>
        </w:rPr>
        <w:t>"</w:t>
      </w:r>
      <w:r w:rsidRPr="00F5210A">
        <w:rPr>
          <w:rFonts w:ascii="Garamond" w:hAnsi="Garamond" w:cs="Times New Roman"/>
          <w:sz w:val="22"/>
          <w:szCs w:val="24"/>
        </w:rPr>
        <w:t>Analisis Kuat Tarik dan Elongasi Plastik</w:t>
      </w:r>
      <w:r w:rsidR="00F5210A" w:rsidRPr="00F5210A">
        <w:rPr>
          <w:rFonts w:ascii="Garamond" w:hAnsi="Garamond" w:cs="Times New Roman"/>
          <w:sz w:val="22"/>
          <w:szCs w:val="24"/>
        </w:rPr>
        <w:t xml:space="preserve"> Kitosan Terplastisasi Sorbitol,"</w:t>
      </w:r>
      <w:r w:rsidRPr="00F5210A">
        <w:rPr>
          <w:rFonts w:ascii="Garamond" w:hAnsi="Garamond" w:cs="Times New Roman"/>
          <w:sz w:val="22"/>
          <w:szCs w:val="24"/>
        </w:rPr>
        <w:t xml:space="preserve"> </w:t>
      </w:r>
      <w:r w:rsidRPr="00F5210A">
        <w:rPr>
          <w:rFonts w:ascii="Garamond" w:hAnsi="Garamond" w:cs="Times New Roman"/>
          <w:i/>
          <w:iCs/>
          <w:sz w:val="22"/>
          <w:szCs w:val="24"/>
        </w:rPr>
        <w:t>Jurnal Teknologi</w:t>
      </w:r>
      <w:r w:rsidRPr="00F5210A">
        <w:rPr>
          <w:rFonts w:ascii="Garamond" w:hAnsi="Garamond" w:cs="Times New Roman"/>
          <w:sz w:val="22"/>
          <w:szCs w:val="24"/>
        </w:rPr>
        <w:t xml:space="preserve">, </w:t>
      </w:r>
      <w:r w:rsidRPr="00F5210A">
        <w:rPr>
          <w:rFonts w:ascii="Garamond" w:hAnsi="Garamond" w:cs="Times New Roman"/>
          <w:i/>
          <w:iCs/>
          <w:sz w:val="22"/>
          <w:szCs w:val="24"/>
        </w:rPr>
        <w:t>3</w:t>
      </w:r>
      <w:r w:rsidRPr="00F5210A">
        <w:rPr>
          <w:rFonts w:ascii="Garamond" w:hAnsi="Garamond" w:cs="Times New Roman"/>
          <w:sz w:val="22"/>
          <w:szCs w:val="24"/>
        </w:rPr>
        <w:t xml:space="preserve">(2), </w:t>
      </w:r>
      <w:r w:rsidR="00F5210A" w:rsidRPr="00F5210A">
        <w:rPr>
          <w:rFonts w:ascii="Garamond" w:hAnsi="Garamond" w:cs="Times New Roman"/>
          <w:sz w:val="22"/>
          <w:szCs w:val="24"/>
        </w:rPr>
        <w:t xml:space="preserve">pp. </w:t>
      </w:r>
      <w:r w:rsidRPr="00F5210A">
        <w:rPr>
          <w:rFonts w:ascii="Garamond" w:hAnsi="Garamond" w:cs="Times New Roman"/>
          <w:sz w:val="22"/>
          <w:szCs w:val="24"/>
        </w:rPr>
        <w:t>99–106.</w:t>
      </w:r>
    </w:p>
    <w:p w14:paraId="49D57F2E" w14:textId="3C1E2857" w:rsidR="0048116A" w:rsidRPr="00F5210A" w:rsidRDefault="0048116A" w:rsidP="0048116A">
      <w:pPr>
        <w:widowControl w:val="0"/>
        <w:autoSpaceDE w:val="0"/>
        <w:autoSpaceDN w:val="0"/>
        <w:adjustRightInd w:val="0"/>
        <w:ind w:left="480" w:hanging="480"/>
        <w:rPr>
          <w:rFonts w:ascii="Garamond" w:hAnsi="Garamond"/>
          <w:sz w:val="22"/>
        </w:rPr>
      </w:pPr>
      <w:r w:rsidRPr="00F5210A">
        <w:rPr>
          <w:rFonts w:ascii="Garamond" w:hAnsi="Garamond" w:cs="Times New Roman"/>
          <w:sz w:val="22"/>
          <w:szCs w:val="24"/>
        </w:rPr>
        <w:t xml:space="preserve">[11] Utami, M. R., &amp; Widiarti, N. (2014). </w:t>
      </w:r>
      <w:r w:rsidR="00F5210A" w:rsidRPr="00F5210A">
        <w:rPr>
          <w:rFonts w:ascii="Garamond" w:hAnsi="Garamond" w:cs="Times New Roman"/>
          <w:sz w:val="22"/>
          <w:szCs w:val="24"/>
        </w:rPr>
        <w:t>"</w:t>
      </w:r>
      <w:r w:rsidRPr="00F5210A">
        <w:rPr>
          <w:rFonts w:ascii="Garamond" w:hAnsi="Garamond" w:cs="Times New Roman"/>
          <w:sz w:val="22"/>
          <w:szCs w:val="24"/>
        </w:rPr>
        <w:t>Sintesis Plastik Biodegradable Dari Kulit Pisang Dengan Penambahan K</w:t>
      </w:r>
      <w:r w:rsidR="00F5210A" w:rsidRPr="00F5210A">
        <w:rPr>
          <w:rFonts w:ascii="Garamond" w:hAnsi="Garamond" w:cs="Times New Roman"/>
          <w:sz w:val="22"/>
          <w:szCs w:val="24"/>
        </w:rPr>
        <w:t>itosan Dan Plasticizer Gliserol,"</w:t>
      </w:r>
      <w:r w:rsidRPr="00F5210A">
        <w:rPr>
          <w:rFonts w:ascii="Garamond" w:hAnsi="Garamond" w:cs="Times New Roman"/>
          <w:sz w:val="22"/>
          <w:szCs w:val="24"/>
        </w:rPr>
        <w:t xml:space="preserve"> </w:t>
      </w:r>
      <w:r w:rsidRPr="00F5210A">
        <w:rPr>
          <w:rFonts w:ascii="Garamond" w:hAnsi="Garamond" w:cs="Times New Roman"/>
          <w:i/>
          <w:iCs/>
          <w:sz w:val="22"/>
          <w:szCs w:val="24"/>
        </w:rPr>
        <w:t>Indonesian Journal of Chemical Science</w:t>
      </w:r>
      <w:r w:rsidRPr="00F5210A">
        <w:rPr>
          <w:rFonts w:ascii="Garamond" w:hAnsi="Garamond" w:cs="Times New Roman"/>
          <w:sz w:val="22"/>
          <w:szCs w:val="24"/>
        </w:rPr>
        <w:t xml:space="preserve">, </w:t>
      </w:r>
      <w:r w:rsidRPr="00F5210A">
        <w:rPr>
          <w:rFonts w:ascii="Garamond" w:hAnsi="Garamond" w:cs="Times New Roman"/>
          <w:i/>
          <w:iCs/>
          <w:sz w:val="22"/>
          <w:szCs w:val="24"/>
        </w:rPr>
        <w:t>3</w:t>
      </w:r>
      <w:r w:rsidRPr="00F5210A">
        <w:rPr>
          <w:rFonts w:ascii="Garamond" w:hAnsi="Garamond" w:cs="Times New Roman"/>
          <w:sz w:val="22"/>
          <w:szCs w:val="24"/>
        </w:rPr>
        <w:t>(2).</w:t>
      </w:r>
    </w:p>
    <w:p w14:paraId="593398AA" w14:textId="3A07D753" w:rsidR="00F43727" w:rsidRPr="00F43727" w:rsidRDefault="0048116A" w:rsidP="00F43727">
      <w:pPr>
        <w:tabs>
          <w:tab w:val="left" w:pos="90"/>
          <w:tab w:val="left" w:pos="180"/>
          <w:tab w:val="left" w:pos="360"/>
          <w:tab w:val="left" w:pos="1080"/>
          <w:tab w:val="left" w:pos="1350"/>
        </w:tabs>
        <w:jc w:val="both"/>
        <w:rPr>
          <w:rFonts w:ascii="Garamond" w:hAnsi="Garamond"/>
        </w:rPr>
      </w:pPr>
      <w:r w:rsidRPr="00F5210A">
        <w:rPr>
          <w:rFonts w:ascii="Garamond" w:hAnsi="Garamond"/>
          <w:sz w:val="22"/>
        </w:rPr>
        <w:fldChar w:fldCharType="end"/>
      </w:r>
    </w:p>
    <w:sectPr w:rsidR="00F43727" w:rsidRPr="00F43727" w:rsidSect="00524ACF">
      <w:headerReference w:type="even" r:id="rId19"/>
      <w:headerReference w:type="default" r:id="rId20"/>
      <w:footerReference w:type="default" r:id="rId21"/>
      <w:pgSz w:w="11906" w:h="16838"/>
      <w:pgMar w:top="1588" w:right="1361" w:bottom="1361" w:left="1361" w:header="993" w:footer="89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fadilah fadilah" w:date="2020-12-05T21:14:00Z" w:initials="ff">
    <w:p w14:paraId="133BEE6E" w14:textId="7ED74438" w:rsidR="00E94F4B" w:rsidRDefault="00E94F4B">
      <w:pPr>
        <w:pStyle w:val="CommentText"/>
      </w:pPr>
      <w:r>
        <w:rPr>
          <w:rStyle w:val="CommentReference"/>
        </w:rPr>
        <w:annotationRef/>
      </w:r>
      <w:r>
        <w:t>Judul ditulis dengan huruf kapitas di setiap kata</w:t>
      </w:r>
    </w:p>
  </w:comment>
  <w:comment w:id="1" w:author="fadilah fadilah" w:date="2020-12-05T20:43:00Z" w:initials="ff">
    <w:p w14:paraId="4CD95F20" w14:textId="13012E69" w:rsidR="00D37CF0" w:rsidRDefault="00D37CF0">
      <w:pPr>
        <w:pStyle w:val="CommentText"/>
      </w:pPr>
      <w:r>
        <w:rPr>
          <w:rStyle w:val="CommentReference"/>
        </w:rPr>
        <w:annotationRef/>
      </w:r>
      <w:r>
        <w:t>Degraded   ?</w:t>
      </w:r>
    </w:p>
  </w:comment>
  <w:comment w:id="2" w:author="fadilah fadilah" w:date="2020-12-05T20:58:00Z" w:initials="ff">
    <w:p w14:paraId="18FB8235" w14:textId="2638BA44" w:rsidR="0026025F" w:rsidRDefault="0026025F">
      <w:pPr>
        <w:pStyle w:val="CommentText"/>
      </w:pPr>
      <w:r>
        <w:rPr>
          <w:rStyle w:val="CommentReference"/>
        </w:rPr>
        <w:annotationRef/>
      </w:r>
      <w:r>
        <w:t>Peragraf pertama rata kanan</w:t>
      </w:r>
    </w:p>
  </w:comment>
  <w:comment w:id="3" w:author="fadilah fadilah" w:date="2020-12-05T20:48:00Z" w:initials="ff">
    <w:p w14:paraId="3CCA73EF" w14:textId="412E10C7" w:rsidR="00D37CF0" w:rsidRDefault="00D37CF0">
      <w:pPr>
        <w:pStyle w:val="CommentText"/>
      </w:pPr>
      <w:r>
        <w:rPr>
          <w:rStyle w:val="CommentReference"/>
        </w:rPr>
        <w:annotationRef/>
      </w:r>
      <w:r w:rsidR="00791067">
        <w:t>Perlu dibedakan font untu BAB dab Sub BAB</w:t>
      </w:r>
    </w:p>
  </w:comment>
  <w:comment w:id="4" w:author="fadilah fadilah" w:date="2020-12-05T21:05:00Z" w:initials="ff">
    <w:p w14:paraId="50FFF1A9" w14:textId="7F38DC3E" w:rsidR="00633B02" w:rsidRDefault="00633B02">
      <w:pPr>
        <w:pStyle w:val="CommentText"/>
      </w:pPr>
      <w:r>
        <w:rPr>
          <w:rStyle w:val="CommentReference"/>
        </w:rPr>
        <w:annotationRef/>
      </w:r>
      <w:r w:rsidRPr="00A932CA">
        <w:t>Gambar</w:t>
      </w:r>
      <w:r>
        <w:t xml:space="preserve"> </w:t>
      </w:r>
      <w:r w:rsidRPr="00A932CA">
        <w:t>rata tengah dan judul gambar rata kiri.</w:t>
      </w:r>
    </w:p>
  </w:comment>
  <w:comment w:id="5" w:author="fadilah fadilah" w:date="2020-12-05T21:06:00Z" w:initials="ff">
    <w:p w14:paraId="3268A8EC" w14:textId="4957A7D4" w:rsidR="00633B02" w:rsidRDefault="00633B02">
      <w:pPr>
        <w:pStyle w:val="CommentText"/>
      </w:pPr>
      <w:r>
        <w:rPr>
          <w:rStyle w:val="CommentReference"/>
        </w:rPr>
        <w:annotationRef/>
      </w:r>
      <w:r>
        <w:t>Gambar tanpa gridlines</w:t>
      </w:r>
    </w:p>
  </w:comment>
  <w:comment w:id="6" w:author="fadilah fadilah" w:date="2020-12-05T21:06:00Z" w:initials="ff">
    <w:p w14:paraId="7BC9BEDF" w14:textId="1784761C" w:rsidR="00606164" w:rsidRDefault="00606164">
      <w:pPr>
        <w:pStyle w:val="CommentText"/>
      </w:pPr>
      <w:r>
        <w:rPr>
          <w:rStyle w:val="CommentReference"/>
        </w:rPr>
        <w:annotationRef/>
      </w:r>
      <w:r>
        <w:t>Jika judul sumbu sudah ada satuan (%) maka angka pada sumbu tidak perlu satuan</w:t>
      </w:r>
    </w:p>
  </w:comment>
  <w:comment w:id="7" w:author="fadilah fadilah" w:date="2020-12-05T21:11:00Z" w:initials="ff">
    <w:p w14:paraId="22C0A48B" w14:textId="69B9D84F" w:rsidR="00F10CE0" w:rsidRDefault="00F10CE0">
      <w:pPr>
        <w:pStyle w:val="CommentText"/>
      </w:pPr>
      <w:r>
        <w:rPr>
          <w:rStyle w:val="CommentReference"/>
        </w:rPr>
        <w:annotationRef/>
      </w:r>
      <w:r>
        <w:t>Perlu disimpulkan bagaimana kecenderungan pengaruh penambahan serbuk kunyit</w:t>
      </w:r>
    </w:p>
  </w:comment>
  <w:comment w:id="8" w:author="fadilah fadilah" w:date="2020-12-05T20:59:00Z" w:initials="ff">
    <w:p w14:paraId="0590CC6D" w14:textId="5E7BE7AE" w:rsidR="0026025F" w:rsidRDefault="0026025F">
      <w:pPr>
        <w:pStyle w:val="CommentText"/>
      </w:pPr>
      <w:r>
        <w:rPr>
          <w:rStyle w:val="CommentReference"/>
        </w:rPr>
        <w:annotationRef/>
      </w:r>
      <w:r w:rsidRPr="00571447">
        <w:t xml:space="preserve">Referensi </w:t>
      </w:r>
      <w:r>
        <w:t>ditulis</w:t>
      </w:r>
      <w:r w:rsidRPr="00571447">
        <w:t xml:space="preserve"> berdasarkan urutan kemunculannya dalam teks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33BEE6E" w15:done="0"/>
  <w15:commentEx w15:paraId="4CD95F20" w15:done="0"/>
  <w15:commentEx w15:paraId="18FB8235" w15:done="0"/>
  <w15:commentEx w15:paraId="3CCA73EF" w15:done="0"/>
  <w15:commentEx w15:paraId="50FFF1A9" w15:done="0"/>
  <w15:commentEx w15:paraId="3268A8EC" w15:done="0"/>
  <w15:commentEx w15:paraId="7BC9BEDF" w15:done="0"/>
  <w15:commentEx w15:paraId="22C0A48B" w15:done="0"/>
  <w15:commentEx w15:paraId="0590CC6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676CA" w16cex:dateUtc="2020-12-05T14:14:00Z"/>
  <w16cex:commentExtensible w16cex:durableId="23766F6B" w16cex:dateUtc="2020-12-05T13:43:00Z"/>
  <w16cex:commentExtensible w16cex:durableId="237672DC" w16cex:dateUtc="2020-12-05T13:58:00Z"/>
  <w16cex:commentExtensible w16cex:durableId="23767096" w16cex:dateUtc="2020-12-05T13:48:00Z"/>
  <w16cex:commentExtensible w16cex:durableId="237674B5" w16cex:dateUtc="2020-12-05T14:05:00Z"/>
  <w16cex:commentExtensible w16cex:durableId="237674C8" w16cex:dateUtc="2020-12-05T14:06:00Z"/>
  <w16cex:commentExtensible w16cex:durableId="237674E7" w16cex:dateUtc="2020-12-05T14:06:00Z"/>
  <w16cex:commentExtensible w16cex:durableId="237675EC" w16cex:dateUtc="2020-12-05T14:11:00Z"/>
  <w16cex:commentExtensible w16cex:durableId="2376734B" w16cex:dateUtc="2020-12-05T13: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33BEE6E" w16cid:durableId="237676CA"/>
  <w16cid:commentId w16cid:paraId="4CD95F20" w16cid:durableId="23766F6B"/>
  <w16cid:commentId w16cid:paraId="18FB8235" w16cid:durableId="237672DC"/>
  <w16cid:commentId w16cid:paraId="3CCA73EF" w16cid:durableId="23767096"/>
  <w16cid:commentId w16cid:paraId="50FFF1A9" w16cid:durableId="237674B5"/>
  <w16cid:commentId w16cid:paraId="3268A8EC" w16cid:durableId="237674C8"/>
  <w16cid:commentId w16cid:paraId="7BC9BEDF" w16cid:durableId="237674E7"/>
  <w16cid:commentId w16cid:paraId="22C0A48B" w16cid:durableId="237675EC"/>
  <w16cid:commentId w16cid:paraId="0590CC6D" w16cid:durableId="237673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80FAB7" w14:textId="77777777" w:rsidR="003273A0" w:rsidRDefault="003273A0">
      <w:r>
        <w:separator/>
      </w:r>
    </w:p>
  </w:endnote>
  <w:endnote w:type="continuationSeparator" w:id="0">
    <w:p w14:paraId="0DFE211E" w14:textId="77777777" w:rsidR="003273A0" w:rsidRDefault="00327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embedRegular r:id="rId1" w:fontKey="{0C8BDE15-74FB-44F2-9B25-EAA3911B179D}"/>
    <w:embedBold r:id="rId2" w:fontKey="{C886D385-151D-42CF-9B5F-4F7F07D975D2}"/>
    <w:embedItalic r:id="rId3" w:fontKey="{9C3549E0-7C97-421D-B079-92A43816306F}"/>
  </w:font>
  <w:font w:name="Angsana New">
    <w:altName w:val="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Garamond">
    <w:altName w:val="Cambria"/>
    <w:charset w:val="00"/>
    <w:family w:val="roman"/>
    <w:pitch w:val="variable"/>
    <w:sig w:usb0="00000287" w:usb1="00000000" w:usb2="00000000" w:usb3="00000000" w:csb0="0000009F" w:csb1="00000000"/>
    <w:embedRegular r:id="rId4" w:fontKey="{52563435-D379-4FE0-945F-059939C2283C}"/>
    <w:embedBold r:id="rId5" w:fontKey="{43EE692D-C3C2-4E83-A972-35A90D460139}"/>
    <w:embedItalic r:id="rId6" w:fontKey="{5B0AADE7-1E74-4B09-AF09-A583CDFB660A}"/>
    <w:embedBoldItalic r:id="rId7" w:fontKey="{D2A8A18C-66F0-45AA-9D1A-5925DE59D56A}"/>
  </w:font>
  <w:font w:name="Times-Roman">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embedRegular r:id="rId8" w:subsetted="1" w:fontKey="{2E4210F9-F6A0-486C-9E90-50125E1ACEE7}"/>
  </w:font>
  <w:font w:name="Symbol">
    <w:panose1 w:val="05050102010706020507"/>
    <w:charset w:val="02"/>
    <w:family w:val="roman"/>
    <w:pitch w:val="variable"/>
    <w:sig w:usb0="00000000" w:usb1="10000000" w:usb2="00000000" w:usb3="00000000" w:csb0="80000000" w:csb1="00000000"/>
    <w:embedRegular r:id="rId9" w:fontKey="{3E265BE3-FAFB-417C-9F4D-895AF927981A}"/>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65436" w14:textId="77777777" w:rsidR="0060057E" w:rsidRPr="00D12ED1" w:rsidRDefault="00797A73" w:rsidP="007F5D86">
    <w:pPr>
      <w:pStyle w:val="Footer"/>
      <w:tabs>
        <w:tab w:val="clear" w:pos="4153"/>
        <w:tab w:val="clear" w:pos="8306"/>
        <w:tab w:val="right" w:pos="9180"/>
      </w:tabs>
      <w:ind w:right="4"/>
      <w:jc w:val="right"/>
      <w:rPr>
        <w:rFonts w:ascii="Garamond" w:hAnsi="Garamond" w:cs="Arial"/>
        <w:sz w:val="18"/>
        <w:szCs w:val="18"/>
      </w:rPr>
    </w:pPr>
    <w:r>
      <w:rPr>
        <w:rFonts w:ascii="Garamond" w:hAnsi="Garamond" w:cs="Arial"/>
        <w:b/>
        <w:bCs/>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F4D49" w14:textId="77777777" w:rsidR="00B71802" w:rsidRPr="00D12ED1" w:rsidRDefault="00797A73" w:rsidP="007F5D86">
    <w:pPr>
      <w:pStyle w:val="Footer"/>
      <w:tabs>
        <w:tab w:val="clear" w:pos="4153"/>
        <w:tab w:val="clear" w:pos="8306"/>
        <w:tab w:val="right" w:pos="9180"/>
      </w:tabs>
      <w:rPr>
        <w:rFonts w:ascii="Garamond" w:hAnsi="Garamond" w:cs="Arial"/>
        <w:sz w:val="18"/>
        <w:szCs w:val="18"/>
      </w:rPr>
    </w:pPr>
    <w:r>
      <w:rPr>
        <w:rFonts w:ascii="Garamond" w:hAnsi="Garamond" w:cs="Arial"/>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C2F93E" w14:textId="77777777" w:rsidR="003273A0" w:rsidRDefault="003273A0">
      <w:r>
        <w:separator/>
      </w:r>
    </w:p>
  </w:footnote>
  <w:footnote w:type="continuationSeparator" w:id="0">
    <w:p w14:paraId="746EC43C" w14:textId="77777777" w:rsidR="003273A0" w:rsidRDefault="00327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A362B" w14:textId="77777777" w:rsidR="0066556C" w:rsidRPr="0066556C" w:rsidRDefault="00233AAA">
    <w:pPr>
      <w:pStyle w:val="Header"/>
      <w:rPr>
        <w:rFonts w:ascii="Arial" w:hAnsi="Arial"/>
        <w:sz w:val="16"/>
        <w:szCs w:val="16"/>
      </w:rPr>
    </w:pPr>
    <w:r>
      <w:rPr>
        <w:rFonts w:ascii="Arial" w:hAnsi="Arial"/>
        <w:sz w:val="16"/>
        <w:szCs w:val="16"/>
      </w:rPr>
      <w:t>DOI</w:t>
    </w:r>
    <w:r w:rsidR="0066556C" w:rsidRPr="0066556C">
      <w:rPr>
        <w:rFonts w:ascii="Arial" w:hAnsi="Arial"/>
        <w:sz w:val="16"/>
        <w:szCs w:val="16"/>
      </w:rPr>
      <w:t>:10.4186/ej.2009.VOL.ISSUE.pp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D5F613" w14:textId="77777777" w:rsidR="00472899" w:rsidRPr="00777EF7" w:rsidRDefault="00472899" w:rsidP="00777E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DC4B6" w14:textId="77777777" w:rsidR="004D07E2" w:rsidRPr="00777EF7" w:rsidRDefault="004D07E2" w:rsidP="00777E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C48C5"/>
    <w:multiLevelType w:val="multilevel"/>
    <w:tmpl w:val="1616A86C"/>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792"/>
        </w:tabs>
        <w:ind w:left="792" w:hanging="432"/>
      </w:pPr>
      <w:rPr>
        <w:rFonts w:hint="eastAsia"/>
      </w:rPr>
    </w:lvl>
    <w:lvl w:ilvl="2">
      <w:start w:val="1"/>
      <w:numFmt w:val="decimal"/>
      <w:lvlText w:val="%1.%2.%3."/>
      <w:lvlJc w:val="left"/>
      <w:pPr>
        <w:tabs>
          <w:tab w:val="num" w:pos="1440"/>
        </w:tabs>
        <w:ind w:left="1224" w:hanging="504"/>
      </w:pPr>
      <w:rPr>
        <w:rFonts w:hint="eastAsia"/>
      </w:rPr>
    </w:lvl>
    <w:lvl w:ilvl="3">
      <w:start w:val="1"/>
      <w:numFmt w:val="decimal"/>
      <w:lvlText w:val="%1.%2.%3.%4."/>
      <w:lvlJc w:val="left"/>
      <w:pPr>
        <w:tabs>
          <w:tab w:val="num" w:pos="1800"/>
        </w:tabs>
        <w:ind w:left="1728" w:hanging="648"/>
      </w:pPr>
      <w:rPr>
        <w:rFonts w:hint="eastAsia"/>
      </w:rPr>
    </w:lvl>
    <w:lvl w:ilvl="4">
      <w:start w:val="1"/>
      <w:numFmt w:val="decimal"/>
      <w:lvlText w:val="%1.%2.%3.%4.%5."/>
      <w:lvlJc w:val="left"/>
      <w:pPr>
        <w:tabs>
          <w:tab w:val="num" w:pos="2520"/>
        </w:tabs>
        <w:ind w:left="2232" w:hanging="792"/>
      </w:pPr>
      <w:rPr>
        <w:rFonts w:hint="eastAsia"/>
      </w:rPr>
    </w:lvl>
    <w:lvl w:ilvl="5">
      <w:start w:val="1"/>
      <w:numFmt w:val="decimal"/>
      <w:lvlText w:val="%1.%2.%3.%4.%5.%6."/>
      <w:lvlJc w:val="left"/>
      <w:pPr>
        <w:tabs>
          <w:tab w:val="num" w:pos="2880"/>
        </w:tabs>
        <w:ind w:left="2736" w:hanging="936"/>
      </w:pPr>
      <w:rPr>
        <w:rFonts w:hint="eastAsia"/>
      </w:rPr>
    </w:lvl>
    <w:lvl w:ilvl="6">
      <w:start w:val="1"/>
      <w:numFmt w:val="decimal"/>
      <w:lvlText w:val="%1.%2.%3.%4.%5.%6.%7."/>
      <w:lvlJc w:val="left"/>
      <w:pPr>
        <w:tabs>
          <w:tab w:val="num" w:pos="3600"/>
        </w:tabs>
        <w:ind w:left="3240" w:hanging="1080"/>
      </w:pPr>
      <w:rPr>
        <w:rFonts w:hint="eastAsia"/>
      </w:rPr>
    </w:lvl>
    <w:lvl w:ilvl="7">
      <w:start w:val="1"/>
      <w:numFmt w:val="decimal"/>
      <w:lvlText w:val="%1.%2.%3.%4.%5.%6.%7.%8."/>
      <w:lvlJc w:val="left"/>
      <w:pPr>
        <w:tabs>
          <w:tab w:val="num" w:pos="3960"/>
        </w:tabs>
        <w:ind w:left="3744" w:hanging="1224"/>
      </w:pPr>
      <w:rPr>
        <w:rFonts w:hint="eastAsia"/>
      </w:rPr>
    </w:lvl>
    <w:lvl w:ilvl="8">
      <w:start w:val="1"/>
      <w:numFmt w:val="decimal"/>
      <w:lvlText w:val="%1.%2.%3.%4.%5.%6.%7.%8.%9."/>
      <w:lvlJc w:val="left"/>
      <w:pPr>
        <w:tabs>
          <w:tab w:val="num" w:pos="4680"/>
        </w:tabs>
        <w:ind w:left="4320" w:hanging="1440"/>
      </w:pPr>
      <w:rPr>
        <w:rFonts w:hint="eastAsia"/>
      </w:rPr>
    </w:lvl>
  </w:abstractNum>
  <w:abstractNum w:abstractNumId="1" w15:restartNumberingAfterBreak="0">
    <w:nsid w:val="07404CE6"/>
    <w:multiLevelType w:val="multilevel"/>
    <w:tmpl w:val="D8C0E508"/>
    <w:lvl w:ilvl="0">
      <w:start w:val="1"/>
      <w:numFmt w:val="decimal"/>
      <w:lvlText w:val="5.1.%1."/>
      <w:lvlJc w:val="left"/>
      <w:pPr>
        <w:tabs>
          <w:tab w:val="num" w:pos="680"/>
        </w:tabs>
        <w:ind w:left="680" w:hanging="680"/>
      </w:pPr>
      <w:rPr>
        <w:rFonts w:hint="eastAsia"/>
      </w:rPr>
    </w:lvl>
    <w:lvl w:ilvl="1">
      <w:start w:val="1"/>
      <w:numFmt w:val="decimal"/>
      <w:lvlText w:val="%1.%2."/>
      <w:lvlJc w:val="left"/>
      <w:pPr>
        <w:tabs>
          <w:tab w:val="num" w:pos="792"/>
        </w:tabs>
        <w:ind w:left="792" w:hanging="432"/>
      </w:pPr>
      <w:rPr>
        <w:rFonts w:hint="eastAsia"/>
      </w:rPr>
    </w:lvl>
    <w:lvl w:ilvl="2">
      <w:start w:val="1"/>
      <w:numFmt w:val="decimal"/>
      <w:lvlText w:val="%1.%2.%3."/>
      <w:lvlJc w:val="left"/>
      <w:pPr>
        <w:tabs>
          <w:tab w:val="num" w:pos="1440"/>
        </w:tabs>
        <w:ind w:left="1224" w:hanging="504"/>
      </w:pPr>
      <w:rPr>
        <w:rFonts w:hint="eastAsia"/>
      </w:rPr>
    </w:lvl>
    <w:lvl w:ilvl="3">
      <w:start w:val="1"/>
      <w:numFmt w:val="decimal"/>
      <w:lvlText w:val="%1.%2.%3.%4."/>
      <w:lvlJc w:val="left"/>
      <w:pPr>
        <w:tabs>
          <w:tab w:val="num" w:pos="1800"/>
        </w:tabs>
        <w:ind w:left="1728" w:hanging="648"/>
      </w:pPr>
      <w:rPr>
        <w:rFonts w:hint="eastAsia"/>
      </w:rPr>
    </w:lvl>
    <w:lvl w:ilvl="4">
      <w:start w:val="1"/>
      <w:numFmt w:val="decimal"/>
      <w:lvlText w:val="%1.%2.%3.%4.%5."/>
      <w:lvlJc w:val="left"/>
      <w:pPr>
        <w:tabs>
          <w:tab w:val="num" w:pos="2520"/>
        </w:tabs>
        <w:ind w:left="2232" w:hanging="792"/>
      </w:pPr>
      <w:rPr>
        <w:rFonts w:hint="eastAsia"/>
      </w:rPr>
    </w:lvl>
    <w:lvl w:ilvl="5">
      <w:start w:val="1"/>
      <w:numFmt w:val="decimal"/>
      <w:lvlText w:val="%1.%2.%3.%4.%5.%6."/>
      <w:lvlJc w:val="left"/>
      <w:pPr>
        <w:tabs>
          <w:tab w:val="num" w:pos="2880"/>
        </w:tabs>
        <w:ind w:left="2736" w:hanging="936"/>
      </w:pPr>
      <w:rPr>
        <w:rFonts w:hint="eastAsia"/>
      </w:rPr>
    </w:lvl>
    <w:lvl w:ilvl="6">
      <w:start w:val="1"/>
      <w:numFmt w:val="decimal"/>
      <w:lvlText w:val="%1.%2.%3.%4.%5.%6.%7."/>
      <w:lvlJc w:val="left"/>
      <w:pPr>
        <w:tabs>
          <w:tab w:val="num" w:pos="3600"/>
        </w:tabs>
        <w:ind w:left="3240" w:hanging="1080"/>
      </w:pPr>
      <w:rPr>
        <w:rFonts w:hint="eastAsia"/>
      </w:rPr>
    </w:lvl>
    <w:lvl w:ilvl="7">
      <w:start w:val="1"/>
      <w:numFmt w:val="decimal"/>
      <w:lvlText w:val="%1.%2.%3.%4.%5.%6.%7.%8."/>
      <w:lvlJc w:val="left"/>
      <w:pPr>
        <w:tabs>
          <w:tab w:val="num" w:pos="3960"/>
        </w:tabs>
        <w:ind w:left="3744" w:hanging="1224"/>
      </w:pPr>
      <w:rPr>
        <w:rFonts w:hint="eastAsia"/>
      </w:rPr>
    </w:lvl>
    <w:lvl w:ilvl="8">
      <w:start w:val="1"/>
      <w:numFmt w:val="decimal"/>
      <w:lvlText w:val="%1.%2.%3.%4.%5.%6.%7.%8.%9."/>
      <w:lvlJc w:val="left"/>
      <w:pPr>
        <w:tabs>
          <w:tab w:val="num" w:pos="4680"/>
        </w:tabs>
        <w:ind w:left="4320" w:hanging="1440"/>
      </w:pPr>
      <w:rPr>
        <w:rFonts w:hint="eastAsia"/>
      </w:rPr>
    </w:lvl>
  </w:abstractNum>
  <w:abstractNum w:abstractNumId="2" w15:restartNumberingAfterBreak="0">
    <w:nsid w:val="0A10377A"/>
    <w:multiLevelType w:val="multilevel"/>
    <w:tmpl w:val="633C8510"/>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792"/>
        </w:tabs>
        <w:ind w:left="792" w:hanging="432"/>
      </w:pPr>
      <w:rPr>
        <w:rFonts w:hint="eastAsia"/>
      </w:rPr>
    </w:lvl>
    <w:lvl w:ilvl="2">
      <w:start w:val="1"/>
      <w:numFmt w:val="decimal"/>
      <w:lvlText w:val="%1.%2.%3."/>
      <w:lvlJc w:val="left"/>
      <w:pPr>
        <w:tabs>
          <w:tab w:val="num" w:pos="1440"/>
        </w:tabs>
        <w:ind w:left="1224" w:hanging="504"/>
      </w:pPr>
      <w:rPr>
        <w:rFonts w:hint="eastAsia"/>
      </w:rPr>
    </w:lvl>
    <w:lvl w:ilvl="3">
      <w:start w:val="1"/>
      <w:numFmt w:val="decimal"/>
      <w:lvlText w:val="%1.%2.%3.%4."/>
      <w:lvlJc w:val="left"/>
      <w:pPr>
        <w:tabs>
          <w:tab w:val="num" w:pos="1800"/>
        </w:tabs>
        <w:ind w:left="1728" w:hanging="648"/>
      </w:pPr>
      <w:rPr>
        <w:rFonts w:hint="eastAsia"/>
      </w:rPr>
    </w:lvl>
    <w:lvl w:ilvl="4">
      <w:start w:val="1"/>
      <w:numFmt w:val="decimal"/>
      <w:lvlText w:val="%1.%2.%3.%4.%5."/>
      <w:lvlJc w:val="left"/>
      <w:pPr>
        <w:tabs>
          <w:tab w:val="num" w:pos="2520"/>
        </w:tabs>
        <w:ind w:left="2232" w:hanging="792"/>
      </w:pPr>
      <w:rPr>
        <w:rFonts w:hint="eastAsia"/>
      </w:rPr>
    </w:lvl>
    <w:lvl w:ilvl="5">
      <w:start w:val="1"/>
      <w:numFmt w:val="decimal"/>
      <w:lvlText w:val="%1.%2.%3.%4.%5.%6."/>
      <w:lvlJc w:val="left"/>
      <w:pPr>
        <w:tabs>
          <w:tab w:val="num" w:pos="2880"/>
        </w:tabs>
        <w:ind w:left="2736" w:hanging="936"/>
      </w:pPr>
      <w:rPr>
        <w:rFonts w:hint="eastAsia"/>
      </w:rPr>
    </w:lvl>
    <w:lvl w:ilvl="6">
      <w:start w:val="1"/>
      <w:numFmt w:val="decimal"/>
      <w:lvlText w:val="%1.%2.%3.%4.%5.%6.%7."/>
      <w:lvlJc w:val="left"/>
      <w:pPr>
        <w:tabs>
          <w:tab w:val="num" w:pos="3600"/>
        </w:tabs>
        <w:ind w:left="3240" w:hanging="1080"/>
      </w:pPr>
      <w:rPr>
        <w:rFonts w:hint="eastAsia"/>
      </w:rPr>
    </w:lvl>
    <w:lvl w:ilvl="7">
      <w:start w:val="1"/>
      <w:numFmt w:val="decimal"/>
      <w:lvlText w:val="%1.%2.%3.%4.%5.%6.%7.%8."/>
      <w:lvlJc w:val="left"/>
      <w:pPr>
        <w:tabs>
          <w:tab w:val="num" w:pos="3960"/>
        </w:tabs>
        <w:ind w:left="3744" w:hanging="1224"/>
      </w:pPr>
      <w:rPr>
        <w:rFonts w:hint="eastAsia"/>
      </w:rPr>
    </w:lvl>
    <w:lvl w:ilvl="8">
      <w:start w:val="1"/>
      <w:numFmt w:val="decimal"/>
      <w:lvlText w:val="%1.%2.%3.%4.%5.%6.%7.%8.%9."/>
      <w:lvlJc w:val="left"/>
      <w:pPr>
        <w:tabs>
          <w:tab w:val="num" w:pos="4680"/>
        </w:tabs>
        <w:ind w:left="4320" w:hanging="1440"/>
      </w:pPr>
      <w:rPr>
        <w:rFonts w:hint="eastAsia"/>
      </w:rPr>
    </w:lvl>
  </w:abstractNum>
  <w:abstractNum w:abstractNumId="3" w15:restartNumberingAfterBreak="0">
    <w:nsid w:val="0F765B88"/>
    <w:multiLevelType w:val="multilevel"/>
    <w:tmpl w:val="0B1810B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hint="eastAsia"/>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0FE56866"/>
    <w:multiLevelType w:val="multilevel"/>
    <w:tmpl w:val="89E4527E"/>
    <w:lvl w:ilvl="0">
      <w:start w:val="1"/>
      <w:numFmt w:val="decimal"/>
      <w:lvlText w:val="5.1.%1."/>
      <w:lvlJc w:val="left"/>
      <w:pPr>
        <w:tabs>
          <w:tab w:val="num" w:pos="624"/>
        </w:tabs>
        <w:ind w:left="624" w:hanging="624"/>
      </w:pPr>
      <w:rPr>
        <w:rFonts w:hint="eastAsia"/>
      </w:rPr>
    </w:lvl>
    <w:lvl w:ilvl="1">
      <w:start w:val="1"/>
      <w:numFmt w:val="decimal"/>
      <w:lvlText w:val="%1.%2."/>
      <w:lvlJc w:val="left"/>
      <w:pPr>
        <w:tabs>
          <w:tab w:val="num" w:pos="792"/>
        </w:tabs>
        <w:ind w:left="792" w:hanging="432"/>
      </w:pPr>
      <w:rPr>
        <w:rFonts w:hint="eastAsia"/>
      </w:rPr>
    </w:lvl>
    <w:lvl w:ilvl="2">
      <w:start w:val="1"/>
      <w:numFmt w:val="decimal"/>
      <w:lvlText w:val="%1.%2.%3."/>
      <w:lvlJc w:val="left"/>
      <w:pPr>
        <w:tabs>
          <w:tab w:val="num" w:pos="1440"/>
        </w:tabs>
        <w:ind w:left="1224" w:hanging="504"/>
      </w:pPr>
      <w:rPr>
        <w:rFonts w:hint="eastAsia"/>
      </w:rPr>
    </w:lvl>
    <w:lvl w:ilvl="3">
      <w:start w:val="1"/>
      <w:numFmt w:val="decimal"/>
      <w:lvlText w:val="%1.%2.%3.%4."/>
      <w:lvlJc w:val="left"/>
      <w:pPr>
        <w:tabs>
          <w:tab w:val="num" w:pos="1800"/>
        </w:tabs>
        <w:ind w:left="1728" w:hanging="648"/>
      </w:pPr>
      <w:rPr>
        <w:rFonts w:hint="eastAsia"/>
      </w:rPr>
    </w:lvl>
    <w:lvl w:ilvl="4">
      <w:start w:val="1"/>
      <w:numFmt w:val="decimal"/>
      <w:lvlText w:val="%1.%2.%3.%4.%5."/>
      <w:lvlJc w:val="left"/>
      <w:pPr>
        <w:tabs>
          <w:tab w:val="num" w:pos="2520"/>
        </w:tabs>
        <w:ind w:left="2232" w:hanging="792"/>
      </w:pPr>
      <w:rPr>
        <w:rFonts w:hint="eastAsia"/>
      </w:rPr>
    </w:lvl>
    <w:lvl w:ilvl="5">
      <w:start w:val="1"/>
      <w:numFmt w:val="decimal"/>
      <w:lvlText w:val="%1.%2.%3.%4.%5.%6."/>
      <w:lvlJc w:val="left"/>
      <w:pPr>
        <w:tabs>
          <w:tab w:val="num" w:pos="2880"/>
        </w:tabs>
        <w:ind w:left="2736" w:hanging="936"/>
      </w:pPr>
      <w:rPr>
        <w:rFonts w:hint="eastAsia"/>
      </w:rPr>
    </w:lvl>
    <w:lvl w:ilvl="6">
      <w:start w:val="1"/>
      <w:numFmt w:val="decimal"/>
      <w:lvlText w:val="%1.%2.%3.%4.%5.%6.%7."/>
      <w:lvlJc w:val="left"/>
      <w:pPr>
        <w:tabs>
          <w:tab w:val="num" w:pos="3600"/>
        </w:tabs>
        <w:ind w:left="3240" w:hanging="1080"/>
      </w:pPr>
      <w:rPr>
        <w:rFonts w:hint="eastAsia"/>
      </w:rPr>
    </w:lvl>
    <w:lvl w:ilvl="7">
      <w:start w:val="1"/>
      <w:numFmt w:val="decimal"/>
      <w:lvlText w:val="%1.%2.%3.%4.%5.%6.%7.%8."/>
      <w:lvlJc w:val="left"/>
      <w:pPr>
        <w:tabs>
          <w:tab w:val="num" w:pos="3960"/>
        </w:tabs>
        <w:ind w:left="3744" w:hanging="1224"/>
      </w:pPr>
      <w:rPr>
        <w:rFonts w:hint="eastAsia"/>
      </w:rPr>
    </w:lvl>
    <w:lvl w:ilvl="8">
      <w:start w:val="1"/>
      <w:numFmt w:val="decimal"/>
      <w:lvlText w:val="%1.%2.%3.%4.%5.%6.%7.%8.%9."/>
      <w:lvlJc w:val="left"/>
      <w:pPr>
        <w:tabs>
          <w:tab w:val="num" w:pos="4680"/>
        </w:tabs>
        <w:ind w:left="4320" w:hanging="1440"/>
      </w:pPr>
      <w:rPr>
        <w:rFonts w:hint="eastAsia"/>
      </w:rPr>
    </w:lvl>
  </w:abstractNum>
  <w:abstractNum w:abstractNumId="5" w15:restartNumberingAfterBreak="0">
    <w:nsid w:val="13B37DDF"/>
    <w:multiLevelType w:val="multilevel"/>
    <w:tmpl w:val="81401808"/>
    <w:lvl w:ilvl="0">
      <w:start w:val="1"/>
      <w:numFmt w:val="decimal"/>
      <w:lvlText w:val="5.1.%1."/>
      <w:lvlJc w:val="left"/>
      <w:pPr>
        <w:tabs>
          <w:tab w:val="num" w:pos="567"/>
        </w:tabs>
        <w:ind w:left="567" w:hanging="567"/>
      </w:pPr>
      <w:rPr>
        <w:rFonts w:hint="eastAsia"/>
      </w:rPr>
    </w:lvl>
    <w:lvl w:ilvl="1">
      <w:start w:val="1"/>
      <w:numFmt w:val="decimal"/>
      <w:lvlText w:val="%1.%2."/>
      <w:lvlJc w:val="left"/>
      <w:pPr>
        <w:tabs>
          <w:tab w:val="num" w:pos="792"/>
        </w:tabs>
        <w:ind w:left="792" w:hanging="432"/>
      </w:pPr>
      <w:rPr>
        <w:rFonts w:hint="eastAsia"/>
      </w:rPr>
    </w:lvl>
    <w:lvl w:ilvl="2">
      <w:start w:val="1"/>
      <w:numFmt w:val="decimal"/>
      <w:lvlText w:val="%1.%2.%3."/>
      <w:lvlJc w:val="left"/>
      <w:pPr>
        <w:tabs>
          <w:tab w:val="num" w:pos="1440"/>
        </w:tabs>
        <w:ind w:left="1224" w:hanging="504"/>
      </w:pPr>
      <w:rPr>
        <w:rFonts w:hint="eastAsia"/>
      </w:rPr>
    </w:lvl>
    <w:lvl w:ilvl="3">
      <w:start w:val="1"/>
      <w:numFmt w:val="decimal"/>
      <w:lvlText w:val="%1.%2.%3.%4."/>
      <w:lvlJc w:val="left"/>
      <w:pPr>
        <w:tabs>
          <w:tab w:val="num" w:pos="1800"/>
        </w:tabs>
        <w:ind w:left="1728" w:hanging="648"/>
      </w:pPr>
      <w:rPr>
        <w:rFonts w:hint="eastAsia"/>
      </w:rPr>
    </w:lvl>
    <w:lvl w:ilvl="4">
      <w:start w:val="1"/>
      <w:numFmt w:val="decimal"/>
      <w:lvlText w:val="%1.%2.%3.%4.%5."/>
      <w:lvlJc w:val="left"/>
      <w:pPr>
        <w:tabs>
          <w:tab w:val="num" w:pos="2520"/>
        </w:tabs>
        <w:ind w:left="2232" w:hanging="792"/>
      </w:pPr>
      <w:rPr>
        <w:rFonts w:hint="eastAsia"/>
      </w:rPr>
    </w:lvl>
    <w:lvl w:ilvl="5">
      <w:start w:val="1"/>
      <w:numFmt w:val="decimal"/>
      <w:lvlText w:val="%1.%2.%3.%4.%5.%6."/>
      <w:lvlJc w:val="left"/>
      <w:pPr>
        <w:tabs>
          <w:tab w:val="num" w:pos="2880"/>
        </w:tabs>
        <w:ind w:left="2736" w:hanging="936"/>
      </w:pPr>
      <w:rPr>
        <w:rFonts w:hint="eastAsia"/>
      </w:rPr>
    </w:lvl>
    <w:lvl w:ilvl="6">
      <w:start w:val="1"/>
      <w:numFmt w:val="decimal"/>
      <w:lvlText w:val="%1.%2.%3.%4.%5.%6.%7."/>
      <w:lvlJc w:val="left"/>
      <w:pPr>
        <w:tabs>
          <w:tab w:val="num" w:pos="3600"/>
        </w:tabs>
        <w:ind w:left="3240" w:hanging="1080"/>
      </w:pPr>
      <w:rPr>
        <w:rFonts w:hint="eastAsia"/>
      </w:rPr>
    </w:lvl>
    <w:lvl w:ilvl="7">
      <w:start w:val="1"/>
      <w:numFmt w:val="decimal"/>
      <w:lvlText w:val="%1.%2.%3.%4.%5.%6.%7.%8."/>
      <w:lvlJc w:val="left"/>
      <w:pPr>
        <w:tabs>
          <w:tab w:val="num" w:pos="3960"/>
        </w:tabs>
        <w:ind w:left="3744" w:hanging="1224"/>
      </w:pPr>
      <w:rPr>
        <w:rFonts w:hint="eastAsia"/>
      </w:rPr>
    </w:lvl>
    <w:lvl w:ilvl="8">
      <w:start w:val="1"/>
      <w:numFmt w:val="decimal"/>
      <w:lvlText w:val="%1.%2.%3.%4.%5.%6.%7.%8.%9."/>
      <w:lvlJc w:val="left"/>
      <w:pPr>
        <w:tabs>
          <w:tab w:val="num" w:pos="4680"/>
        </w:tabs>
        <w:ind w:left="4320" w:hanging="1440"/>
      </w:pPr>
      <w:rPr>
        <w:rFonts w:hint="eastAsia"/>
      </w:rPr>
    </w:lvl>
  </w:abstractNum>
  <w:abstractNum w:abstractNumId="6" w15:restartNumberingAfterBreak="0">
    <w:nsid w:val="162E2AAF"/>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eastAsia"/>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70959FF"/>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eastAsia"/>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7E14AFD"/>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eastAsia"/>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D685CB3"/>
    <w:multiLevelType w:val="multilevel"/>
    <w:tmpl w:val="30767B8E"/>
    <w:lvl w:ilvl="0">
      <w:start w:val="1"/>
      <w:numFmt w:val="decimal"/>
      <w:lvlText w:val="5.1.%1."/>
      <w:lvlJc w:val="left"/>
      <w:pPr>
        <w:tabs>
          <w:tab w:val="num" w:pos="510"/>
        </w:tabs>
        <w:ind w:left="567" w:hanging="567"/>
      </w:pPr>
      <w:rPr>
        <w:rFonts w:hint="eastAsia"/>
      </w:rPr>
    </w:lvl>
    <w:lvl w:ilvl="1">
      <w:start w:val="1"/>
      <w:numFmt w:val="decimal"/>
      <w:lvlText w:val="%1.%2."/>
      <w:lvlJc w:val="left"/>
      <w:pPr>
        <w:tabs>
          <w:tab w:val="num" w:pos="792"/>
        </w:tabs>
        <w:ind w:left="792" w:hanging="432"/>
      </w:pPr>
      <w:rPr>
        <w:rFonts w:hint="eastAsia"/>
      </w:rPr>
    </w:lvl>
    <w:lvl w:ilvl="2">
      <w:start w:val="1"/>
      <w:numFmt w:val="decimal"/>
      <w:lvlText w:val="%1.%2.%3."/>
      <w:lvlJc w:val="left"/>
      <w:pPr>
        <w:tabs>
          <w:tab w:val="num" w:pos="1440"/>
        </w:tabs>
        <w:ind w:left="1224" w:hanging="504"/>
      </w:pPr>
      <w:rPr>
        <w:rFonts w:hint="eastAsia"/>
      </w:rPr>
    </w:lvl>
    <w:lvl w:ilvl="3">
      <w:start w:val="1"/>
      <w:numFmt w:val="decimal"/>
      <w:lvlText w:val="%1.%2.%3.%4."/>
      <w:lvlJc w:val="left"/>
      <w:pPr>
        <w:tabs>
          <w:tab w:val="num" w:pos="1800"/>
        </w:tabs>
        <w:ind w:left="1728" w:hanging="648"/>
      </w:pPr>
      <w:rPr>
        <w:rFonts w:hint="eastAsia"/>
      </w:rPr>
    </w:lvl>
    <w:lvl w:ilvl="4">
      <w:start w:val="1"/>
      <w:numFmt w:val="decimal"/>
      <w:lvlText w:val="%1.%2.%3.%4.%5."/>
      <w:lvlJc w:val="left"/>
      <w:pPr>
        <w:tabs>
          <w:tab w:val="num" w:pos="2520"/>
        </w:tabs>
        <w:ind w:left="2232" w:hanging="792"/>
      </w:pPr>
      <w:rPr>
        <w:rFonts w:hint="eastAsia"/>
      </w:rPr>
    </w:lvl>
    <w:lvl w:ilvl="5">
      <w:start w:val="1"/>
      <w:numFmt w:val="decimal"/>
      <w:lvlText w:val="%1.%2.%3.%4.%5.%6."/>
      <w:lvlJc w:val="left"/>
      <w:pPr>
        <w:tabs>
          <w:tab w:val="num" w:pos="2880"/>
        </w:tabs>
        <w:ind w:left="2736" w:hanging="936"/>
      </w:pPr>
      <w:rPr>
        <w:rFonts w:hint="eastAsia"/>
      </w:rPr>
    </w:lvl>
    <w:lvl w:ilvl="6">
      <w:start w:val="1"/>
      <w:numFmt w:val="decimal"/>
      <w:lvlText w:val="%1.%2.%3.%4.%5.%6.%7."/>
      <w:lvlJc w:val="left"/>
      <w:pPr>
        <w:tabs>
          <w:tab w:val="num" w:pos="3600"/>
        </w:tabs>
        <w:ind w:left="3240" w:hanging="1080"/>
      </w:pPr>
      <w:rPr>
        <w:rFonts w:hint="eastAsia"/>
      </w:rPr>
    </w:lvl>
    <w:lvl w:ilvl="7">
      <w:start w:val="1"/>
      <w:numFmt w:val="decimal"/>
      <w:lvlText w:val="%1.%2.%3.%4.%5.%6.%7.%8."/>
      <w:lvlJc w:val="left"/>
      <w:pPr>
        <w:tabs>
          <w:tab w:val="num" w:pos="3960"/>
        </w:tabs>
        <w:ind w:left="3744" w:hanging="1224"/>
      </w:pPr>
      <w:rPr>
        <w:rFonts w:hint="eastAsia"/>
      </w:rPr>
    </w:lvl>
    <w:lvl w:ilvl="8">
      <w:start w:val="1"/>
      <w:numFmt w:val="decimal"/>
      <w:lvlText w:val="%1.%2.%3.%4.%5.%6.%7.%8.%9."/>
      <w:lvlJc w:val="left"/>
      <w:pPr>
        <w:tabs>
          <w:tab w:val="num" w:pos="4680"/>
        </w:tabs>
        <w:ind w:left="4320" w:hanging="1440"/>
      </w:pPr>
      <w:rPr>
        <w:rFonts w:hint="eastAsia"/>
      </w:rPr>
    </w:lvl>
  </w:abstractNum>
  <w:abstractNum w:abstractNumId="10" w15:restartNumberingAfterBreak="0">
    <w:nsid w:val="20917FEA"/>
    <w:multiLevelType w:val="hybridMultilevel"/>
    <w:tmpl w:val="40BAA7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0BB7038"/>
    <w:multiLevelType w:val="multilevel"/>
    <w:tmpl w:val="B38A3F50"/>
    <w:lvl w:ilvl="0">
      <w:start w:val="2"/>
      <w:numFmt w:val="decimal"/>
      <w:lvlText w:val="%1"/>
      <w:lvlJc w:val="left"/>
      <w:pPr>
        <w:ind w:left="360" w:hanging="360"/>
      </w:pPr>
      <w:rPr>
        <w:rFonts w:cs="Angsana New" w:hint="default"/>
        <w:b w:val="0"/>
        <w:sz w:val="22"/>
      </w:rPr>
    </w:lvl>
    <w:lvl w:ilvl="1">
      <w:start w:val="2"/>
      <w:numFmt w:val="decimal"/>
      <w:lvlText w:val="%1.%2"/>
      <w:lvlJc w:val="left"/>
      <w:pPr>
        <w:ind w:left="720" w:hanging="720"/>
      </w:pPr>
      <w:rPr>
        <w:rFonts w:cs="Angsana New" w:hint="default"/>
        <w:b w:val="0"/>
        <w:sz w:val="22"/>
      </w:rPr>
    </w:lvl>
    <w:lvl w:ilvl="2">
      <w:start w:val="1"/>
      <w:numFmt w:val="decimal"/>
      <w:lvlText w:val="%1.%2.%3"/>
      <w:lvlJc w:val="left"/>
      <w:pPr>
        <w:ind w:left="720" w:hanging="720"/>
      </w:pPr>
      <w:rPr>
        <w:rFonts w:cs="Angsana New" w:hint="default"/>
        <w:b w:val="0"/>
        <w:sz w:val="22"/>
      </w:rPr>
    </w:lvl>
    <w:lvl w:ilvl="3">
      <w:start w:val="1"/>
      <w:numFmt w:val="decimal"/>
      <w:lvlText w:val="%1.%2.%3.%4"/>
      <w:lvlJc w:val="left"/>
      <w:pPr>
        <w:ind w:left="1080" w:hanging="1080"/>
      </w:pPr>
      <w:rPr>
        <w:rFonts w:cs="Angsana New" w:hint="default"/>
        <w:b w:val="0"/>
        <w:sz w:val="22"/>
      </w:rPr>
    </w:lvl>
    <w:lvl w:ilvl="4">
      <w:start w:val="1"/>
      <w:numFmt w:val="decimal"/>
      <w:lvlText w:val="%1.%2.%3.%4.%5"/>
      <w:lvlJc w:val="left"/>
      <w:pPr>
        <w:ind w:left="1080" w:hanging="1080"/>
      </w:pPr>
      <w:rPr>
        <w:rFonts w:cs="Angsana New" w:hint="default"/>
        <w:b w:val="0"/>
        <w:sz w:val="22"/>
      </w:rPr>
    </w:lvl>
    <w:lvl w:ilvl="5">
      <w:start w:val="1"/>
      <w:numFmt w:val="decimal"/>
      <w:lvlText w:val="%1.%2.%3.%4.%5.%6"/>
      <w:lvlJc w:val="left"/>
      <w:pPr>
        <w:ind w:left="1440" w:hanging="1440"/>
      </w:pPr>
      <w:rPr>
        <w:rFonts w:cs="Angsana New" w:hint="default"/>
        <w:b w:val="0"/>
        <w:sz w:val="22"/>
      </w:rPr>
    </w:lvl>
    <w:lvl w:ilvl="6">
      <w:start w:val="1"/>
      <w:numFmt w:val="decimal"/>
      <w:lvlText w:val="%1.%2.%3.%4.%5.%6.%7"/>
      <w:lvlJc w:val="left"/>
      <w:pPr>
        <w:ind w:left="1800" w:hanging="1800"/>
      </w:pPr>
      <w:rPr>
        <w:rFonts w:cs="Angsana New" w:hint="default"/>
        <w:b w:val="0"/>
        <w:sz w:val="22"/>
      </w:rPr>
    </w:lvl>
    <w:lvl w:ilvl="7">
      <w:start w:val="1"/>
      <w:numFmt w:val="decimal"/>
      <w:lvlText w:val="%1.%2.%3.%4.%5.%6.%7.%8"/>
      <w:lvlJc w:val="left"/>
      <w:pPr>
        <w:ind w:left="1800" w:hanging="1800"/>
      </w:pPr>
      <w:rPr>
        <w:rFonts w:cs="Angsana New" w:hint="default"/>
        <w:b w:val="0"/>
        <w:sz w:val="22"/>
      </w:rPr>
    </w:lvl>
    <w:lvl w:ilvl="8">
      <w:start w:val="1"/>
      <w:numFmt w:val="decimal"/>
      <w:lvlText w:val="%1.%2.%3.%4.%5.%6.%7.%8.%9"/>
      <w:lvlJc w:val="left"/>
      <w:pPr>
        <w:ind w:left="2160" w:hanging="2160"/>
      </w:pPr>
      <w:rPr>
        <w:rFonts w:cs="Angsana New" w:hint="default"/>
        <w:b w:val="0"/>
        <w:sz w:val="22"/>
      </w:rPr>
    </w:lvl>
  </w:abstractNum>
  <w:abstractNum w:abstractNumId="12" w15:restartNumberingAfterBreak="0">
    <w:nsid w:val="21A5703D"/>
    <w:multiLevelType w:val="multilevel"/>
    <w:tmpl w:val="C8063E96"/>
    <w:lvl w:ilvl="0">
      <w:start w:val="1"/>
      <w:numFmt w:val="decimal"/>
      <w:lvlText w:val="5.1.%1."/>
      <w:lvlJc w:val="left"/>
      <w:pPr>
        <w:tabs>
          <w:tab w:val="num" w:pos="284"/>
        </w:tabs>
        <w:ind w:left="284" w:hanging="284"/>
      </w:pPr>
      <w:rPr>
        <w:rFonts w:hint="eastAsia"/>
      </w:rPr>
    </w:lvl>
    <w:lvl w:ilvl="1">
      <w:start w:val="1"/>
      <w:numFmt w:val="decimal"/>
      <w:lvlText w:val="%1.%2."/>
      <w:lvlJc w:val="left"/>
      <w:pPr>
        <w:tabs>
          <w:tab w:val="num" w:pos="792"/>
        </w:tabs>
        <w:ind w:left="792" w:hanging="432"/>
      </w:pPr>
      <w:rPr>
        <w:rFonts w:hint="eastAsia"/>
      </w:rPr>
    </w:lvl>
    <w:lvl w:ilvl="2">
      <w:start w:val="1"/>
      <w:numFmt w:val="decimal"/>
      <w:lvlText w:val="%1.%2.%3."/>
      <w:lvlJc w:val="left"/>
      <w:pPr>
        <w:tabs>
          <w:tab w:val="num" w:pos="1440"/>
        </w:tabs>
        <w:ind w:left="1224" w:hanging="504"/>
      </w:pPr>
      <w:rPr>
        <w:rFonts w:hint="eastAsia"/>
      </w:rPr>
    </w:lvl>
    <w:lvl w:ilvl="3">
      <w:start w:val="1"/>
      <w:numFmt w:val="decimal"/>
      <w:lvlText w:val="%1.%2.%3.%4."/>
      <w:lvlJc w:val="left"/>
      <w:pPr>
        <w:tabs>
          <w:tab w:val="num" w:pos="1800"/>
        </w:tabs>
        <w:ind w:left="1728" w:hanging="648"/>
      </w:pPr>
      <w:rPr>
        <w:rFonts w:hint="eastAsia"/>
      </w:rPr>
    </w:lvl>
    <w:lvl w:ilvl="4">
      <w:start w:val="1"/>
      <w:numFmt w:val="decimal"/>
      <w:lvlText w:val="%1.%2.%3.%4.%5."/>
      <w:lvlJc w:val="left"/>
      <w:pPr>
        <w:tabs>
          <w:tab w:val="num" w:pos="2520"/>
        </w:tabs>
        <w:ind w:left="2232" w:hanging="792"/>
      </w:pPr>
      <w:rPr>
        <w:rFonts w:hint="eastAsia"/>
      </w:rPr>
    </w:lvl>
    <w:lvl w:ilvl="5">
      <w:start w:val="1"/>
      <w:numFmt w:val="decimal"/>
      <w:lvlText w:val="%1.%2.%3.%4.%5.%6."/>
      <w:lvlJc w:val="left"/>
      <w:pPr>
        <w:tabs>
          <w:tab w:val="num" w:pos="2880"/>
        </w:tabs>
        <w:ind w:left="2736" w:hanging="936"/>
      </w:pPr>
      <w:rPr>
        <w:rFonts w:hint="eastAsia"/>
      </w:rPr>
    </w:lvl>
    <w:lvl w:ilvl="6">
      <w:start w:val="1"/>
      <w:numFmt w:val="decimal"/>
      <w:lvlText w:val="%1.%2.%3.%4.%5.%6.%7."/>
      <w:lvlJc w:val="left"/>
      <w:pPr>
        <w:tabs>
          <w:tab w:val="num" w:pos="3600"/>
        </w:tabs>
        <w:ind w:left="3240" w:hanging="1080"/>
      </w:pPr>
      <w:rPr>
        <w:rFonts w:hint="eastAsia"/>
      </w:rPr>
    </w:lvl>
    <w:lvl w:ilvl="7">
      <w:start w:val="1"/>
      <w:numFmt w:val="decimal"/>
      <w:lvlText w:val="%1.%2.%3.%4.%5.%6.%7.%8."/>
      <w:lvlJc w:val="left"/>
      <w:pPr>
        <w:tabs>
          <w:tab w:val="num" w:pos="3960"/>
        </w:tabs>
        <w:ind w:left="3744" w:hanging="1224"/>
      </w:pPr>
      <w:rPr>
        <w:rFonts w:hint="eastAsia"/>
      </w:rPr>
    </w:lvl>
    <w:lvl w:ilvl="8">
      <w:start w:val="1"/>
      <w:numFmt w:val="decimal"/>
      <w:lvlText w:val="%1.%2.%3.%4.%5.%6.%7.%8.%9."/>
      <w:lvlJc w:val="left"/>
      <w:pPr>
        <w:tabs>
          <w:tab w:val="num" w:pos="4680"/>
        </w:tabs>
        <w:ind w:left="4320" w:hanging="1440"/>
      </w:pPr>
      <w:rPr>
        <w:rFonts w:hint="eastAsia"/>
      </w:rPr>
    </w:lvl>
  </w:abstractNum>
  <w:abstractNum w:abstractNumId="13" w15:restartNumberingAfterBreak="0">
    <w:nsid w:val="31152E30"/>
    <w:multiLevelType w:val="hybridMultilevel"/>
    <w:tmpl w:val="317E2842"/>
    <w:lvl w:ilvl="0" w:tplc="8B9A319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393172"/>
    <w:multiLevelType w:val="multilevel"/>
    <w:tmpl w:val="DCB0F158"/>
    <w:lvl w:ilvl="0">
      <w:start w:val="1"/>
      <w:numFmt w:val="decimal"/>
      <w:lvlText w:val="5.1.%1."/>
      <w:lvlJc w:val="left"/>
      <w:pPr>
        <w:tabs>
          <w:tab w:val="num" w:pos="340"/>
        </w:tabs>
        <w:ind w:left="340" w:hanging="340"/>
      </w:pPr>
      <w:rPr>
        <w:rFonts w:hint="eastAsia"/>
      </w:rPr>
    </w:lvl>
    <w:lvl w:ilvl="1">
      <w:start w:val="1"/>
      <w:numFmt w:val="decimal"/>
      <w:lvlText w:val="%1.%2."/>
      <w:lvlJc w:val="left"/>
      <w:pPr>
        <w:tabs>
          <w:tab w:val="num" w:pos="792"/>
        </w:tabs>
        <w:ind w:left="792" w:hanging="432"/>
      </w:pPr>
      <w:rPr>
        <w:rFonts w:hint="eastAsia"/>
      </w:rPr>
    </w:lvl>
    <w:lvl w:ilvl="2">
      <w:start w:val="1"/>
      <w:numFmt w:val="decimal"/>
      <w:lvlText w:val="%1.%2.%3."/>
      <w:lvlJc w:val="left"/>
      <w:pPr>
        <w:tabs>
          <w:tab w:val="num" w:pos="1440"/>
        </w:tabs>
        <w:ind w:left="1224" w:hanging="504"/>
      </w:pPr>
      <w:rPr>
        <w:rFonts w:hint="eastAsia"/>
      </w:rPr>
    </w:lvl>
    <w:lvl w:ilvl="3">
      <w:start w:val="1"/>
      <w:numFmt w:val="decimal"/>
      <w:lvlText w:val="%1.%2.%3.%4."/>
      <w:lvlJc w:val="left"/>
      <w:pPr>
        <w:tabs>
          <w:tab w:val="num" w:pos="1800"/>
        </w:tabs>
        <w:ind w:left="1728" w:hanging="648"/>
      </w:pPr>
      <w:rPr>
        <w:rFonts w:hint="eastAsia"/>
      </w:rPr>
    </w:lvl>
    <w:lvl w:ilvl="4">
      <w:start w:val="1"/>
      <w:numFmt w:val="decimal"/>
      <w:lvlText w:val="%1.%2.%3.%4.%5."/>
      <w:lvlJc w:val="left"/>
      <w:pPr>
        <w:tabs>
          <w:tab w:val="num" w:pos="2520"/>
        </w:tabs>
        <w:ind w:left="2232" w:hanging="792"/>
      </w:pPr>
      <w:rPr>
        <w:rFonts w:hint="eastAsia"/>
      </w:rPr>
    </w:lvl>
    <w:lvl w:ilvl="5">
      <w:start w:val="1"/>
      <w:numFmt w:val="decimal"/>
      <w:lvlText w:val="%1.%2.%3.%4.%5.%6."/>
      <w:lvlJc w:val="left"/>
      <w:pPr>
        <w:tabs>
          <w:tab w:val="num" w:pos="2880"/>
        </w:tabs>
        <w:ind w:left="2736" w:hanging="936"/>
      </w:pPr>
      <w:rPr>
        <w:rFonts w:hint="eastAsia"/>
      </w:rPr>
    </w:lvl>
    <w:lvl w:ilvl="6">
      <w:start w:val="1"/>
      <w:numFmt w:val="decimal"/>
      <w:lvlText w:val="%1.%2.%3.%4.%5.%6.%7."/>
      <w:lvlJc w:val="left"/>
      <w:pPr>
        <w:tabs>
          <w:tab w:val="num" w:pos="3600"/>
        </w:tabs>
        <w:ind w:left="3240" w:hanging="1080"/>
      </w:pPr>
      <w:rPr>
        <w:rFonts w:hint="eastAsia"/>
      </w:rPr>
    </w:lvl>
    <w:lvl w:ilvl="7">
      <w:start w:val="1"/>
      <w:numFmt w:val="decimal"/>
      <w:lvlText w:val="%1.%2.%3.%4.%5.%6.%7.%8."/>
      <w:lvlJc w:val="left"/>
      <w:pPr>
        <w:tabs>
          <w:tab w:val="num" w:pos="3960"/>
        </w:tabs>
        <w:ind w:left="3744" w:hanging="1224"/>
      </w:pPr>
      <w:rPr>
        <w:rFonts w:hint="eastAsia"/>
      </w:rPr>
    </w:lvl>
    <w:lvl w:ilvl="8">
      <w:start w:val="1"/>
      <w:numFmt w:val="decimal"/>
      <w:lvlText w:val="%1.%2.%3.%4.%5.%6.%7.%8.%9."/>
      <w:lvlJc w:val="left"/>
      <w:pPr>
        <w:tabs>
          <w:tab w:val="num" w:pos="4680"/>
        </w:tabs>
        <w:ind w:left="4320" w:hanging="1440"/>
      </w:pPr>
      <w:rPr>
        <w:rFonts w:hint="eastAsia"/>
      </w:rPr>
    </w:lvl>
  </w:abstractNum>
  <w:abstractNum w:abstractNumId="15" w15:restartNumberingAfterBreak="0">
    <w:nsid w:val="36C30846"/>
    <w:multiLevelType w:val="multilevel"/>
    <w:tmpl w:val="81B0ADC8"/>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3B8A5572"/>
    <w:multiLevelType w:val="multilevel"/>
    <w:tmpl w:val="9DAC5E8E"/>
    <w:lvl w:ilvl="0">
      <w:start w:val="1"/>
      <w:numFmt w:val="decimal"/>
      <w:lvlText w:val="5.1.%1"/>
      <w:lvlJc w:val="left"/>
      <w:pPr>
        <w:tabs>
          <w:tab w:val="num" w:pos="360"/>
        </w:tabs>
        <w:ind w:left="360" w:hanging="360"/>
      </w:pPr>
      <w:rPr>
        <w:rFonts w:hint="eastAsia"/>
      </w:rPr>
    </w:lvl>
    <w:lvl w:ilvl="1">
      <w:start w:val="1"/>
      <w:numFmt w:val="decimal"/>
      <w:lvlText w:val="%1.%2."/>
      <w:lvlJc w:val="left"/>
      <w:pPr>
        <w:tabs>
          <w:tab w:val="num" w:pos="792"/>
        </w:tabs>
        <w:ind w:left="792" w:hanging="432"/>
      </w:pPr>
      <w:rPr>
        <w:rFonts w:hint="eastAsia"/>
      </w:rPr>
    </w:lvl>
    <w:lvl w:ilvl="2">
      <w:start w:val="1"/>
      <w:numFmt w:val="decimal"/>
      <w:lvlText w:val="%1.%2.%3."/>
      <w:lvlJc w:val="left"/>
      <w:pPr>
        <w:tabs>
          <w:tab w:val="num" w:pos="1440"/>
        </w:tabs>
        <w:ind w:left="1224" w:hanging="504"/>
      </w:pPr>
      <w:rPr>
        <w:rFonts w:hint="eastAsia"/>
      </w:rPr>
    </w:lvl>
    <w:lvl w:ilvl="3">
      <w:start w:val="1"/>
      <w:numFmt w:val="decimal"/>
      <w:lvlText w:val="%1.%2.%3.%4."/>
      <w:lvlJc w:val="left"/>
      <w:pPr>
        <w:tabs>
          <w:tab w:val="num" w:pos="1800"/>
        </w:tabs>
        <w:ind w:left="1728" w:hanging="648"/>
      </w:pPr>
      <w:rPr>
        <w:rFonts w:hint="eastAsia"/>
      </w:rPr>
    </w:lvl>
    <w:lvl w:ilvl="4">
      <w:start w:val="1"/>
      <w:numFmt w:val="decimal"/>
      <w:lvlText w:val="%1.%2.%3.%4.%5."/>
      <w:lvlJc w:val="left"/>
      <w:pPr>
        <w:tabs>
          <w:tab w:val="num" w:pos="2520"/>
        </w:tabs>
        <w:ind w:left="2232" w:hanging="792"/>
      </w:pPr>
      <w:rPr>
        <w:rFonts w:hint="eastAsia"/>
      </w:rPr>
    </w:lvl>
    <w:lvl w:ilvl="5">
      <w:start w:val="1"/>
      <w:numFmt w:val="decimal"/>
      <w:lvlText w:val="%1.%2.%3.%4.%5.%6."/>
      <w:lvlJc w:val="left"/>
      <w:pPr>
        <w:tabs>
          <w:tab w:val="num" w:pos="2880"/>
        </w:tabs>
        <w:ind w:left="2736" w:hanging="936"/>
      </w:pPr>
      <w:rPr>
        <w:rFonts w:hint="eastAsia"/>
      </w:rPr>
    </w:lvl>
    <w:lvl w:ilvl="6">
      <w:start w:val="1"/>
      <w:numFmt w:val="decimal"/>
      <w:lvlText w:val="%1.%2.%3.%4.%5.%6.%7."/>
      <w:lvlJc w:val="left"/>
      <w:pPr>
        <w:tabs>
          <w:tab w:val="num" w:pos="3600"/>
        </w:tabs>
        <w:ind w:left="3240" w:hanging="1080"/>
      </w:pPr>
      <w:rPr>
        <w:rFonts w:hint="eastAsia"/>
      </w:rPr>
    </w:lvl>
    <w:lvl w:ilvl="7">
      <w:start w:val="1"/>
      <w:numFmt w:val="decimal"/>
      <w:lvlText w:val="%1.%2.%3.%4.%5.%6.%7.%8."/>
      <w:lvlJc w:val="left"/>
      <w:pPr>
        <w:tabs>
          <w:tab w:val="num" w:pos="3960"/>
        </w:tabs>
        <w:ind w:left="3744" w:hanging="1224"/>
      </w:pPr>
      <w:rPr>
        <w:rFonts w:hint="eastAsia"/>
      </w:rPr>
    </w:lvl>
    <w:lvl w:ilvl="8">
      <w:start w:val="1"/>
      <w:numFmt w:val="decimal"/>
      <w:lvlText w:val="%1.%2.%3.%4.%5.%6.%7.%8.%9."/>
      <w:lvlJc w:val="left"/>
      <w:pPr>
        <w:tabs>
          <w:tab w:val="num" w:pos="4680"/>
        </w:tabs>
        <w:ind w:left="4320" w:hanging="1440"/>
      </w:pPr>
      <w:rPr>
        <w:rFonts w:hint="eastAsia"/>
      </w:rPr>
    </w:lvl>
  </w:abstractNum>
  <w:abstractNum w:abstractNumId="17" w15:restartNumberingAfterBreak="0">
    <w:nsid w:val="3BC123FE"/>
    <w:multiLevelType w:val="multilevel"/>
    <w:tmpl w:val="6D445ECC"/>
    <w:lvl w:ilvl="0">
      <w:start w:val="1"/>
      <w:numFmt w:val="decimal"/>
      <w:lvlText w:val="[%1]"/>
      <w:lvlJc w:val="left"/>
      <w:pPr>
        <w:tabs>
          <w:tab w:val="num" w:pos="360"/>
        </w:tabs>
        <w:ind w:left="360" w:hanging="360"/>
      </w:pPr>
      <w:rPr>
        <w:rFonts w:hint="eastAsia"/>
      </w:rPr>
    </w:lvl>
    <w:lvl w:ilvl="1">
      <w:start w:val="1"/>
      <w:numFmt w:val="decimal"/>
      <w:lvlText w:val="%1.%2."/>
      <w:lvlJc w:val="left"/>
      <w:pPr>
        <w:tabs>
          <w:tab w:val="num" w:pos="792"/>
        </w:tabs>
        <w:ind w:left="792" w:hanging="432"/>
      </w:pPr>
      <w:rPr>
        <w:rFonts w:hint="eastAsia"/>
      </w:rPr>
    </w:lvl>
    <w:lvl w:ilvl="2">
      <w:start w:val="1"/>
      <w:numFmt w:val="decimal"/>
      <w:lvlText w:val="%1.%2.%3."/>
      <w:lvlJc w:val="left"/>
      <w:pPr>
        <w:tabs>
          <w:tab w:val="num" w:pos="1440"/>
        </w:tabs>
        <w:ind w:left="1224" w:hanging="504"/>
      </w:pPr>
      <w:rPr>
        <w:rFonts w:hint="eastAsia"/>
      </w:rPr>
    </w:lvl>
    <w:lvl w:ilvl="3">
      <w:start w:val="1"/>
      <w:numFmt w:val="decimal"/>
      <w:lvlText w:val="%1.%2.%3.%4."/>
      <w:lvlJc w:val="left"/>
      <w:pPr>
        <w:tabs>
          <w:tab w:val="num" w:pos="1800"/>
        </w:tabs>
        <w:ind w:left="1728" w:hanging="648"/>
      </w:pPr>
      <w:rPr>
        <w:rFonts w:hint="eastAsia"/>
      </w:rPr>
    </w:lvl>
    <w:lvl w:ilvl="4">
      <w:start w:val="1"/>
      <w:numFmt w:val="decimal"/>
      <w:lvlText w:val="%1.%2.%3.%4.%5."/>
      <w:lvlJc w:val="left"/>
      <w:pPr>
        <w:tabs>
          <w:tab w:val="num" w:pos="2520"/>
        </w:tabs>
        <w:ind w:left="2232" w:hanging="792"/>
      </w:pPr>
      <w:rPr>
        <w:rFonts w:hint="eastAsia"/>
      </w:rPr>
    </w:lvl>
    <w:lvl w:ilvl="5">
      <w:start w:val="1"/>
      <w:numFmt w:val="decimal"/>
      <w:lvlText w:val="%1.%2.%3.%4.%5.%6."/>
      <w:lvlJc w:val="left"/>
      <w:pPr>
        <w:tabs>
          <w:tab w:val="num" w:pos="2880"/>
        </w:tabs>
        <w:ind w:left="2736" w:hanging="936"/>
      </w:pPr>
      <w:rPr>
        <w:rFonts w:hint="eastAsia"/>
      </w:rPr>
    </w:lvl>
    <w:lvl w:ilvl="6">
      <w:start w:val="1"/>
      <w:numFmt w:val="decimal"/>
      <w:lvlText w:val="%1.%2.%3.%4.%5.%6.%7."/>
      <w:lvlJc w:val="left"/>
      <w:pPr>
        <w:tabs>
          <w:tab w:val="num" w:pos="3600"/>
        </w:tabs>
        <w:ind w:left="3240" w:hanging="1080"/>
      </w:pPr>
      <w:rPr>
        <w:rFonts w:hint="eastAsia"/>
      </w:rPr>
    </w:lvl>
    <w:lvl w:ilvl="7">
      <w:start w:val="1"/>
      <w:numFmt w:val="decimal"/>
      <w:lvlText w:val="%1.%2.%3.%4.%5.%6.%7.%8."/>
      <w:lvlJc w:val="left"/>
      <w:pPr>
        <w:tabs>
          <w:tab w:val="num" w:pos="3960"/>
        </w:tabs>
        <w:ind w:left="3744" w:hanging="1224"/>
      </w:pPr>
      <w:rPr>
        <w:rFonts w:hint="eastAsia"/>
      </w:rPr>
    </w:lvl>
    <w:lvl w:ilvl="8">
      <w:start w:val="1"/>
      <w:numFmt w:val="decimal"/>
      <w:lvlText w:val="%1.%2.%3.%4.%5.%6.%7.%8.%9."/>
      <w:lvlJc w:val="left"/>
      <w:pPr>
        <w:tabs>
          <w:tab w:val="num" w:pos="4680"/>
        </w:tabs>
        <w:ind w:left="4320" w:hanging="1440"/>
      </w:pPr>
      <w:rPr>
        <w:rFonts w:hint="eastAsia"/>
      </w:rPr>
    </w:lvl>
  </w:abstractNum>
  <w:abstractNum w:abstractNumId="18" w15:restartNumberingAfterBreak="0">
    <w:nsid w:val="423D53E0"/>
    <w:multiLevelType w:val="multilevel"/>
    <w:tmpl w:val="91B4520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42F872B6"/>
    <w:multiLevelType w:val="multilevel"/>
    <w:tmpl w:val="91B4520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43123DE4"/>
    <w:multiLevelType w:val="multilevel"/>
    <w:tmpl w:val="0FB279DA"/>
    <w:lvl w:ilvl="0">
      <w:start w:val="1"/>
      <w:numFmt w:val="decimal"/>
      <w:lvlText w:val="5.1.%1."/>
      <w:lvlJc w:val="left"/>
      <w:pPr>
        <w:tabs>
          <w:tab w:val="num" w:pos="170"/>
        </w:tabs>
        <w:ind w:left="170" w:hanging="170"/>
      </w:pPr>
      <w:rPr>
        <w:rFonts w:hint="eastAsia"/>
      </w:rPr>
    </w:lvl>
    <w:lvl w:ilvl="1">
      <w:start w:val="1"/>
      <w:numFmt w:val="decimal"/>
      <w:lvlText w:val="%1.%2."/>
      <w:lvlJc w:val="left"/>
      <w:pPr>
        <w:tabs>
          <w:tab w:val="num" w:pos="792"/>
        </w:tabs>
        <w:ind w:left="792" w:hanging="432"/>
      </w:pPr>
      <w:rPr>
        <w:rFonts w:hint="eastAsia"/>
      </w:rPr>
    </w:lvl>
    <w:lvl w:ilvl="2">
      <w:start w:val="1"/>
      <w:numFmt w:val="decimal"/>
      <w:lvlText w:val="%1.%2.%3."/>
      <w:lvlJc w:val="left"/>
      <w:pPr>
        <w:tabs>
          <w:tab w:val="num" w:pos="1440"/>
        </w:tabs>
        <w:ind w:left="1224" w:hanging="504"/>
      </w:pPr>
      <w:rPr>
        <w:rFonts w:hint="eastAsia"/>
      </w:rPr>
    </w:lvl>
    <w:lvl w:ilvl="3">
      <w:start w:val="1"/>
      <w:numFmt w:val="decimal"/>
      <w:lvlText w:val="%1.%2.%3.%4."/>
      <w:lvlJc w:val="left"/>
      <w:pPr>
        <w:tabs>
          <w:tab w:val="num" w:pos="1800"/>
        </w:tabs>
        <w:ind w:left="1728" w:hanging="648"/>
      </w:pPr>
      <w:rPr>
        <w:rFonts w:hint="eastAsia"/>
      </w:rPr>
    </w:lvl>
    <w:lvl w:ilvl="4">
      <w:start w:val="1"/>
      <w:numFmt w:val="decimal"/>
      <w:lvlText w:val="%1.%2.%3.%4.%5."/>
      <w:lvlJc w:val="left"/>
      <w:pPr>
        <w:tabs>
          <w:tab w:val="num" w:pos="2520"/>
        </w:tabs>
        <w:ind w:left="2232" w:hanging="792"/>
      </w:pPr>
      <w:rPr>
        <w:rFonts w:hint="eastAsia"/>
      </w:rPr>
    </w:lvl>
    <w:lvl w:ilvl="5">
      <w:start w:val="1"/>
      <w:numFmt w:val="decimal"/>
      <w:lvlText w:val="%1.%2.%3.%4.%5.%6."/>
      <w:lvlJc w:val="left"/>
      <w:pPr>
        <w:tabs>
          <w:tab w:val="num" w:pos="2880"/>
        </w:tabs>
        <w:ind w:left="2736" w:hanging="936"/>
      </w:pPr>
      <w:rPr>
        <w:rFonts w:hint="eastAsia"/>
      </w:rPr>
    </w:lvl>
    <w:lvl w:ilvl="6">
      <w:start w:val="1"/>
      <w:numFmt w:val="decimal"/>
      <w:lvlText w:val="%1.%2.%3.%4.%5.%6.%7."/>
      <w:lvlJc w:val="left"/>
      <w:pPr>
        <w:tabs>
          <w:tab w:val="num" w:pos="3600"/>
        </w:tabs>
        <w:ind w:left="3240" w:hanging="1080"/>
      </w:pPr>
      <w:rPr>
        <w:rFonts w:hint="eastAsia"/>
      </w:rPr>
    </w:lvl>
    <w:lvl w:ilvl="7">
      <w:start w:val="1"/>
      <w:numFmt w:val="decimal"/>
      <w:lvlText w:val="%1.%2.%3.%4.%5.%6.%7.%8."/>
      <w:lvlJc w:val="left"/>
      <w:pPr>
        <w:tabs>
          <w:tab w:val="num" w:pos="3960"/>
        </w:tabs>
        <w:ind w:left="3744" w:hanging="1224"/>
      </w:pPr>
      <w:rPr>
        <w:rFonts w:hint="eastAsia"/>
      </w:rPr>
    </w:lvl>
    <w:lvl w:ilvl="8">
      <w:start w:val="1"/>
      <w:numFmt w:val="decimal"/>
      <w:lvlText w:val="%1.%2.%3.%4.%5.%6.%7.%8.%9."/>
      <w:lvlJc w:val="left"/>
      <w:pPr>
        <w:tabs>
          <w:tab w:val="num" w:pos="4680"/>
        </w:tabs>
        <w:ind w:left="4320" w:hanging="1440"/>
      </w:pPr>
      <w:rPr>
        <w:rFonts w:hint="eastAsia"/>
      </w:rPr>
    </w:lvl>
  </w:abstractNum>
  <w:abstractNum w:abstractNumId="21" w15:restartNumberingAfterBreak="0">
    <w:nsid w:val="4DEB0282"/>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eastAsia"/>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57AB7935"/>
    <w:multiLevelType w:val="multilevel"/>
    <w:tmpl w:val="EBC452AE"/>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623C684D"/>
    <w:multiLevelType w:val="multilevel"/>
    <w:tmpl w:val="9DAC5E8E"/>
    <w:lvl w:ilvl="0">
      <w:start w:val="1"/>
      <w:numFmt w:val="decimal"/>
      <w:lvlText w:val="5.1.%1"/>
      <w:lvlJc w:val="left"/>
      <w:pPr>
        <w:tabs>
          <w:tab w:val="num" w:pos="360"/>
        </w:tabs>
        <w:ind w:left="360" w:hanging="360"/>
      </w:pPr>
      <w:rPr>
        <w:rFonts w:hint="eastAsia"/>
      </w:rPr>
    </w:lvl>
    <w:lvl w:ilvl="1">
      <w:start w:val="1"/>
      <w:numFmt w:val="decimal"/>
      <w:lvlText w:val="%1.%2."/>
      <w:lvlJc w:val="left"/>
      <w:pPr>
        <w:tabs>
          <w:tab w:val="num" w:pos="792"/>
        </w:tabs>
        <w:ind w:left="792" w:hanging="432"/>
      </w:pPr>
      <w:rPr>
        <w:rFonts w:hint="eastAsia"/>
      </w:rPr>
    </w:lvl>
    <w:lvl w:ilvl="2">
      <w:start w:val="1"/>
      <w:numFmt w:val="decimal"/>
      <w:lvlText w:val="%1.%2.%3."/>
      <w:lvlJc w:val="left"/>
      <w:pPr>
        <w:tabs>
          <w:tab w:val="num" w:pos="1440"/>
        </w:tabs>
        <w:ind w:left="1224" w:hanging="504"/>
      </w:pPr>
      <w:rPr>
        <w:rFonts w:hint="eastAsia"/>
      </w:rPr>
    </w:lvl>
    <w:lvl w:ilvl="3">
      <w:start w:val="1"/>
      <w:numFmt w:val="decimal"/>
      <w:lvlText w:val="%1.%2.%3.%4."/>
      <w:lvlJc w:val="left"/>
      <w:pPr>
        <w:tabs>
          <w:tab w:val="num" w:pos="1800"/>
        </w:tabs>
        <w:ind w:left="1728" w:hanging="648"/>
      </w:pPr>
      <w:rPr>
        <w:rFonts w:hint="eastAsia"/>
      </w:rPr>
    </w:lvl>
    <w:lvl w:ilvl="4">
      <w:start w:val="1"/>
      <w:numFmt w:val="decimal"/>
      <w:lvlText w:val="%1.%2.%3.%4.%5."/>
      <w:lvlJc w:val="left"/>
      <w:pPr>
        <w:tabs>
          <w:tab w:val="num" w:pos="2520"/>
        </w:tabs>
        <w:ind w:left="2232" w:hanging="792"/>
      </w:pPr>
      <w:rPr>
        <w:rFonts w:hint="eastAsia"/>
      </w:rPr>
    </w:lvl>
    <w:lvl w:ilvl="5">
      <w:start w:val="1"/>
      <w:numFmt w:val="decimal"/>
      <w:lvlText w:val="%1.%2.%3.%4.%5.%6."/>
      <w:lvlJc w:val="left"/>
      <w:pPr>
        <w:tabs>
          <w:tab w:val="num" w:pos="2880"/>
        </w:tabs>
        <w:ind w:left="2736" w:hanging="936"/>
      </w:pPr>
      <w:rPr>
        <w:rFonts w:hint="eastAsia"/>
      </w:rPr>
    </w:lvl>
    <w:lvl w:ilvl="6">
      <w:start w:val="1"/>
      <w:numFmt w:val="decimal"/>
      <w:lvlText w:val="%1.%2.%3.%4.%5.%6.%7."/>
      <w:lvlJc w:val="left"/>
      <w:pPr>
        <w:tabs>
          <w:tab w:val="num" w:pos="3600"/>
        </w:tabs>
        <w:ind w:left="3240" w:hanging="1080"/>
      </w:pPr>
      <w:rPr>
        <w:rFonts w:hint="eastAsia"/>
      </w:rPr>
    </w:lvl>
    <w:lvl w:ilvl="7">
      <w:start w:val="1"/>
      <w:numFmt w:val="decimal"/>
      <w:lvlText w:val="%1.%2.%3.%4.%5.%6.%7.%8."/>
      <w:lvlJc w:val="left"/>
      <w:pPr>
        <w:tabs>
          <w:tab w:val="num" w:pos="3960"/>
        </w:tabs>
        <w:ind w:left="3744" w:hanging="1224"/>
      </w:pPr>
      <w:rPr>
        <w:rFonts w:hint="eastAsia"/>
      </w:rPr>
    </w:lvl>
    <w:lvl w:ilvl="8">
      <w:start w:val="1"/>
      <w:numFmt w:val="decimal"/>
      <w:lvlText w:val="%1.%2.%3.%4.%5.%6.%7.%8.%9."/>
      <w:lvlJc w:val="left"/>
      <w:pPr>
        <w:tabs>
          <w:tab w:val="num" w:pos="4680"/>
        </w:tabs>
        <w:ind w:left="4320" w:hanging="1440"/>
      </w:pPr>
      <w:rPr>
        <w:rFonts w:hint="eastAsia"/>
      </w:rPr>
    </w:lvl>
  </w:abstractNum>
  <w:abstractNum w:abstractNumId="24" w15:restartNumberingAfterBreak="0">
    <w:nsid w:val="640E278E"/>
    <w:multiLevelType w:val="multilevel"/>
    <w:tmpl w:val="6CD0C1F6"/>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705545B3"/>
    <w:multiLevelType w:val="multilevel"/>
    <w:tmpl w:val="6D445ECC"/>
    <w:lvl w:ilvl="0">
      <w:start w:val="1"/>
      <w:numFmt w:val="decimal"/>
      <w:lvlText w:val="[%1]"/>
      <w:lvlJc w:val="left"/>
      <w:pPr>
        <w:tabs>
          <w:tab w:val="num" w:pos="360"/>
        </w:tabs>
        <w:ind w:left="360" w:hanging="360"/>
      </w:pPr>
      <w:rPr>
        <w:rFonts w:hint="eastAsia"/>
      </w:rPr>
    </w:lvl>
    <w:lvl w:ilvl="1">
      <w:start w:val="1"/>
      <w:numFmt w:val="decimal"/>
      <w:lvlText w:val="%1.%2."/>
      <w:lvlJc w:val="left"/>
      <w:pPr>
        <w:tabs>
          <w:tab w:val="num" w:pos="792"/>
        </w:tabs>
        <w:ind w:left="792" w:hanging="432"/>
      </w:pPr>
      <w:rPr>
        <w:rFonts w:hint="eastAsia"/>
      </w:rPr>
    </w:lvl>
    <w:lvl w:ilvl="2">
      <w:start w:val="1"/>
      <w:numFmt w:val="decimal"/>
      <w:lvlText w:val="%1.%2.%3."/>
      <w:lvlJc w:val="left"/>
      <w:pPr>
        <w:tabs>
          <w:tab w:val="num" w:pos="1440"/>
        </w:tabs>
        <w:ind w:left="1224" w:hanging="504"/>
      </w:pPr>
      <w:rPr>
        <w:rFonts w:hint="eastAsia"/>
      </w:rPr>
    </w:lvl>
    <w:lvl w:ilvl="3">
      <w:start w:val="1"/>
      <w:numFmt w:val="decimal"/>
      <w:lvlText w:val="%1.%2.%3.%4."/>
      <w:lvlJc w:val="left"/>
      <w:pPr>
        <w:tabs>
          <w:tab w:val="num" w:pos="1800"/>
        </w:tabs>
        <w:ind w:left="1728" w:hanging="648"/>
      </w:pPr>
      <w:rPr>
        <w:rFonts w:hint="eastAsia"/>
      </w:rPr>
    </w:lvl>
    <w:lvl w:ilvl="4">
      <w:start w:val="1"/>
      <w:numFmt w:val="decimal"/>
      <w:lvlText w:val="%1.%2.%3.%4.%5."/>
      <w:lvlJc w:val="left"/>
      <w:pPr>
        <w:tabs>
          <w:tab w:val="num" w:pos="2520"/>
        </w:tabs>
        <w:ind w:left="2232" w:hanging="792"/>
      </w:pPr>
      <w:rPr>
        <w:rFonts w:hint="eastAsia"/>
      </w:rPr>
    </w:lvl>
    <w:lvl w:ilvl="5">
      <w:start w:val="1"/>
      <w:numFmt w:val="decimal"/>
      <w:lvlText w:val="%1.%2.%3.%4.%5.%6."/>
      <w:lvlJc w:val="left"/>
      <w:pPr>
        <w:tabs>
          <w:tab w:val="num" w:pos="2880"/>
        </w:tabs>
        <w:ind w:left="2736" w:hanging="936"/>
      </w:pPr>
      <w:rPr>
        <w:rFonts w:hint="eastAsia"/>
      </w:rPr>
    </w:lvl>
    <w:lvl w:ilvl="6">
      <w:start w:val="1"/>
      <w:numFmt w:val="decimal"/>
      <w:lvlText w:val="%1.%2.%3.%4.%5.%6.%7."/>
      <w:lvlJc w:val="left"/>
      <w:pPr>
        <w:tabs>
          <w:tab w:val="num" w:pos="3600"/>
        </w:tabs>
        <w:ind w:left="3240" w:hanging="1080"/>
      </w:pPr>
      <w:rPr>
        <w:rFonts w:hint="eastAsia"/>
      </w:rPr>
    </w:lvl>
    <w:lvl w:ilvl="7">
      <w:start w:val="1"/>
      <w:numFmt w:val="decimal"/>
      <w:lvlText w:val="%1.%2.%3.%4.%5.%6.%7.%8."/>
      <w:lvlJc w:val="left"/>
      <w:pPr>
        <w:tabs>
          <w:tab w:val="num" w:pos="3960"/>
        </w:tabs>
        <w:ind w:left="3744" w:hanging="1224"/>
      </w:pPr>
      <w:rPr>
        <w:rFonts w:hint="eastAsia"/>
      </w:rPr>
    </w:lvl>
    <w:lvl w:ilvl="8">
      <w:start w:val="1"/>
      <w:numFmt w:val="decimal"/>
      <w:lvlText w:val="%1.%2.%3.%4.%5.%6.%7.%8.%9."/>
      <w:lvlJc w:val="left"/>
      <w:pPr>
        <w:tabs>
          <w:tab w:val="num" w:pos="4680"/>
        </w:tabs>
        <w:ind w:left="4320" w:hanging="1440"/>
      </w:pPr>
      <w:rPr>
        <w:rFonts w:hint="eastAsia"/>
      </w:rPr>
    </w:lvl>
  </w:abstractNum>
  <w:abstractNum w:abstractNumId="26" w15:restartNumberingAfterBreak="0">
    <w:nsid w:val="761E2A3D"/>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eastAsia"/>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7FCC0824"/>
    <w:multiLevelType w:val="multilevel"/>
    <w:tmpl w:val="EA58D470"/>
    <w:lvl w:ilvl="0">
      <w:start w:val="2"/>
      <w:numFmt w:val="decimal"/>
      <w:lvlText w:val="%1"/>
      <w:lvlJc w:val="left"/>
      <w:pPr>
        <w:ind w:left="360" w:hanging="360"/>
      </w:pPr>
      <w:rPr>
        <w:rFonts w:cs="Angsana New" w:hint="default"/>
        <w:b w:val="0"/>
        <w:sz w:val="22"/>
      </w:rPr>
    </w:lvl>
    <w:lvl w:ilvl="1">
      <w:start w:val="2"/>
      <w:numFmt w:val="decimal"/>
      <w:lvlText w:val="%1.%2"/>
      <w:lvlJc w:val="left"/>
      <w:pPr>
        <w:ind w:left="720" w:hanging="720"/>
      </w:pPr>
      <w:rPr>
        <w:rFonts w:cs="Angsana New" w:hint="default"/>
        <w:b w:val="0"/>
        <w:sz w:val="22"/>
      </w:rPr>
    </w:lvl>
    <w:lvl w:ilvl="2">
      <w:start w:val="1"/>
      <w:numFmt w:val="decimal"/>
      <w:lvlText w:val="%1.%2.%3"/>
      <w:lvlJc w:val="left"/>
      <w:pPr>
        <w:ind w:left="720" w:hanging="720"/>
      </w:pPr>
      <w:rPr>
        <w:rFonts w:cs="Angsana New" w:hint="default"/>
        <w:b w:val="0"/>
        <w:sz w:val="22"/>
      </w:rPr>
    </w:lvl>
    <w:lvl w:ilvl="3">
      <w:start w:val="1"/>
      <w:numFmt w:val="decimal"/>
      <w:lvlText w:val="%1.%2.%3.%4"/>
      <w:lvlJc w:val="left"/>
      <w:pPr>
        <w:ind w:left="1080" w:hanging="1080"/>
      </w:pPr>
      <w:rPr>
        <w:rFonts w:cs="Angsana New" w:hint="default"/>
        <w:b w:val="0"/>
        <w:sz w:val="22"/>
      </w:rPr>
    </w:lvl>
    <w:lvl w:ilvl="4">
      <w:start w:val="1"/>
      <w:numFmt w:val="decimal"/>
      <w:lvlText w:val="%1.%2.%3.%4.%5"/>
      <w:lvlJc w:val="left"/>
      <w:pPr>
        <w:ind w:left="1080" w:hanging="1080"/>
      </w:pPr>
      <w:rPr>
        <w:rFonts w:cs="Angsana New" w:hint="default"/>
        <w:b w:val="0"/>
        <w:sz w:val="22"/>
      </w:rPr>
    </w:lvl>
    <w:lvl w:ilvl="5">
      <w:start w:val="1"/>
      <w:numFmt w:val="decimal"/>
      <w:lvlText w:val="%1.%2.%3.%4.%5.%6"/>
      <w:lvlJc w:val="left"/>
      <w:pPr>
        <w:ind w:left="1440" w:hanging="1440"/>
      </w:pPr>
      <w:rPr>
        <w:rFonts w:cs="Angsana New" w:hint="default"/>
        <w:b w:val="0"/>
        <w:sz w:val="22"/>
      </w:rPr>
    </w:lvl>
    <w:lvl w:ilvl="6">
      <w:start w:val="1"/>
      <w:numFmt w:val="decimal"/>
      <w:lvlText w:val="%1.%2.%3.%4.%5.%6.%7"/>
      <w:lvlJc w:val="left"/>
      <w:pPr>
        <w:ind w:left="1800" w:hanging="1800"/>
      </w:pPr>
      <w:rPr>
        <w:rFonts w:cs="Angsana New" w:hint="default"/>
        <w:b w:val="0"/>
        <w:sz w:val="22"/>
      </w:rPr>
    </w:lvl>
    <w:lvl w:ilvl="7">
      <w:start w:val="1"/>
      <w:numFmt w:val="decimal"/>
      <w:lvlText w:val="%1.%2.%3.%4.%5.%6.%7.%8"/>
      <w:lvlJc w:val="left"/>
      <w:pPr>
        <w:ind w:left="1800" w:hanging="1800"/>
      </w:pPr>
      <w:rPr>
        <w:rFonts w:cs="Angsana New" w:hint="default"/>
        <w:b w:val="0"/>
        <w:sz w:val="22"/>
      </w:rPr>
    </w:lvl>
    <w:lvl w:ilvl="8">
      <w:start w:val="1"/>
      <w:numFmt w:val="decimal"/>
      <w:lvlText w:val="%1.%2.%3.%4.%5.%6.%7.%8.%9"/>
      <w:lvlJc w:val="left"/>
      <w:pPr>
        <w:ind w:left="2160" w:hanging="2160"/>
      </w:pPr>
      <w:rPr>
        <w:rFonts w:cs="Angsana New" w:hint="default"/>
        <w:b w:val="0"/>
        <w:sz w:val="22"/>
      </w:rPr>
    </w:lvl>
  </w:abstractNum>
  <w:num w:numId="1">
    <w:abstractNumId w:val="10"/>
  </w:num>
  <w:num w:numId="2">
    <w:abstractNumId w:val="6"/>
  </w:num>
  <w:num w:numId="3">
    <w:abstractNumId w:val="18"/>
  </w:num>
  <w:num w:numId="4">
    <w:abstractNumId w:val="19"/>
  </w:num>
  <w:num w:numId="5">
    <w:abstractNumId w:val="3"/>
  </w:num>
  <w:num w:numId="6">
    <w:abstractNumId w:val="7"/>
  </w:num>
  <w:num w:numId="7">
    <w:abstractNumId w:val="21"/>
  </w:num>
  <w:num w:numId="8">
    <w:abstractNumId w:val="8"/>
  </w:num>
  <w:num w:numId="9">
    <w:abstractNumId w:val="0"/>
  </w:num>
  <w:num w:numId="10">
    <w:abstractNumId w:val="26"/>
  </w:num>
  <w:num w:numId="11">
    <w:abstractNumId w:val="4"/>
  </w:num>
  <w:num w:numId="12">
    <w:abstractNumId w:val="23"/>
  </w:num>
  <w:num w:numId="13">
    <w:abstractNumId w:val="16"/>
  </w:num>
  <w:num w:numId="14">
    <w:abstractNumId w:val="14"/>
  </w:num>
  <w:num w:numId="15">
    <w:abstractNumId w:val="12"/>
  </w:num>
  <w:num w:numId="16">
    <w:abstractNumId w:val="20"/>
  </w:num>
  <w:num w:numId="17">
    <w:abstractNumId w:val="9"/>
  </w:num>
  <w:num w:numId="18">
    <w:abstractNumId w:val="5"/>
  </w:num>
  <w:num w:numId="19">
    <w:abstractNumId w:val="1"/>
  </w:num>
  <w:num w:numId="20">
    <w:abstractNumId w:val="17"/>
  </w:num>
  <w:num w:numId="21">
    <w:abstractNumId w:val="25"/>
  </w:num>
  <w:num w:numId="22">
    <w:abstractNumId w:val="2"/>
  </w:num>
  <w:num w:numId="23">
    <w:abstractNumId w:val="15"/>
  </w:num>
  <w:num w:numId="24">
    <w:abstractNumId w:val="27"/>
  </w:num>
  <w:num w:numId="25">
    <w:abstractNumId w:val="11"/>
  </w:num>
  <w:num w:numId="26">
    <w:abstractNumId w:val="22"/>
  </w:num>
  <w:num w:numId="27">
    <w:abstractNumId w:val="24"/>
  </w:num>
  <w:num w:numId="28">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fadilah fadilah">
    <w15:presenceInfo w15:providerId="Windows Live" w15:userId="8cd610b0af2e04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embedSystem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22B"/>
    <w:rsid w:val="00000478"/>
    <w:rsid w:val="000029DD"/>
    <w:rsid w:val="000050D3"/>
    <w:rsid w:val="00010C0C"/>
    <w:rsid w:val="000113A9"/>
    <w:rsid w:val="00017B78"/>
    <w:rsid w:val="00021369"/>
    <w:rsid w:val="00022AE9"/>
    <w:rsid w:val="00024A02"/>
    <w:rsid w:val="000258B6"/>
    <w:rsid w:val="00026ED1"/>
    <w:rsid w:val="0003258A"/>
    <w:rsid w:val="000404B3"/>
    <w:rsid w:val="0004306E"/>
    <w:rsid w:val="00043BB8"/>
    <w:rsid w:val="00044D39"/>
    <w:rsid w:val="00047A83"/>
    <w:rsid w:val="00050835"/>
    <w:rsid w:val="000525F8"/>
    <w:rsid w:val="00052D33"/>
    <w:rsid w:val="00052EEF"/>
    <w:rsid w:val="00053CA0"/>
    <w:rsid w:val="00057D60"/>
    <w:rsid w:val="000634D8"/>
    <w:rsid w:val="00067563"/>
    <w:rsid w:val="000702B5"/>
    <w:rsid w:val="000739DC"/>
    <w:rsid w:val="0007676C"/>
    <w:rsid w:val="00087315"/>
    <w:rsid w:val="00090D4A"/>
    <w:rsid w:val="00091885"/>
    <w:rsid w:val="00094188"/>
    <w:rsid w:val="00095058"/>
    <w:rsid w:val="0009564B"/>
    <w:rsid w:val="0009606C"/>
    <w:rsid w:val="000972E2"/>
    <w:rsid w:val="000A2927"/>
    <w:rsid w:val="000A3E0E"/>
    <w:rsid w:val="000A4CB7"/>
    <w:rsid w:val="000A7B6E"/>
    <w:rsid w:val="000B1803"/>
    <w:rsid w:val="000B22E7"/>
    <w:rsid w:val="000B4BB5"/>
    <w:rsid w:val="000B725A"/>
    <w:rsid w:val="000C093D"/>
    <w:rsid w:val="000C0AB2"/>
    <w:rsid w:val="000C304F"/>
    <w:rsid w:val="000C340C"/>
    <w:rsid w:val="000D151A"/>
    <w:rsid w:val="000D1B3C"/>
    <w:rsid w:val="000D1D9C"/>
    <w:rsid w:val="000D20C9"/>
    <w:rsid w:val="000D2988"/>
    <w:rsid w:val="000D34B5"/>
    <w:rsid w:val="000E41C7"/>
    <w:rsid w:val="000E74E6"/>
    <w:rsid w:val="000F0509"/>
    <w:rsid w:val="000F0A99"/>
    <w:rsid w:val="000F2140"/>
    <w:rsid w:val="000F28ED"/>
    <w:rsid w:val="000F5AE0"/>
    <w:rsid w:val="0010013F"/>
    <w:rsid w:val="00100523"/>
    <w:rsid w:val="0010355D"/>
    <w:rsid w:val="001053F4"/>
    <w:rsid w:val="00110FF6"/>
    <w:rsid w:val="001113F7"/>
    <w:rsid w:val="00113951"/>
    <w:rsid w:val="00114CA2"/>
    <w:rsid w:val="00114E75"/>
    <w:rsid w:val="00125C03"/>
    <w:rsid w:val="00125F2A"/>
    <w:rsid w:val="0013272B"/>
    <w:rsid w:val="00136D87"/>
    <w:rsid w:val="00137937"/>
    <w:rsid w:val="00140844"/>
    <w:rsid w:val="00147C1C"/>
    <w:rsid w:val="00147EE9"/>
    <w:rsid w:val="0015230D"/>
    <w:rsid w:val="001557AA"/>
    <w:rsid w:val="00160BC9"/>
    <w:rsid w:val="00161B13"/>
    <w:rsid w:val="00162083"/>
    <w:rsid w:val="00165458"/>
    <w:rsid w:val="00172B77"/>
    <w:rsid w:val="00172C8E"/>
    <w:rsid w:val="00173D9F"/>
    <w:rsid w:val="0017712E"/>
    <w:rsid w:val="001778A0"/>
    <w:rsid w:val="0018218B"/>
    <w:rsid w:val="00182C50"/>
    <w:rsid w:val="00190BAC"/>
    <w:rsid w:val="00193563"/>
    <w:rsid w:val="001937EF"/>
    <w:rsid w:val="001957F4"/>
    <w:rsid w:val="001969F9"/>
    <w:rsid w:val="00197BAD"/>
    <w:rsid w:val="001A1A7F"/>
    <w:rsid w:val="001A3821"/>
    <w:rsid w:val="001A445F"/>
    <w:rsid w:val="001A7AA0"/>
    <w:rsid w:val="001C48E4"/>
    <w:rsid w:val="001C6C1E"/>
    <w:rsid w:val="001D15D1"/>
    <w:rsid w:val="001D33F0"/>
    <w:rsid w:val="001D46A1"/>
    <w:rsid w:val="001D6363"/>
    <w:rsid w:val="001E07C0"/>
    <w:rsid w:val="001E1113"/>
    <w:rsid w:val="001E1354"/>
    <w:rsid w:val="001E17CB"/>
    <w:rsid w:val="001E4975"/>
    <w:rsid w:val="001F1029"/>
    <w:rsid w:val="001F1F89"/>
    <w:rsid w:val="001F5076"/>
    <w:rsid w:val="00202F23"/>
    <w:rsid w:val="00204096"/>
    <w:rsid w:val="00206E23"/>
    <w:rsid w:val="00221360"/>
    <w:rsid w:val="00225B04"/>
    <w:rsid w:val="002264AD"/>
    <w:rsid w:val="00227A1C"/>
    <w:rsid w:val="0023198F"/>
    <w:rsid w:val="00233889"/>
    <w:rsid w:val="00233AAA"/>
    <w:rsid w:val="00233C59"/>
    <w:rsid w:val="00235277"/>
    <w:rsid w:val="00237D80"/>
    <w:rsid w:val="00237FA0"/>
    <w:rsid w:val="00240712"/>
    <w:rsid w:val="00241947"/>
    <w:rsid w:val="0024552E"/>
    <w:rsid w:val="00246ABA"/>
    <w:rsid w:val="00246B67"/>
    <w:rsid w:val="00250C03"/>
    <w:rsid w:val="0025490B"/>
    <w:rsid w:val="00254A46"/>
    <w:rsid w:val="00255C94"/>
    <w:rsid w:val="0026025F"/>
    <w:rsid w:val="00261B68"/>
    <w:rsid w:val="0026377A"/>
    <w:rsid w:val="00264694"/>
    <w:rsid w:val="00264FA3"/>
    <w:rsid w:val="002673C0"/>
    <w:rsid w:val="0027089E"/>
    <w:rsid w:val="00272DC5"/>
    <w:rsid w:val="002770D3"/>
    <w:rsid w:val="002850D1"/>
    <w:rsid w:val="002861D6"/>
    <w:rsid w:val="002876D1"/>
    <w:rsid w:val="002A6B09"/>
    <w:rsid w:val="002B027F"/>
    <w:rsid w:val="002B132A"/>
    <w:rsid w:val="002B16FE"/>
    <w:rsid w:val="002B270B"/>
    <w:rsid w:val="002B302E"/>
    <w:rsid w:val="002B53C4"/>
    <w:rsid w:val="002C3B77"/>
    <w:rsid w:val="002C4252"/>
    <w:rsid w:val="002C501F"/>
    <w:rsid w:val="002C522C"/>
    <w:rsid w:val="002D0C5E"/>
    <w:rsid w:val="002E00C1"/>
    <w:rsid w:val="002E6EC1"/>
    <w:rsid w:val="002E7AE6"/>
    <w:rsid w:val="002F3A0B"/>
    <w:rsid w:val="00307A83"/>
    <w:rsid w:val="0031041F"/>
    <w:rsid w:val="003115E9"/>
    <w:rsid w:val="00311DCC"/>
    <w:rsid w:val="0031232D"/>
    <w:rsid w:val="00312CA2"/>
    <w:rsid w:val="00313B66"/>
    <w:rsid w:val="0031415C"/>
    <w:rsid w:val="003170DA"/>
    <w:rsid w:val="00317DDF"/>
    <w:rsid w:val="00323E2F"/>
    <w:rsid w:val="00324156"/>
    <w:rsid w:val="003273A0"/>
    <w:rsid w:val="00327CD5"/>
    <w:rsid w:val="00330CE1"/>
    <w:rsid w:val="003326AF"/>
    <w:rsid w:val="00336E01"/>
    <w:rsid w:val="003408C9"/>
    <w:rsid w:val="00340CBA"/>
    <w:rsid w:val="003421F2"/>
    <w:rsid w:val="00347ECA"/>
    <w:rsid w:val="0035033B"/>
    <w:rsid w:val="00351089"/>
    <w:rsid w:val="0035274E"/>
    <w:rsid w:val="00353A31"/>
    <w:rsid w:val="00356E26"/>
    <w:rsid w:val="00356F9B"/>
    <w:rsid w:val="00362A11"/>
    <w:rsid w:val="00362C30"/>
    <w:rsid w:val="00366884"/>
    <w:rsid w:val="00370A31"/>
    <w:rsid w:val="003723FC"/>
    <w:rsid w:val="00380396"/>
    <w:rsid w:val="00382C0E"/>
    <w:rsid w:val="00384EF5"/>
    <w:rsid w:val="003868B7"/>
    <w:rsid w:val="003900A3"/>
    <w:rsid w:val="00391456"/>
    <w:rsid w:val="003A6ECE"/>
    <w:rsid w:val="003A70D6"/>
    <w:rsid w:val="003B5D77"/>
    <w:rsid w:val="003B7229"/>
    <w:rsid w:val="003B79F4"/>
    <w:rsid w:val="003C0A9B"/>
    <w:rsid w:val="003C2720"/>
    <w:rsid w:val="003C782B"/>
    <w:rsid w:val="003C791A"/>
    <w:rsid w:val="003D4332"/>
    <w:rsid w:val="003E2048"/>
    <w:rsid w:val="003E5DA5"/>
    <w:rsid w:val="003E727D"/>
    <w:rsid w:val="00402EF7"/>
    <w:rsid w:val="0040476F"/>
    <w:rsid w:val="0040760B"/>
    <w:rsid w:val="00407DBC"/>
    <w:rsid w:val="004122D0"/>
    <w:rsid w:val="00412993"/>
    <w:rsid w:val="004145BF"/>
    <w:rsid w:val="00414EF1"/>
    <w:rsid w:val="00417077"/>
    <w:rsid w:val="0041768C"/>
    <w:rsid w:val="00422053"/>
    <w:rsid w:val="0042271C"/>
    <w:rsid w:val="004232E8"/>
    <w:rsid w:val="00424A55"/>
    <w:rsid w:val="0043351F"/>
    <w:rsid w:val="004340BD"/>
    <w:rsid w:val="004346B9"/>
    <w:rsid w:val="00434780"/>
    <w:rsid w:val="004429B7"/>
    <w:rsid w:val="00445B70"/>
    <w:rsid w:val="00445FB2"/>
    <w:rsid w:val="00452288"/>
    <w:rsid w:val="00455321"/>
    <w:rsid w:val="0045751A"/>
    <w:rsid w:val="00460A62"/>
    <w:rsid w:val="00462EF0"/>
    <w:rsid w:val="00463AD0"/>
    <w:rsid w:val="00463F48"/>
    <w:rsid w:val="00464DF5"/>
    <w:rsid w:val="00467228"/>
    <w:rsid w:val="00470DA4"/>
    <w:rsid w:val="00471461"/>
    <w:rsid w:val="00472899"/>
    <w:rsid w:val="004737F2"/>
    <w:rsid w:val="00474185"/>
    <w:rsid w:val="00480C23"/>
    <w:rsid w:val="0048116A"/>
    <w:rsid w:val="00482F81"/>
    <w:rsid w:val="0049262E"/>
    <w:rsid w:val="00492A01"/>
    <w:rsid w:val="00493E7A"/>
    <w:rsid w:val="004A1AFB"/>
    <w:rsid w:val="004A3338"/>
    <w:rsid w:val="004A43ED"/>
    <w:rsid w:val="004B1C04"/>
    <w:rsid w:val="004B40E9"/>
    <w:rsid w:val="004B5B3E"/>
    <w:rsid w:val="004C04CA"/>
    <w:rsid w:val="004C1BAB"/>
    <w:rsid w:val="004C257E"/>
    <w:rsid w:val="004C39C5"/>
    <w:rsid w:val="004C452E"/>
    <w:rsid w:val="004C4FCA"/>
    <w:rsid w:val="004C6534"/>
    <w:rsid w:val="004C6773"/>
    <w:rsid w:val="004C73C8"/>
    <w:rsid w:val="004D07E2"/>
    <w:rsid w:val="004D232E"/>
    <w:rsid w:val="004D2AFC"/>
    <w:rsid w:val="004D3838"/>
    <w:rsid w:val="004D5A7E"/>
    <w:rsid w:val="004E1214"/>
    <w:rsid w:val="004E5415"/>
    <w:rsid w:val="004F48A4"/>
    <w:rsid w:val="004F6B1A"/>
    <w:rsid w:val="0050080C"/>
    <w:rsid w:val="00505CF2"/>
    <w:rsid w:val="00507930"/>
    <w:rsid w:val="00510B5D"/>
    <w:rsid w:val="00514FFE"/>
    <w:rsid w:val="00520DDD"/>
    <w:rsid w:val="0052354F"/>
    <w:rsid w:val="00524ACF"/>
    <w:rsid w:val="00525037"/>
    <w:rsid w:val="005302A6"/>
    <w:rsid w:val="005335F8"/>
    <w:rsid w:val="00534608"/>
    <w:rsid w:val="0053481C"/>
    <w:rsid w:val="00535AC8"/>
    <w:rsid w:val="00537116"/>
    <w:rsid w:val="005377AF"/>
    <w:rsid w:val="005444F7"/>
    <w:rsid w:val="00552DB5"/>
    <w:rsid w:val="00556C16"/>
    <w:rsid w:val="005574E6"/>
    <w:rsid w:val="00557998"/>
    <w:rsid w:val="00560FD4"/>
    <w:rsid w:val="005669AB"/>
    <w:rsid w:val="00573E77"/>
    <w:rsid w:val="00574359"/>
    <w:rsid w:val="005745A1"/>
    <w:rsid w:val="0057556A"/>
    <w:rsid w:val="00575D3A"/>
    <w:rsid w:val="00577647"/>
    <w:rsid w:val="0059180F"/>
    <w:rsid w:val="00596C66"/>
    <w:rsid w:val="00597B96"/>
    <w:rsid w:val="005A28AB"/>
    <w:rsid w:val="005A7A1E"/>
    <w:rsid w:val="005B3BBA"/>
    <w:rsid w:val="005B7EAC"/>
    <w:rsid w:val="005C1D97"/>
    <w:rsid w:val="005C62AC"/>
    <w:rsid w:val="005D49FA"/>
    <w:rsid w:val="005D4D31"/>
    <w:rsid w:val="005D7952"/>
    <w:rsid w:val="005E4216"/>
    <w:rsid w:val="005E538F"/>
    <w:rsid w:val="005F44F2"/>
    <w:rsid w:val="005F5E9F"/>
    <w:rsid w:val="0060057E"/>
    <w:rsid w:val="00600CD9"/>
    <w:rsid w:val="00604382"/>
    <w:rsid w:val="00604F79"/>
    <w:rsid w:val="00605619"/>
    <w:rsid w:val="00606164"/>
    <w:rsid w:val="00607606"/>
    <w:rsid w:val="00611758"/>
    <w:rsid w:val="0061270A"/>
    <w:rsid w:val="00616480"/>
    <w:rsid w:val="00620624"/>
    <w:rsid w:val="0062122F"/>
    <w:rsid w:val="00622B13"/>
    <w:rsid w:val="00626765"/>
    <w:rsid w:val="00627510"/>
    <w:rsid w:val="006312DE"/>
    <w:rsid w:val="0063153C"/>
    <w:rsid w:val="00632EAA"/>
    <w:rsid w:val="00633B02"/>
    <w:rsid w:val="00634769"/>
    <w:rsid w:val="006358A9"/>
    <w:rsid w:val="006368A1"/>
    <w:rsid w:val="006369E1"/>
    <w:rsid w:val="00636B3F"/>
    <w:rsid w:val="006442BD"/>
    <w:rsid w:val="00644959"/>
    <w:rsid w:val="0064766A"/>
    <w:rsid w:val="0065181F"/>
    <w:rsid w:val="00652A00"/>
    <w:rsid w:val="00657097"/>
    <w:rsid w:val="0066556C"/>
    <w:rsid w:val="006670DC"/>
    <w:rsid w:val="00672F8F"/>
    <w:rsid w:val="00675F3A"/>
    <w:rsid w:val="00684148"/>
    <w:rsid w:val="00684542"/>
    <w:rsid w:val="006847F4"/>
    <w:rsid w:val="00690380"/>
    <w:rsid w:val="00692981"/>
    <w:rsid w:val="00695C7A"/>
    <w:rsid w:val="0069601A"/>
    <w:rsid w:val="00697FE4"/>
    <w:rsid w:val="006A2057"/>
    <w:rsid w:val="006A41B6"/>
    <w:rsid w:val="006A59AC"/>
    <w:rsid w:val="006A5DDD"/>
    <w:rsid w:val="006B46AF"/>
    <w:rsid w:val="006B64B2"/>
    <w:rsid w:val="006C036E"/>
    <w:rsid w:val="006C13A3"/>
    <w:rsid w:val="006C1B15"/>
    <w:rsid w:val="006C1FBF"/>
    <w:rsid w:val="006C29BC"/>
    <w:rsid w:val="006C4331"/>
    <w:rsid w:val="006C4BE5"/>
    <w:rsid w:val="006C5701"/>
    <w:rsid w:val="006D271A"/>
    <w:rsid w:val="006D73E6"/>
    <w:rsid w:val="006E0C3B"/>
    <w:rsid w:val="006E22BF"/>
    <w:rsid w:val="006E3C79"/>
    <w:rsid w:val="006E6EEA"/>
    <w:rsid w:val="006F160D"/>
    <w:rsid w:val="006F3B9D"/>
    <w:rsid w:val="006F4D61"/>
    <w:rsid w:val="006F65C6"/>
    <w:rsid w:val="006F74A2"/>
    <w:rsid w:val="00702EE0"/>
    <w:rsid w:val="007037E7"/>
    <w:rsid w:val="00712843"/>
    <w:rsid w:val="00713D8E"/>
    <w:rsid w:val="00714EE1"/>
    <w:rsid w:val="00724B6D"/>
    <w:rsid w:val="00724EFC"/>
    <w:rsid w:val="00732C29"/>
    <w:rsid w:val="007334AB"/>
    <w:rsid w:val="00735005"/>
    <w:rsid w:val="0073514B"/>
    <w:rsid w:val="007428E2"/>
    <w:rsid w:val="00742B30"/>
    <w:rsid w:val="007456C1"/>
    <w:rsid w:val="00745A61"/>
    <w:rsid w:val="00745D22"/>
    <w:rsid w:val="007469F6"/>
    <w:rsid w:val="00751345"/>
    <w:rsid w:val="007601BF"/>
    <w:rsid w:val="00770AC3"/>
    <w:rsid w:val="00771346"/>
    <w:rsid w:val="0077158D"/>
    <w:rsid w:val="007760A5"/>
    <w:rsid w:val="007776E5"/>
    <w:rsid w:val="00777EF7"/>
    <w:rsid w:val="0078251B"/>
    <w:rsid w:val="00782F6E"/>
    <w:rsid w:val="0078612C"/>
    <w:rsid w:val="00791067"/>
    <w:rsid w:val="007943A1"/>
    <w:rsid w:val="00796126"/>
    <w:rsid w:val="00797A73"/>
    <w:rsid w:val="007A2D5C"/>
    <w:rsid w:val="007A362C"/>
    <w:rsid w:val="007A66C0"/>
    <w:rsid w:val="007B05CB"/>
    <w:rsid w:val="007B12A6"/>
    <w:rsid w:val="007B24B1"/>
    <w:rsid w:val="007B2A62"/>
    <w:rsid w:val="007B577A"/>
    <w:rsid w:val="007B6A53"/>
    <w:rsid w:val="007B7257"/>
    <w:rsid w:val="007B7F7B"/>
    <w:rsid w:val="007C55A2"/>
    <w:rsid w:val="007C5685"/>
    <w:rsid w:val="007C64B2"/>
    <w:rsid w:val="007C7270"/>
    <w:rsid w:val="007D3355"/>
    <w:rsid w:val="007E1738"/>
    <w:rsid w:val="007E4FB1"/>
    <w:rsid w:val="007F169E"/>
    <w:rsid w:val="007F4799"/>
    <w:rsid w:val="007F5D86"/>
    <w:rsid w:val="008101CB"/>
    <w:rsid w:val="008121C8"/>
    <w:rsid w:val="00821A83"/>
    <w:rsid w:val="00822D3E"/>
    <w:rsid w:val="00827076"/>
    <w:rsid w:val="00827E38"/>
    <w:rsid w:val="00832EE8"/>
    <w:rsid w:val="00834869"/>
    <w:rsid w:val="00836856"/>
    <w:rsid w:val="00840099"/>
    <w:rsid w:val="00840ED9"/>
    <w:rsid w:val="008457D8"/>
    <w:rsid w:val="008515A8"/>
    <w:rsid w:val="00853F08"/>
    <w:rsid w:val="00855D13"/>
    <w:rsid w:val="008577AB"/>
    <w:rsid w:val="0086352E"/>
    <w:rsid w:val="008641D7"/>
    <w:rsid w:val="00866645"/>
    <w:rsid w:val="008712C7"/>
    <w:rsid w:val="008775B4"/>
    <w:rsid w:val="008813B7"/>
    <w:rsid w:val="0088192B"/>
    <w:rsid w:val="00884D26"/>
    <w:rsid w:val="00885866"/>
    <w:rsid w:val="008912EE"/>
    <w:rsid w:val="0089156F"/>
    <w:rsid w:val="008934A0"/>
    <w:rsid w:val="008A3534"/>
    <w:rsid w:val="008B1606"/>
    <w:rsid w:val="008C3B0A"/>
    <w:rsid w:val="008C6638"/>
    <w:rsid w:val="008C6C39"/>
    <w:rsid w:val="008C717A"/>
    <w:rsid w:val="008C7B16"/>
    <w:rsid w:val="008D3768"/>
    <w:rsid w:val="008D4B71"/>
    <w:rsid w:val="008D75C8"/>
    <w:rsid w:val="008E29BC"/>
    <w:rsid w:val="008E382D"/>
    <w:rsid w:val="008E4345"/>
    <w:rsid w:val="008F05F3"/>
    <w:rsid w:val="008F198D"/>
    <w:rsid w:val="008F4616"/>
    <w:rsid w:val="008F5ABB"/>
    <w:rsid w:val="008F6A6F"/>
    <w:rsid w:val="008F780B"/>
    <w:rsid w:val="0090378F"/>
    <w:rsid w:val="00903B5B"/>
    <w:rsid w:val="009079AD"/>
    <w:rsid w:val="009103BD"/>
    <w:rsid w:val="00910F14"/>
    <w:rsid w:val="0091126A"/>
    <w:rsid w:val="00911408"/>
    <w:rsid w:val="0091518C"/>
    <w:rsid w:val="0091549D"/>
    <w:rsid w:val="009202D4"/>
    <w:rsid w:val="00925705"/>
    <w:rsid w:val="00926DF6"/>
    <w:rsid w:val="00926EF1"/>
    <w:rsid w:val="009311AE"/>
    <w:rsid w:val="009336F8"/>
    <w:rsid w:val="009347FF"/>
    <w:rsid w:val="00935E74"/>
    <w:rsid w:val="00937206"/>
    <w:rsid w:val="009407DB"/>
    <w:rsid w:val="00941F5D"/>
    <w:rsid w:val="00943BEF"/>
    <w:rsid w:val="009442E3"/>
    <w:rsid w:val="00947E97"/>
    <w:rsid w:val="00951207"/>
    <w:rsid w:val="00952585"/>
    <w:rsid w:val="0095595C"/>
    <w:rsid w:val="0095796A"/>
    <w:rsid w:val="0096261D"/>
    <w:rsid w:val="0096394A"/>
    <w:rsid w:val="00966F2B"/>
    <w:rsid w:val="0096707D"/>
    <w:rsid w:val="00971122"/>
    <w:rsid w:val="009757B0"/>
    <w:rsid w:val="00976896"/>
    <w:rsid w:val="00986F9E"/>
    <w:rsid w:val="00990431"/>
    <w:rsid w:val="0099057C"/>
    <w:rsid w:val="00993164"/>
    <w:rsid w:val="009978FC"/>
    <w:rsid w:val="009A086A"/>
    <w:rsid w:val="009A1F67"/>
    <w:rsid w:val="009B13F0"/>
    <w:rsid w:val="009B2E27"/>
    <w:rsid w:val="009B58E1"/>
    <w:rsid w:val="009B7C5A"/>
    <w:rsid w:val="009C2587"/>
    <w:rsid w:val="009C2A78"/>
    <w:rsid w:val="009C3C88"/>
    <w:rsid w:val="009C495A"/>
    <w:rsid w:val="009C60F0"/>
    <w:rsid w:val="009D2208"/>
    <w:rsid w:val="009D2E01"/>
    <w:rsid w:val="009D31A4"/>
    <w:rsid w:val="009E0540"/>
    <w:rsid w:val="009F00BD"/>
    <w:rsid w:val="009F4C94"/>
    <w:rsid w:val="00A061F9"/>
    <w:rsid w:val="00A13A28"/>
    <w:rsid w:val="00A14CD0"/>
    <w:rsid w:val="00A1692A"/>
    <w:rsid w:val="00A22AD8"/>
    <w:rsid w:val="00A265B9"/>
    <w:rsid w:val="00A2775E"/>
    <w:rsid w:val="00A2783D"/>
    <w:rsid w:val="00A30272"/>
    <w:rsid w:val="00A30998"/>
    <w:rsid w:val="00A31641"/>
    <w:rsid w:val="00A3187B"/>
    <w:rsid w:val="00A320F1"/>
    <w:rsid w:val="00A355CD"/>
    <w:rsid w:val="00A3589A"/>
    <w:rsid w:val="00A37DA5"/>
    <w:rsid w:val="00A40239"/>
    <w:rsid w:val="00A40A4F"/>
    <w:rsid w:val="00A4654E"/>
    <w:rsid w:val="00A50BC6"/>
    <w:rsid w:val="00A52C36"/>
    <w:rsid w:val="00A5696A"/>
    <w:rsid w:val="00A574E1"/>
    <w:rsid w:val="00A57927"/>
    <w:rsid w:val="00A61F45"/>
    <w:rsid w:val="00A63D1F"/>
    <w:rsid w:val="00A67194"/>
    <w:rsid w:val="00A67ADC"/>
    <w:rsid w:val="00A72E76"/>
    <w:rsid w:val="00A80A2C"/>
    <w:rsid w:val="00A81169"/>
    <w:rsid w:val="00A828BB"/>
    <w:rsid w:val="00A82A4E"/>
    <w:rsid w:val="00A838D5"/>
    <w:rsid w:val="00A85575"/>
    <w:rsid w:val="00A8572A"/>
    <w:rsid w:val="00A87873"/>
    <w:rsid w:val="00A9162A"/>
    <w:rsid w:val="00A93BC1"/>
    <w:rsid w:val="00A977CC"/>
    <w:rsid w:val="00AA1E74"/>
    <w:rsid w:val="00AA1F60"/>
    <w:rsid w:val="00AA3745"/>
    <w:rsid w:val="00AB09DD"/>
    <w:rsid w:val="00AB5BDD"/>
    <w:rsid w:val="00AB6C4F"/>
    <w:rsid w:val="00AC3FCF"/>
    <w:rsid w:val="00AC40C8"/>
    <w:rsid w:val="00AC7AAB"/>
    <w:rsid w:val="00AD390D"/>
    <w:rsid w:val="00AD7A36"/>
    <w:rsid w:val="00AE19B9"/>
    <w:rsid w:val="00AE27A2"/>
    <w:rsid w:val="00AE6FB3"/>
    <w:rsid w:val="00AE7E9D"/>
    <w:rsid w:val="00AF0254"/>
    <w:rsid w:val="00AF4EC8"/>
    <w:rsid w:val="00AF61D5"/>
    <w:rsid w:val="00B002EB"/>
    <w:rsid w:val="00B05E00"/>
    <w:rsid w:val="00B073B0"/>
    <w:rsid w:val="00B14C10"/>
    <w:rsid w:val="00B14D1E"/>
    <w:rsid w:val="00B2089C"/>
    <w:rsid w:val="00B208AA"/>
    <w:rsid w:val="00B35E6D"/>
    <w:rsid w:val="00B4482E"/>
    <w:rsid w:val="00B46029"/>
    <w:rsid w:val="00B51D5B"/>
    <w:rsid w:val="00B52941"/>
    <w:rsid w:val="00B540E0"/>
    <w:rsid w:val="00B54C21"/>
    <w:rsid w:val="00B607DA"/>
    <w:rsid w:val="00B61FD3"/>
    <w:rsid w:val="00B640B9"/>
    <w:rsid w:val="00B647A2"/>
    <w:rsid w:val="00B64F4E"/>
    <w:rsid w:val="00B71802"/>
    <w:rsid w:val="00B71C76"/>
    <w:rsid w:val="00B75764"/>
    <w:rsid w:val="00B76709"/>
    <w:rsid w:val="00B778AE"/>
    <w:rsid w:val="00B903D5"/>
    <w:rsid w:val="00B916E1"/>
    <w:rsid w:val="00BA278B"/>
    <w:rsid w:val="00BA53FB"/>
    <w:rsid w:val="00BB0EC4"/>
    <w:rsid w:val="00BB464C"/>
    <w:rsid w:val="00BC3275"/>
    <w:rsid w:val="00BC53EF"/>
    <w:rsid w:val="00BC627F"/>
    <w:rsid w:val="00BC6FD1"/>
    <w:rsid w:val="00BD537F"/>
    <w:rsid w:val="00BD6E8A"/>
    <w:rsid w:val="00BE6818"/>
    <w:rsid w:val="00BF18B6"/>
    <w:rsid w:val="00BF5483"/>
    <w:rsid w:val="00BF58C1"/>
    <w:rsid w:val="00BF60A2"/>
    <w:rsid w:val="00C076E1"/>
    <w:rsid w:val="00C10625"/>
    <w:rsid w:val="00C12769"/>
    <w:rsid w:val="00C133E7"/>
    <w:rsid w:val="00C13564"/>
    <w:rsid w:val="00C13631"/>
    <w:rsid w:val="00C15C93"/>
    <w:rsid w:val="00C246B0"/>
    <w:rsid w:val="00C269EB"/>
    <w:rsid w:val="00C415C9"/>
    <w:rsid w:val="00C44357"/>
    <w:rsid w:val="00C4553B"/>
    <w:rsid w:val="00C45939"/>
    <w:rsid w:val="00C50648"/>
    <w:rsid w:val="00C512BC"/>
    <w:rsid w:val="00C53027"/>
    <w:rsid w:val="00C573DA"/>
    <w:rsid w:val="00C605FB"/>
    <w:rsid w:val="00C6623C"/>
    <w:rsid w:val="00C81E6C"/>
    <w:rsid w:val="00C82663"/>
    <w:rsid w:val="00C84815"/>
    <w:rsid w:val="00C87F44"/>
    <w:rsid w:val="00C91CA6"/>
    <w:rsid w:val="00C942C3"/>
    <w:rsid w:val="00C9440D"/>
    <w:rsid w:val="00C954C4"/>
    <w:rsid w:val="00C95CF9"/>
    <w:rsid w:val="00CA124C"/>
    <w:rsid w:val="00CA468B"/>
    <w:rsid w:val="00CA5A84"/>
    <w:rsid w:val="00CA7A4A"/>
    <w:rsid w:val="00CB078C"/>
    <w:rsid w:val="00CB650B"/>
    <w:rsid w:val="00CB6BAF"/>
    <w:rsid w:val="00CC325E"/>
    <w:rsid w:val="00CC5226"/>
    <w:rsid w:val="00CD434D"/>
    <w:rsid w:val="00CD4D0F"/>
    <w:rsid w:val="00CD6975"/>
    <w:rsid w:val="00CD6AA3"/>
    <w:rsid w:val="00CD6BB6"/>
    <w:rsid w:val="00CE12FF"/>
    <w:rsid w:val="00CE20B3"/>
    <w:rsid w:val="00CE368A"/>
    <w:rsid w:val="00CE3CC7"/>
    <w:rsid w:val="00CE6684"/>
    <w:rsid w:val="00CE7AF3"/>
    <w:rsid w:val="00CF676B"/>
    <w:rsid w:val="00CF73A5"/>
    <w:rsid w:val="00CF7C0A"/>
    <w:rsid w:val="00D02CF3"/>
    <w:rsid w:val="00D05537"/>
    <w:rsid w:val="00D06505"/>
    <w:rsid w:val="00D11249"/>
    <w:rsid w:val="00D12ED1"/>
    <w:rsid w:val="00D14BB1"/>
    <w:rsid w:val="00D22FD2"/>
    <w:rsid w:val="00D2303E"/>
    <w:rsid w:val="00D26E1D"/>
    <w:rsid w:val="00D30016"/>
    <w:rsid w:val="00D32591"/>
    <w:rsid w:val="00D33E63"/>
    <w:rsid w:val="00D3442C"/>
    <w:rsid w:val="00D3496A"/>
    <w:rsid w:val="00D36B9E"/>
    <w:rsid w:val="00D36CC8"/>
    <w:rsid w:val="00D37CF0"/>
    <w:rsid w:val="00D41611"/>
    <w:rsid w:val="00D432A2"/>
    <w:rsid w:val="00D462C7"/>
    <w:rsid w:val="00D476EC"/>
    <w:rsid w:val="00D52167"/>
    <w:rsid w:val="00D52198"/>
    <w:rsid w:val="00D52AB5"/>
    <w:rsid w:val="00D5360B"/>
    <w:rsid w:val="00D53BE5"/>
    <w:rsid w:val="00D60EC9"/>
    <w:rsid w:val="00D70163"/>
    <w:rsid w:val="00D70166"/>
    <w:rsid w:val="00D72A4C"/>
    <w:rsid w:val="00D76FC8"/>
    <w:rsid w:val="00D819B2"/>
    <w:rsid w:val="00D829E9"/>
    <w:rsid w:val="00D84BCF"/>
    <w:rsid w:val="00D85CC7"/>
    <w:rsid w:val="00D9066F"/>
    <w:rsid w:val="00D94F8F"/>
    <w:rsid w:val="00DA6C7F"/>
    <w:rsid w:val="00DB6C16"/>
    <w:rsid w:val="00DC5904"/>
    <w:rsid w:val="00DD1B45"/>
    <w:rsid w:val="00DD1F65"/>
    <w:rsid w:val="00DD1F80"/>
    <w:rsid w:val="00DD69B5"/>
    <w:rsid w:val="00DD7BCC"/>
    <w:rsid w:val="00DE1130"/>
    <w:rsid w:val="00DE2CD7"/>
    <w:rsid w:val="00DE626C"/>
    <w:rsid w:val="00DF19EA"/>
    <w:rsid w:val="00DF34A4"/>
    <w:rsid w:val="00DF447F"/>
    <w:rsid w:val="00DF55C6"/>
    <w:rsid w:val="00DF76F1"/>
    <w:rsid w:val="00DF7897"/>
    <w:rsid w:val="00E00493"/>
    <w:rsid w:val="00E02305"/>
    <w:rsid w:val="00E02A1A"/>
    <w:rsid w:val="00E032BF"/>
    <w:rsid w:val="00E045BB"/>
    <w:rsid w:val="00E0464E"/>
    <w:rsid w:val="00E06A51"/>
    <w:rsid w:val="00E1091E"/>
    <w:rsid w:val="00E1175D"/>
    <w:rsid w:val="00E11C7F"/>
    <w:rsid w:val="00E14325"/>
    <w:rsid w:val="00E24072"/>
    <w:rsid w:val="00E253F0"/>
    <w:rsid w:val="00E26BD3"/>
    <w:rsid w:val="00E27006"/>
    <w:rsid w:val="00E35DA4"/>
    <w:rsid w:val="00E370CE"/>
    <w:rsid w:val="00E37BD0"/>
    <w:rsid w:val="00E4062F"/>
    <w:rsid w:val="00E47ED1"/>
    <w:rsid w:val="00E51507"/>
    <w:rsid w:val="00E524D7"/>
    <w:rsid w:val="00E53F91"/>
    <w:rsid w:val="00E542F8"/>
    <w:rsid w:val="00E6185F"/>
    <w:rsid w:val="00E61BD2"/>
    <w:rsid w:val="00E62EE1"/>
    <w:rsid w:val="00E63A47"/>
    <w:rsid w:val="00E65349"/>
    <w:rsid w:val="00E6694A"/>
    <w:rsid w:val="00E725F3"/>
    <w:rsid w:val="00E733C5"/>
    <w:rsid w:val="00E770BD"/>
    <w:rsid w:val="00E935A3"/>
    <w:rsid w:val="00E94F4B"/>
    <w:rsid w:val="00E968F4"/>
    <w:rsid w:val="00EA1EF3"/>
    <w:rsid w:val="00EB12CA"/>
    <w:rsid w:val="00EB17EC"/>
    <w:rsid w:val="00EB2B69"/>
    <w:rsid w:val="00EB3809"/>
    <w:rsid w:val="00EB4755"/>
    <w:rsid w:val="00EB7471"/>
    <w:rsid w:val="00EC2546"/>
    <w:rsid w:val="00EC2DD4"/>
    <w:rsid w:val="00EC5DB8"/>
    <w:rsid w:val="00ED1201"/>
    <w:rsid w:val="00ED1A5D"/>
    <w:rsid w:val="00ED2C53"/>
    <w:rsid w:val="00ED46AE"/>
    <w:rsid w:val="00ED4F04"/>
    <w:rsid w:val="00ED7340"/>
    <w:rsid w:val="00F064BD"/>
    <w:rsid w:val="00F10902"/>
    <w:rsid w:val="00F10CE0"/>
    <w:rsid w:val="00F11747"/>
    <w:rsid w:val="00F11A71"/>
    <w:rsid w:val="00F12471"/>
    <w:rsid w:val="00F22BE1"/>
    <w:rsid w:val="00F24D8C"/>
    <w:rsid w:val="00F25246"/>
    <w:rsid w:val="00F30305"/>
    <w:rsid w:val="00F35429"/>
    <w:rsid w:val="00F363BD"/>
    <w:rsid w:val="00F366AB"/>
    <w:rsid w:val="00F41D22"/>
    <w:rsid w:val="00F43727"/>
    <w:rsid w:val="00F439B8"/>
    <w:rsid w:val="00F43FBB"/>
    <w:rsid w:val="00F518FB"/>
    <w:rsid w:val="00F5207E"/>
    <w:rsid w:val="00F5210A"/>
    <w:rsid w:val="00F54E77"/>
    <w:rsid w:val="00F62C91"/>
    <w:rsid w:val="00F66A1E"/>
    <w:rsid w:val="00F6778F"/>
    <w:rsid w:val="00F67CCD"/>
    <w:rsid w:val="00F70525"/>
    <w:rsid w:val="00F72B61"/>
    <w:rsid w:val="00F7322B"/>
    <w:rsid w:val="00F73316"/>
    <w:rsid w:val="00F73BB2"/>
    <w:rsid w:val="00F7715C"/>
    <w:rsid w:val="00F7781D"/>
    <w:rsid w:val="00F8135A"/>
    <w:rsid w:val="00F84362"/>
    <w:rsid w:val="00F85B52"/>
    <w:rsid w:val="00F87B35"/>
    <w:rsid w:val="00F95C26"/>
    <w:rsid w:val="00F97064"/>
    <w:rsid w:val="00FA0D2C"/>
    <w:rsid w:val="00FA16E9"/>
    <w:rsid w:val="00FA3506"/>
    <w:rsid w:val="00FA6954"/>
    <w:rsid w:val="00FB36B6"/>
    <w:rsid w:val="00FB5990"/>
    <w:rsid w:val="00FC0D9B"/>
    <w:rsid w:val="00FC5584"/>
    <w:rsid w:val="00FC697C"/>
    <w:rsid w:val="00FD023F"/>
    <w:rsid w:val="00FD5374"/>
    <w:rsid w:val="00FD6A22"/>
    <w:rsid w:val="00FD7560"/>
    <w:rsid w:val="00FE345C"/>
    <w:rsid w:val="00FE4AF8"/>
    <w:rsid w:val="00FE6249"/>
    <w:rsid w:val="00FE6D72"/>
    <w:rsid w:val="00FE7208"/>
    <w:rsid w:val="00FF26C1"/>
    <w:rsid w:val="00FF3B3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024F29"/>
  <w15:docId w15:val="{660AD088-0AF3-4342-81F6-C69D794E7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Angsana New"/>
        <w:lang w:val="en-US" w:eastAsia="zh-CN"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6684"/>
    <w:rPr>
      <w:noProof/>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02EF7"/>
    <w:pPr>
      <w:tabs>
        <w:tab w:val="center" w:pos="4153"/>
        <w:tab w:val="right" w:pos="8306"/>
      </w:tabs>
    </w:pPr>
  </w:style>
  <w:style w:type="paragraph" w:styleId="Footer">
    <w:name w:val="footer"/>
    <w:basedOn w:val="Normal"/>
    <w:rsid w:val="00402EF7"/>
    <w:pPr>
      <w:tabs>
        <w:tab w:val="center" w:pos="4153"/>
        <w:tab w:val="right" w:pos="8306"/>
      </w:tabs>
    </w:pPr>
  </w:style>
  <w:style w:type="character" w:styleId="PageNumber">
    <w:name w:val="page number"/>
    <w:basedOn w:val="DefaultParagraphFont"/>
    <w:rsid w:val="00402EF7"/>
  </w:style>
  <w:style w:type="character" w:styleId="Hyperlink">
    <w:name w:val="Hyperlink"/>
    <w:basedOn w:val="DefaultParagraphFont"/>
    <w:rsid w:val="00402EF7"/>
    <w:rPr>
      <w:color w:val="0000FF"/>
      <w:u w:val="single"/>
    </w:rPr>
  </w:style>
  <w:style w:type="table" w:styleId="TableGrid">
    <w:name w:val="Table Grid"/>
    <w:basedOn w:val="TableNormal"/>
    <w:rsid w:val="00F705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Normal"/>
    <w:rsid w:val="00F70525"/>
    <w:pPr>
      <w:adjustRightInd w:val="0"/>
      <w:snapToGrid w:val="0"/>
    </w:pPr>
    <w:rPr>
      <w:sz w:val="18"/>
      <w:szCs w:val="24"/>
      <w:lang w:val="en-AU" w:bidi="ar-SA"/>
    </w:rPr>
  </w:style>
  <w:style w:type="paragraph" w:customStyle="1" w:styleId="IEEETableHeaderCentered">
    <w:name w:val="IEEE Table Header Centered"/>
    <w:basedOn w:val="IEEETableCell"/>
    <w:rsid w:val="00F70525"/>
    <w:pPr>
      <w:jc w:val="center"/>
    </w:pPr>
    <w:rPr>
      <w:b/>
      <w:bCs/>
    </w:rPr>
  </w:style>
  <w:style w:type="paragraph" w:customStyle="1" w:styleId="IEEETableHeaderLeft-Justified">
    <w:name w:val="IEEE Table Header Left-Justified"/>
    <w:basedOn w:val="IEEETableCell"/>
    <w:rsid w:val="00F70525"/>
    <w:rPr>
      <w:b/>
      <w:bCs/>
    </w:rPr>
  </w:style>
  <w:style w:type="character" w:styleId="FollowedHyperlink">
    <w:name w:val="FollowedHyperlink"/>
    <w:basedOn w:val="DefaultParagraphFont"/>
    <w:rsid w:val="0018218B"/>
    <w:rPr>
      <w:color w:val="800080"/>
      <w:u w:val="single"/>
    </w:rPr>
  </w:style>
  <w:style w:type="paragraph" w:styleId="BalloonText">
    <w:name w:val="Balloon Text"/>
    <w:basedOn w:val="Normal"/>
    <w:link w:val="BalloonTextChar"/>
    <w:rsid w:val="00463AD0"/>
    <w:rPr>
      <w:rFonts w:ascii="Tahoma" w:hAnsi="Tahoma"/>
      <w:sz w:val="16"/>
      <w:szCs w:val="20"/>
    </w:rPr>
  </w:style>
  <w:style w:type="character" w:customStyle="1" w:styleId="BalloonTextChar">
    <w:name w:val="Balloon Text Char"/>
    <w:basedOn w:val="DefaultParagraphFont"/>
    <w:link w:val="BalloonText"/>
    <w:rsid w:val="00463AD0"/>
    <w:rPr>
      <w:rFonts w:ascii="Tahoma" w:hAnsi="Tahoma"/>
      <w:sz w:val="16"/>
      <w:lang w:val="en-GB"/>
    </w:rPr>
  </w:style>
  <w:style w:type="paragraph" w:styleId="ListParagraph">
    <w:name w:val="List Paragraph"/>
    <w:basedOn w:val="Normal"/>
    <w:uiPriority w:val="34"/>
    <w:qFormat/>
    <w:rsid w:val="00884D26"/>
    <w:pPr>
      <w:spacing w:after="160" w:line="259" w:lineRule="auto"/>
      <w:ind w:left="720"/>
      <w:contextualSpacing/>
    </w:pPr>
    <w:rPr>
      <w:rFonts w:asciiTheme="minorHAnsi" w:eastAsiaTheme="minorHAnsi" w:hAnsiTheme="minorHAnsi" w:cstheme="minorBidi"/>
      <w:noProof w:val="0"/>
      <w:sz w:val="22"/>
      <w:szCs w:val="22"/>
      <w:lang w:eastAsia="en-US" w:bidi="ar-SA"/>
    </w:rPr>
  </w:style>
  <w:style w:type="character" w:styleId="PlaceholderText">
    <w:name w:val="Placeholder Text"/>
    <w:basedOn w:val="DefaultParagraphFont"/>
    <w:uiPriority w:val="99"/>
    <w:semiHidden/>
    <w:rsid w:val="009D2208"/>
    <w:rPr>
      <w:color w:val="808080"/>
    </w:rPr>
  </w:style>
  <w:style w:type="character" w:styleId="CommentReference">
    <w:name w:val="annotation reference"/>
    <w:basedOn w:val="DefaultParagraphFont"/>
    <w:semiHidden/>
    <w:unhideWhenUsed/>
    <w:rsid w:val="00D37CF0"/>
    <w:rPr>
      <w:sz w:val="16"/>
      <w:szCs w:val="16"/>
    </w:rPr>
  </w:style>
  <w:style w:type="paragraph" w:styleId="CommentText">
    <w:name w:val="annotation text"/>
    <w:basedOn w:val="Normal"/>
    <w:link w:val="CommentTextChar"/>
    <w:semiHidden/>
    <w:unhideWhenUsed/>
    <w:rsid w:val="00D37CF0"/>
    <w:rPr>
      <w:sz w:val="20"/>
      <w:szCs w:val="25"/>
    </w:rPr>
  </w:style>
  <w:style w:type="character" w:customStyle="1" w:styleId="CommentTextChar">
    <w:name w:val="Comment Text Char"/>
    <w:basedOn w:val="DefaultParagraphFont"/>
    <w:link w:val="CommentText"/>
    <w:semiHidden/>
    <w:rsid w:val="00D37CF0"/>
    <w:rPr>
      <w:noProof/>
      <w:szCs w:val="25"/>
    </w:rPr>
  </w:style>
  <w:style w:type="paragraph" w:styleId="CommentSubject">
    <w:name w:val="annotation subject"/>
    <w:basedOn w:val="CommentText"/>
    <w:next w:val="CommentText"/>
    <w:link w:val="CommentSubjectChar"/>
    <w:semiHidden/>
    <w:unhideWhenUsed/>
    <w:rsid w:val="00D37CF0"/>
    <w:rPr>
      <w:b/>
      <w:bCs/>
    </w:rPr>
  </w:style>
  <w:style w:type="character" w:customStyle="1" w:styleId="CommentSubjectChar">
    <w:name w:val="Comment Subject Char"/>
    <w:basedOn w:val="CommentTextChar"/>
    <w:link w:val="CommentSubject"/>
    <w:semiHidden/>
    <w:rsid w:val="00D37CF0"/>
    <w:rPr>
      <w:b/>
      <w:bCs/>
      <w:noProof/>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nur.hidayati@ums.ac.id" TargetMode="Externa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microsoft.com/office/2011/relationships/people" Target="people.xml"/><Relationship Id="rId10" Type="http://schemas.microsoft.com/office/2016/09/relationships/commentsIds" Target="commentsIds.xml"/><Relationship Id="rId19" Type="http://schemas.openxmlformats.org/officeDocument/2006/relationships/header" Target="header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Documents\AAIbu%20Documents\SEMINAR\SNTK%20UNS\2020\data%20suward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Documents\AAIbu%20Documents\SEMINAR\SNTK%20UNS\2020\data%20suward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Documents\AAIbu%20Documents\SEMINAR\SNTK%20UNS\2020\data%20suwardi.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numRef>
              <c:f>Sheet1!$A$3:$A$6</c:f>
              <c:numCache>
                <c:formatCode>0.0%</c:formatCode>
                <c:ptCount val="4"/>
                <c:pt idx="0">
                  <c:v>3.0000000000000001E-3</c:v>
                </c:pt>
                <c:pt idx="1">
                  <c:v>6.0000000000000001E-3</c:v>
                </c:pt>
                <c:pt idx="2">
                  <c:v>8.9999999999999993E-3</c:v>
                </c:pt>
                <c:pt idx="3">
                  <c:v>1.2E-2</c:v>
                </c:pt>
              </c:numCache>
            </c:numRef>
          </c:cat>
          <c:val>
            <c:numRef>
              <c:f>Sheet1!$B$3:$B$6</c:f>
              <c:numCache>
                <c:formatCode>0</c:formatCode>
                <c:ptCount val="4"/>
                <c:pt idx="0">
                  <c:v>78</c:v>
                </c:pt>
                <c:pt idx="1">
                  <c:v>81</c:v>
                </c:pt>
                <c:pt idx="2">
                  <c:v>87</c:v>
                </c:pt>
                <c:pt idx="3">
                  <c:v>92</c:v>
                </c:pt>
              </c:numCache>
            </c:numRef>
          </c:val>
          <c:extLst>
            <c:ext xmlns:c16="http://schemas.microsoft.com/office/drawing/2014/chart" uri="{C3380CC4-5D6E-409C-BE32-E72D297353CC}">
              <c16:uniqueId val="{00000000-B2AF-42E3-9EEF-D5ED246984AC}"/>
            </c:ext>
          </c:extLst>
        </c:ser>
        <c:dLbls>
          <c:showLegendKey val="0"/>
          <c:showVal val="0"/>
          <c:showCatName val="0"/>
          <c:showSerName val="0"/>
          <c:showPercent val="0"/>
          <c:showBubbleSize val="0"/>
        </c:dLbls>
        <c:gapWidth val="219"/>
        <c:overlap val="-27"/>
        <c:axId val="376625144"/>
        <c:axId val="376625928"/>
      </c:barChart>
      <c:catAx>
        <c:axId val="376625144"/>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Garamond" panose="02020404030301010803" pitchFamily="18" charset="0"/>
                    <a:ea typeface="+mn-ea"/>
                    <a:cs typeface="+mn-cs"/>
                  </a:defRPr>
                </a:pPr>
                <a:r>
                  <a:rPr lang="en-US"/>
                  <a:t>Persentase kunyit (%)</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Garamond" panose="02020404030301010803" pitchFamily="18" charset="0"/>
                  <a:ea typeface="+mn-ea"/>
                  <a:cs typeface="+mn-cs"/>
                </a:defRPr>
              </a:pPr>
              <a:endParaRPr lang="en-US"/>
            </a:p>
          </c:txPr>
        </c:title>
        <c:numFmt formatCode="0.0%" sourceLinked="1"/>
        <c:majorTickMark val="none"/>
        <c:minorTickMark val="none"/>
        <c:tickLblPos val="nextTo"/>
        <c:spPr>
          <a:noFill/>
          <a:ln w="9525" cap="flat" cmpd="sng" algn="ctr">
            <a:solidFill>
              <a:schemeClr val="tx1">
                <a:lumMod val="85000"/>
                <a:lumOff val="1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Garamond" panose="02020404030301010803" pitchFamily="18" charset="0"/>
                <a:ea typeface="+mn-ea"/>
                <a:cs typeface="+mn-cs"/>
              </a:defRPr>
            </a:pPr>
            <a:endParaRPr lang="en-US"/>
          </a:p>
        </c:txPr>
        <c:crossAx val="376625928"/>
        <c:crosses val="autoZero"/>
        <c:auto val="1"/>
        <c:lblAlgn val="ctr"/>
        <c:lblOffset val="100"/>
        <c:noMultiLvlLbl val="0"/>
      </c:catAx>
      <c:valAx>
        <c:axId val="376625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Garamond" panose="02020404030301010803" pitchFamily="18" charset="0"/>
                    <a:ea typeface="+mn-ea"/>
                    <a:cs typeface="+mn-cs"/>
                  </a:defRPr>
                </a:pPr>
                <a:r>
                  <a:rPr lang="en-US"/>
                  <a:t>Ketahanan Air (%)</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Garamond" panose="02020404030301010803" pitchFamily="18" charset="0"/>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Garamond" panose="02020404030301010803" pitchFamily="18" charset="0"/>
                <a:ea typeface="+mn-ea"/>
                <a:cs typeface="+mn-cs"/>
              </a:defRPr>
            </a:pPr>
            <a:endParaRPr lang="en-US"/>
          </a:p>
        </c:txPr>
        <c:crossAx val="376625144"/>
        <c:crosses val="autoZero"/>
        <c:crossBetween val="between"/>
      </c:valAx>
      <c:spPr>
        <a:noFill/>
        <a:ln>
          <a:solidFill>
            <a:schemeClr val="tx1">
              <a:lumMod val="85000"/>
              <a:lumOff val="15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Garamond" panose="02020404030301010803"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numRef>
              <c:f>Sheet1!$A$3:$A$6</c:f>
              <c:numCache>
                <c:formatCode>0.0%</c:formatCode>
                <c:ptCount val="4"/>
                <c:pt idx="0">
                  <c:v>3.0000000000000001E-3</c:v>
                </c:pt>
                <c:pt idx="1">
                  <c:v>6.0000000000000001E-3</c:v>
                </c:pt>
                <c:pt idx="2">
                  <c:v>8.9999999999999993E-3</c:v>
                </c:pt>
                <c:pt idx="3">
                  <c:v>1.2E-2</c:v>
                </c:pt>
              </c:numCache>
            </c:numRef>
          </c:cat>
          <c:val>
            <c:numRef>
              <c:f>Sheet1!$C$3:$C$6</c:f>
              <c:numCache>
                <c:formatCode>General</c:formatCode>
                <c:ptCount val="4"/>
                <c:pt idx="0">
                  <c:v>7.1</c:v>
                </c:pt>
                <c:pt idx="1">
                  <c:v>7.3</c:v>
                </c:pt>
                <c:pt idx="2">
                  <c:v>8.1</c:v>
                </c:pt>
                <c:pt idx="3">
                  <c:v>8.8000000000000007</c:v>
                </c:pt>
              </c:numCache>
            </c:numRef>
          </c:val>
          <c:extLst>
            <c:ext xmlns:c16="http://schemas.microsoft.com/office/drawing/2014/chart" uri="{C3380CC4-5D6E-409C-BE32-E72D297353CC}">
              <c16:uniqueId val="{00000000-EB96-4408-A4C7-F785F3C16177}"/>
            </c:ext>
          </c:extLst>
        </c:ser>
        <c:dLbls>
          <c:showLegendKey val="0"/>
          <c:showVal val="0"/>
          <c:showCatName val="0"/>
          <c:showSerName val="0"/>
          <c:showPercent val="0"/>
          <c:showBubbleSize val="0"/>
        </c:dLbls>
        <c:gapWidth val="219"/>
        <c:overlap val="-27"/>
        <c:axId val="376624752"/>
        <c:axId val="378467680"/>
      </c:barChart>
      <c:catAx>
        <c:axId val="376624752"/>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Garamond" panose="02020404030301010803" pitchFamily="18" charset="0"/>
                    <a:ea typeface="+mn-ea"/>
                    <a:cs typeface="+mn-cs"/>
                  </a:defRPr>
                </a:pPr>
                <a:r>
                  <a:rPr lang="en-US"/>
                  <a:t>Persentase kunyit (%)</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Garamond" panose="02020404030301010803" pitchFamily="18" charset="0"/>
                  <a:ea typeface="+mn-ea"/>
                  <a:cs typeface="+mn-cs"/>
                </a:defRPr>
              </a:pPr>
              <a:endParaRPr lang="en-US"/>
            </a:p>
          </c:txPr>
        </c:title>
        <c:numFmt formatCode="0.0%" sourceLinked="1"/>
        <c:majorTickMark val="none"/>
        <c:minorTickMark val="none"/>
        <c:tickLblPos val="nextTo"/>
        <c:spPr>
          <a:noFill/>
          <a:ln w="9525" cap="flat" cmpd="sng" algn="ctr">
            <a:solidFill>
              <a:schemeClr val="tx1">
                <a:lumMod val="85000"/>
                <a:lumOff val="1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Garamond" panose="02020404030301010803" pitchFamily="18" charset="0"/>
                <a:ea typeface="+mn-ea"/>
                <a:cs typeface="+mn-cs"/>
              </a:defRPr>
            </a:pPr>
            <a:endParaRPr lang="en-US"/>
          </a:p>
        </c:txPr>
        <c:crossAx val="378467680"/>
        <c:crosses val="autoZero"/>
        <c:auto val="1"/>
        <c:lblAlgn val="ctr"/>
        <c:lblOffset val="100"/>
        <c:noMultiLvlLbl val="0"/>
      </c:catAx>
      <c:valAx>
        <c:axId val="378467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Garamond" panose="02020404030301010803" pitchFamily="18" charset="0"/>
                    <a:ea typeface="+mn-ea"/>
                    <a:cs typeface="+mn-cs"/>
                  </a:defRPr>
                </a:pPr>
                <a:r>
                  <a:rPr lang="en-US"/>
                  <a:t>Kuat Tarik (MPa)</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Garamond" panose="02020404030301010803" pitchFamily="18"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Garamond" panose="02020404030301010803" pitchFamily="18" charset="0"/>
                <a:ea typeface="+mn-ea"/>
                <a:cs typeface="+mn-cs"/>
              </a:defRPr>
            </a:pPr>
            <a:endParaRPr lang="en-US"/>
          </a:p>
        </c:txPr>
        <c:crossAx val="376624752"/>
        <c:crosses val="autoZero"/>
        <c:crossBetween val="between"/>
      </c:valAx>
      <c:spPr>
        <a:noFill/>
        <a:ln>
          <a:solidFill>
            <a:schemeClr val="tx1">
              <a:lumMod val="85000"/>
              <a:lumOff val="15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Garamond" panose="02020404030301010803"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numRef>
              <c:f>Sheet1!$A$3:$A$6</c:f>
              <c:numCache>
                <c:formatCode>0.0%</c:formatCode>
                <c:ptCount val="4"/>
                <c:pt idx="0">
                  <c:v>3.0000000000000001E-3</c:v>
                </c:pt>
                <c:pt idx="1">
                  <c:v>6.0000000000000001E-3</c:v>
                </c:pt>
                <c:pt idx="2">
                  <c:v>8.9999999999999993E-3</c:v>
                </c:pt>
                <c:pt idx="3">
                  <c:v>1.2E-2</c:v>
                </c:pt>
              </c:numCache>
            </c:numRef>
          </c:cat>
          <c:val>
            <c:numRef>
              <c:f>Sheet1!$D$3:$D$6</c:f>
              <c:numCache>
                <c:formatCode>General</c:formatCode>
                <c:ptCount val="4"/>
                <c:pt idx="0">
                  <c:v>4.3</c:v>
                </c:pt>
                <c:pt idx="1">
                  <c:v>3.4</c:v>
                </c:pt>
                <c:pt idx="2">
                  <c:v>2.1</c:v>
                </c:pt>
                <c:pt idx="3">
                  <c:v>0.9</c:v>
                </c:pt>
              </c:numCache>
            </c:numRef>
          </c:val>
          <c:extLst>
            <c:ext xmlns:c16="http://schemas.microsoft.com/office/drawing/2014/chart" uri="{C3380CC4-5D6E-409C-BE32-E72D297353CC}">
              <c16:uniqueId val="{00000000-8067-4542-9E9E-1C8DC931E799}"/>
            </c:ext>
          </c:extLst>
        </c:ser>
        <c:dLbls>
          <c:showLegendKey val="0"/>
          <c:showVal val="0"/>
          <c:showCatName val="0"/>
          <c:showSerName val="0"/>
          <c:showPercent val="0"/>
          <c:showBubbleSize val="0"/>
        </c:dLbls>
        <c:gapWidth val="219"/>
        <c:overlap val="-27"/>
        <c:axId val="378468072"/>
        <c:axId val="378468464"/>
      </c:barChart>
      <c:catAx>
        <c:axId val="378468072"/>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Garamond" panose="02020404030301010803" pitchFamily="18" charset="0"/>
                    <a:ea typeface="+mn-ea"/>
                    <a:cs typeface="+mn-cs"/>
                  </a:defRPr>
                </a:pPr>
                <a:r>
                  <a:rPr lang="en-US"/>
                  <a:t>Persentase kunyit (%)</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Garamond" panose="02020404030301010803" pitchFamily="18" charset="0"/>
                  <a:ea typeface="+mn-ea"/>
                  <a:cs typeface="+mn-cs"/>
                </a:defRPr>
              </a:pPr>
              <a:endParaRPr lang="en-US"/>
            </a:p>
          </c:txPr>
        </c:title>
        <c:numFmt formatCode="0.0%" sourceLinked="1"/>
        <c:majorTickMark val="none"/>
        <c:minorTickMark val="none"/>
        <c:tickLblPos val="nextTo"/>
        <c:spPr>
          <a:noFill/>
          <a:ln w="9525" cap="flat" cmpd="sng" algn="ctr">
            <a:solidFill>
              <a:schemeClr val="tx1">
                <a:lumMod val="85000"/>
                <a:lumOff val="1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Garamond" panose="02020404030301010803" pitchFamily="18" charset="0"/>
                <a:ea typeface="+mn-ea"/>
                <a:cs typeface="+mn-cs"/>
              </a:defRPr>
            </a:pPr>
            <a:endParaRPr lang="en-US"/>
          </a:p>
        </c:txPr>
        <c:crossAx val="378468464"/>
        <c:crosses val="autoZero"/>
        <c:auto val="1"/>
        <c:lblAlgn val="ctr"/>
        <c:lblOffset val="100"/>
        <c:noMultiLvlLbl val="0"/>
      </c:catAx>
      <c:valAx>
        <c:axId val="378468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Garamond" panose="02020404030301010803" pitchFamily="18" charset="0"/>
                    <a:ea typeface="+mn-ea"/>
                    <a:cs typeface="+mn-cs"/>
                  </a:defRPr>
                </a:pPr>
                <a:r>
                  <a:rPr lang="en-US"/>
                  <a:t>Kemuluran  (%)</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Garamond" panose="02020404030301010803" pitchFamily="18"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Garamond" panose="02020404030301010803" pitchFamily="18" charset="0"/>
                <a:ea typeface="+mn-ea"/>
                <a:cs typeface="+mn-cs"/>
              </a:defRPr>
            </a:pPr>
            <a:endParaRPr lang="en-US"/>
          </a:p>
        </c:txPr>
        <c:crossAx val="378468072"/>
        <c:crosses val="autoZero"/>
        <c:crossBetween val="between"/>
      </c:valAx>
      <c:spPr>
        <a:noFill/>
        <a:ln>
          <a:solidFill>
            <a:schemeClr val="tx1">
              <a:lumMod val="85000"/>
              <a:lumOff val="15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Garamond" panose="02020404030301010803"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numRef>
              <c:f>Sheet1!$A$3:$A$6</c:f>
              <c:numCache>
                <c:formatCode>0.0%</c:formatCode>
                <c:ptCount val="4"/>
                <c:pt idx="0">
                  <c:v>3.0000000000000001E-3</c:v>
                </c:pt>
                <c:pt idx="1">
                  <c:v>6.0000000000000001E-3</c:v>
                </c:pt>
                <c:pt idx="2">
                  <c:v>8.9999999999999993E-3</c:v>
                </c:pt>
                <c:pt idx="3">
                  <c:v>1.2E-2</c:v>
                </c:pt>
              </c:numCache>
            </c:numRef>
          </c:cat>
          <c:val>
            <c:numRef>
              <c:f>Sheet1!$E$3:$E$6</c:f>
              <c:numCache>
                <c:formatCode>General</c:formatCode>
                <c:ptCount val="4"/>
                <c:pt idx="0">
                  <c:v>69</c:v>
                </c:pt>
                <c:pt idx="1">
                  <c:v>72</c:v>
                </c:pt>
                <c:pt idx="2">
                  <c:v>73</c:v>
                </c:pt>
                <c:pt idx="3">
                  <c:v>75</c:v>
                </c:pt>
              </c:numCache>
            </c:numRef>
          </c:val>
          <c:extLst>
            <c:ext xmlns:c16="http://schemas.microsoft.com/office/drawing/2014/chart" uri="{C3380CC4-5D6E-409C-BE32-E72D297353CC}">
              <c16:uniqueId val="{00000000-5B7B-4D26-BD01-5E615B332836}"/>
            </c:ext>
          </c:extLst>
        </c:ser>
        <c:dLbls>
          <c:showLegendKey val="0"/>
          <c:showVal val="0"/>
          <c:showCatName val="0"/>
          <c:showSerName val="0"/>
          <c:showPercent val="0"/>
          <c:showBubbleSize val="0"/>
        </c:dLbls>
        <c:gapWidth val="219"/>
        <c:overlap val="-27"/>
        <c:axId val="378468856"/>
        <c:axId val="378469248"/>
      </c:barChart>
      <c:catAx>
        <c:axId val="378468856"/>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Garamond" panose="02020404030301010803" pitchFamily="18" charset="0"/>
                    <a:ea typeface="+mn-ea"/>
                    <a:cs typeface="+mn-cs"/>
                  </a:defRPr>
                </a:pPr>
                <a:r>
                  <a:rPr lang="en-US"/>
                  <a:t>Persentase kunyit (%)</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Garamond" panose="02020404030301010803" pitchFamily="18" charset="0"/>
                  <a:ea typeface="+mn-ea"/>
                  <a:cs typeface="+mn-cs"/>
                </a:defRPr>
              </a:pPr>
              <a:endParaRPr lang="en-US"/>
            </a:p>
          </c:txPr>
        </c:title>
        <c:numFmt formatCode="0.0%" sourceLinked="1"/>
        <c:majorTickMark val="none"/>
        <c:minorTickMark val="none"/>
        <c:tickLblPos val="nextTo"/>
        <c:spPr>
          <a:noFill/>
          <a:ln w="9525" cap="flat" cmpd="sng" algn="ctr">
            <a:solidFill>
              <a:schemeClr val="tx1">
                <a:lumMod val="85000"/>
                <a:lumOff val="1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Garamond" panose="02020404030301010803" pitchFamily="18" charset="0"/>
                <a:ea typeface="+mn-ea"/>
                <a:cs typeface="+mn-cs"/>
              </a:defRPr>
            </a:pPr>
            <a:endParaRPr lang="en-US"/>
          </a:p>
        </c:txPr>
        <c:crossAx val="378469248"/>
        <c:crosses val="autoZero"/>
        <c:auto val="1"/>
        <c:lblAlgn val="ctr"/>
        <c:lblOffset val="100"/>
        <c:noMultiLvlLbl val="0"/>
      </c:catAx>
      <c:valAx>
        <c:axId val="378469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Garamond" panose="02020404030301010803" pitchFamily="18" charset="0"/>
                    <a:ea typeface="+mn-ea"/>
                    <a:cs typeface="+mn-cs"/>
                  </a:defRPr>
                </a:pPr>
                <a:r>
                  <a:rPr lang="en-US"/>
                  <a:t>Massa Hilang  (%)</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Garamond" panose="02020404030301010803" pitchFamily="18"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Garamond" panose="02020404030301010803" pitchFamily="18" charset="0"/>
                <a:ea typeface="+mn-ea"/>
                <a:cs typeface="+mn-cs"/>
              </a:defRPr>
            </a:pPr>
            <a:endParaRPr lang="en-US"/>
          </a:p>
        </c:txPr>
        <c:crossAx val="378468856"/>
        <c:crosses val="autoZero"/>
        <c:crossBetween val="between"/>
      </c:valAx>
      <c:spPr>
        <a:noFill/>
        <a:ln>
          <a:solidFill>
            <a:schemeClr val="tx1">
              <a:lumMod val="85000"/>
              <a:lumOff val="15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Garamond" panose="02020404030301010803"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FBE4E1-578F-4D2F-AD06-949EAAA19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2307</Words>
  <Characters>13155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15432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Engineering Journal</dc:creator>
  <cp:lastModifiedBy>fadilah fadilah</cp:lastModifiedBy>
  <cp:revision>5</cp:revision>
  <cp:lastPrinted>2012-02-17T05:46:00Z</cp:lastPrinted>
  <dcterms:created xsi:type="dcterms:W3CDTF">2020-12-05T13:57:00Z</dcterms:created>
  <dcterms:modified xsi:type="dcterms:W3CDTF">2020-12-05T14:15:00Z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03686420-9348-3689-bbd6-82e0539e81b1</vt:lpwstr>
  </property>
  <property fmtid="{D5CDD505-2E9C-101B-9397-08002B2CF9AE}" pid="24" name="Mendeley Citation Style_1">
    <vt:lpwstr>http://www.zotero.org/styles/apa</vt:lpwstr>
  </property>
</Properties>
</file>