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800"/>
      </w:pPr>
      <w:r>
        <w:rPr/>
        <w:drawing>
          <wp:inline distT="0" distB="0" distL="0" distR="0">
            <wp:extent cx="3116389" cy="60807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389" cy="60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7"/>
        </w:rPr>
      </w:pPr>
    </w:p>
    <w:p>
      <w:pPr>
        <w:spacing w:line="211" w:lineRule="auto" w:before="129"/>
        <w:ind w:left="120" w:right="1720" w:firstLine="0"/>
        <w:jc w:val="left"/>
        <w:rPr>
          <w:rFonts w:ascii="Book Antiqua"/>
          <w:sz w:val="22"/>
        </w:rPr>
      </w:pPr>
      <w:r>
        <w:rPr/>
        <w:pict>
          <v:line style="position:absolute;mso-position-horizontal-relative:page;mso-position-vertical-relative:paragraph;z-index:15730176" from="50pt,-6.252851pt" to="562pt,-6.252851pt" stroked="true" strokeweight=".5pt" strokecolor="#000000">
            <v:stroke dashstyle="solid"/>
            <w10:wrap type="none"/>
          </v:line>
        </w:pict>
      </w:r>
      <w:r>
        <w:rPr>
          <w:rFonts w:ascii="Book Antiqua"/>
          <w:w w:val="105"/>
          <w:sz w:val="22"/>
        </w:rPr>
        <w:t>Young</w:t>
      </w:r>
      <w:r>
        <w:rPr>
          <w:rFonts w:ascii="Book Antiqua"/>
          <w:spacing w:val="42"/>
          <w:w w:val="105"/>
          <w:sz w:val="22"/>
        </w:rPr>
        <w:t> </w:t>
      </w:r>
      <w:r>
        <w:rPr>
          <w:rFonts w:ascii="Book Antiqua"/>
          <w:w w:val="105"/>
          <w:sz w:val="22"/>
        </w:rPr>
        <w:t>Children's</w:t>
      </w:r>
      <w:r>
        <w:rPr>
          <w:rFonts w:ascii="Book Antiqua"/>
          <w:spacing w:val="42"/>
          <w:w w:val="105"/>
          <w:sz w:val="22"/>
        </w:rPr>
        <w:t> </w:t>
      </w:r>
      <w:r>
        <w:rPr>
          <w:rFonts w:ascii="Book Antiqua"/>
          <w:w w:val="105"/>
          <w:sz w:val="22"/>
        </w:rPr>
        <w:t>Intuitive</w:t>
      </w:r>
      <w:r>
        <w:rPr>
          <w:rFonts w:ascii="Book Antiqua"/>
          <w:spacing w:val="43"/>
          <w:w w:val="105"/>
          <w:sz w:val="22"/>
        </w:rPr>
        <w:t> </w:t>
      </w:r>
      <w:r>
        <w:rPr>
          <w:rFonts w:ascii="Book Antiqua"/>
          <w:w w:val="105"/>
          <w:sz w:val="22"/>
        </w:rPr>
        <w:t>Understanding</w:t>
      </w:r>
      <w:r>
        <w:rPr>
          <w:rFonts w:ascii="Book Antiqua"/>
          <w:spacing w:val="42"/>
          <w:w w:val="105"/>
          <w:sz w:val="22"/>
        </w:rPr>
        <w:t> </w:t>
      </w:r>
      <w:r>
        <w:rPr>
          <w:rFonts w:ascii="Book Antiqua"/>
          <w:w w:val="105"/>
          <w:sz w:val="22"/>
        </w:rPr>
        <w:t>of</w:t>
      </w:r>
      <w:r>
        <w:rPr>
          <w:rFonts w:ascii="Book Antiqua"/>
          <w:spacing w:val="42"/>
          <w:w w:val="105"/>
          <w:sz w:val="22"/>
        </w:rPr>
        <w:t> </w:t>
      </w:r>
      <w:r>
        <w:rPr>
          <w:rFonts w:ascii="Book Antiqua"/>
          <w:w w:val="105"/>
          <w:sz w:val="22"/>
        </w:rPr>
        <w:t>Rectangular</w:t>
      </w:r>
      <w:r>
        <w:rPr>
          <w:rFonts w:ascii="Book Antiqua"/>
          <w:spacing w:val="43"/>
          <w:w w:val="105"/>
          <w:sz w:val="22"/>
        </w:rPr>
        <w:t> </w:t>
      </w:r>
      <w:r>
        <w:rPr>
          <w:rFonts w:ascii="Book Antiqua"/>
          <w:w w:val="105"/>
          <w:sz w:val="22"/>
        </w:rPr>
        <w:t>Area</w:t>
      </w:r>
      <w:r>
        <w:rPr>
          <w:rFonts w:ascii="Book Antiqua"/>
          <w:spacing w:val="42"/>
          <w:w w:val="105"/>
          <w:sz w:val="22"/>
        </w:rPr>
        <w:t> </w:t>
      </w:r>
      <w:r>
        <w:rPr>
          <w:rFonts w:ascii="Book Antiqua"/>
          <w:w w:val="105"/>
          <w:sz w:val="22"/>
        </w:rPr>
        <w:t>Measurement</w:t>
      </w:r>
      <w:r>
        <w:rPr>
          <w:rFonts w:ascii="Book Antiqua"/>
          <w:spacing w:val="1"/>
          <w:w w:val="105"/>
          <w:sz w:val="22"/>
        </w:rPr>
        <w:t> </w:t>
      </w:r>
      <w:r>
        <w:rPr>
          <w:rFonts w:ascii="Book Antiqua"/>
          <w:w w:val="105"/>
          <w:sz w:val="22"/>
        </w:rPr>
        <w:t>Author(s):</w:t>
      </w:r>
      <w:r>
        <w:rPr>
          <w:rFonts w:ascii="Book Antiqua"/>
          <w:spacing w:val="27"/>
          <w:w w:val="105"/>
          <w:sz w:val="22"/>
        </w:rPr>
        <w:t> </w:t>
      </w:r>
      <w:r>
        <w:rPr>
          <w:rFonts w:ascii="Book Antiqua"/>
          <w:w w:val="105"/>
          <w:sz w:val="22"/>
        </w:rPr>
        <w:t>Lynne</w:t>
      </w:r>
      <w:r>
        <w:rPr>
          <w:rFonts w:ascii="Book Antiqua"/>
          <w:spacing w:val="27"/>
          <w:w w:val="105"/>
          <w:sz w:val="22"/>
        </w:rPr>
        <w:t> </w:t>
      </w:r>
      <w:r>
        <w:rPr>
          <w:rFonts w:ascii="Book Antiqua"/>
          <w:w w:val="105"/>
          <w:sz w:val="22"/>
        </w:rPr>
        <w:t>N.</w:t>
      </w:r>
      <w:r>
        <w:rPr>
          <w:rFonts w:ascii="Book Antiqua"/>
          <w:spacing w:val="27"/>
          <w:w w:val="105"/>
          <w:sz w:val="22"/>
        </w:rPr>
        <w:t> </w:t>
      </w:r>
      <w:r>
        <w:rPr>
          <w:rFonts w:ascii="Book Antiqua"/>
          <w:w w:val="105"/>
          <w:sz w:val="22"/>
        </w:rPr>
        <w:t>Outhred</w:t>
      </w:r>
      <w:r>
        <w:rPr>
          <w:rFonts w:ascii="Book Antiqua"/>
          <w:spacing w:val="27"/>
          <w:w w:val="105"/>
          <w:sz w:val="22"/>
        </w:rPr>
        <w:t> </w:t>
      </w:r>
      <w:r>
        <w:rPr>
          <w:rFonts w:ascii="Book Antiqua"/>
          <w:w w:val="105"/>
          <w:sz w:val="22"/>
        </w:rPr>
        <w:t>and</w:t>
      </w:r>
      <w:r>
        <w:rPr>
          <w:rFonts w:ascii="Book Antiqua"/>
          <w:spacing w:val="27"/>
          <w:w w:val="105"/>
          <w:sz w:val="22"/>
        </w:rPr>
        <w:t> </w:t>
      </w:r>
      <w:r>
        <w:rPr>
          <w:rFonts w:ascii="Book Antiqua"/>
          <w:w w:val="105"/>
          <w:sz w:val="22"/>
        </w:rPr>
        <w:t>Michael</w:t>
      </w:r>
      <w:r>
        <w:rPr>
          <w:rFonts w:ascii="Book Antiqua"/>
          <w:spacing w:val="27"/>
          <w:w w:val="105"/>
          <w:sz w:val="22"/>
        </w:rPr>
        <w:t> </w:t>
      </w:r>
      <w:r>
        <w:rPr>
          <w:rFonts w:ascii="Book Antiqua"/>
          <w:w w:val="105"/>
          <w:sz w:val="22"/>
        </w:rPr>
        <w:t>C.</w:t>
      </w:r>
      <w:r>
        <w:rPr>
          <w:rFonts w:ascii="Book Antiqua"/>
          <w:spacing w:val="27"/>
          <w:w w:val="105"/>
          <w:sz w:val="22"/>
        </w:rPr>
        <w:t> </w:t>
      </w:r>
      <w:r>
        <w:rPr>
          <w:rFonts w:ascii="Book Antiqua"/>
          <w:w w:val="105"/>
          <w:sz w:val="22"/>
        </w:rPr>
        <w:t>Mitchelmore</w:t>
      </w:r>
    </w:p>
    <w:p>
      <w:pPr>
        <w:spacing w:line="230" w:lineRule="exact" w:before="0"/>
        <w:ind w:left="100" w:right="0" w:firstLine="0"/>
        <w:jc w:val="left"/>
        <w:rPr>
          <w:rFonts w:ascii="Book Antiqua"/>
          <w:sz w:val="22"/>
        </w:rPr>
      </w:pPr>
      <w:r>
        <w:rPr>
          <w:rFonts w:ascii="Book Antiqua"/>
          <w:w w:val="105"/>
          <w:sz w:val="22"/>
        </w:rPr>
        <w:t>Reviewed</w:t>
      </w:r>
      <w:r>
        <w:rPr>
          <w:rFonts w:ascii="Book Antiqua"/>
          <w:spacing w:val="3"/>
          <w:w w:val="105"/>
          <w:sz w:val="22"/>
        </w:rPr>
        <w:t> </w:t>
      </w:r>
      <w:r>
        <w:rPr>
          <w:rFonts w:ascii="Book Antiqua"/>
          <w:w w:val="105"/>
          <w:sz w:val="22"/>
        </w:rPr>
        <w:t>work(s):</w:t>
      </w:r>
    </w:p>
    <w:p>
      <w:pPr>
        <w:spacing w:line="211" w:lineRule="auto" w:before="9"/>
        <w:ind w:left="120" w:right="0" w:firstLine="0"/>
        <w:jc w:val="left"/>
        <w:rPr>
          <w:rFonts w:ascii="Book Antiqua"/>
          <w:sz w:val="22"/>
        </w:rPr>
      </w:pPr>
      <w:r>
        <w:rPr>
          <w:rFonts w:ascii="Book Antiqua"/>
          <w:w w:val="110"/>
          <w:sz w:val="22"/>
        </w:rPr>
        <w:t>Source:</w:t>
      </w:r>
      <w:r>
        <w:rPr>
          <w:rFonts w:ascii="Book Antiqua"/>
          <w:spacing w:val="37"/>
          <w:w w:val="110"/>
          <w:sz w:val="22"/>
        </w:rPr>
        <w:t> </w:t>
      </w:r>
      <w:r>
        <w:rPr>
          <w:rFonts w:ascii="Book Antiqua"/>
          <w:i/>
          <w:w w:val="110"/>
          <w:sz w:val="22"/>
        </w:rPr>
        <w:t>Journal</w:t>
      </w:r>
      <w:r>
        <w:rPr>
          <w:rFonts w:ascii="Book Antiqua"/>
          <w:i/>
          <w:spacing w:val="37"/>
          <w:w w:val="110"/>
          <w:sz w:val="22"/>
        </w:rPr>
        <w:t> </w:t>
      </w:r>
      <w:r>
        <w:rPr>
          <w:rFonts w:ascii="Book Antiqua"/>
          <w:i/>
          <w:w w:val="120"/>
          <w:sz w:val="22"/>
        </w:rPr>
        <w:t>for</w:t>
      </w:r>
      <w:r>
        <w:rPr>
          <w:rFonts w:ascii="Book Antiqua"/>
          <w:i/>
          <w:spacing w:val="31"/>
          <w:w w:val="120"/>
          <w:sz w:val="22"/>
        </w:rPr>
        <w:t> </w:t>
      </w:r>
      <w:r>
        <w:rPr>
          <w:rFonts w:ascii="Book Antiqua"/>
          <w:i/>
          <w:w w:val="110"/>
          <w:sz w:val="22"/>
        </w:rPr>
        <w:t>Research</w:t>
      </w:r>
      <w:r>
        <w:rPr>
          <w:rFonts w:ascii="Book Antiqua"/>
          <w:i/>
          <w:spacing w:val="36"/>
          <w:w w:val="110"/>
          <w:sz w:val="22"/>
        </w:rPr>
        <w:t> </w:t>
      </w:r>
      <w:r>
        <w:rPr>
          <w:rFonts w:ascii="Book Antiqua"/>
          <w:i/>
          <w:w w:val="110"/>
          <w:sz w:val="22"/>
        </w:rPr>
        <w:t>in</w:t>
      </w:r>
      <w:r>
        <w:rPr>
          <w:rFonts w:ascii="Book Antiqua"/>
          <w:i/>
          <w:spacing w:val="37"/>
          <w:w w:val="110"/>
          <w:sz w:val="22"/>
        </w:rPr>
        <w:t> </w:t>
      </w:r>
      <w:r>
        <w:rPr>
          <w:rFonts w:ascii="Book Antiqua"/>
          <w:i/>
          <w:w w:val="110"/>
          <w:sz w:val="22"/>
        </w:rPr>
        <w:t>Mathematics</w:t>
      </w:r>
      <w:r>
        <w:rPr>
          <w:rFonts w:ascii="Book Antiqua"/>
          <w:i/>
          <w:spacing w:val="36"/>
          <w:w w:val="110"/>
          <w:sz w:val="22"/>
        </w:rPr>
        <w:t> </w:t>
      </w:r>
      <w:r>
        <w:rPr>
          <w:rFonts w:ascii="Book Antiqua"/>
          <w:i/>
          <w:w w:val="110"/>
          <w:sz w:val="22"/>
        </w:rPr>
        <w:t>Education,</w:t>
      </w:r>
      <w:r>
        <w:rPr>
          <w:rFonts w:ascii="Book Antiqua"/>
          <w:i/>
          <w:spacing w:val="41"/>
          <w:w w:val="110"/>
          <w:sz w:val="22"/>
        </w:rPr>
        <w:t> </w:t>
      </w:r>
      <w:r>
        <w:rPr>
          <w:rFonts w:ascii="Book Antiqua"/>
          <w:w w:val="110"/>
          <w:sz w:val="22"/>
        </w:rPr>
        <w:t>Vol.</w:t>
      </w:r>
      <w:r>
        <w:rPr>
          <w:rFonts w:ascii="Book Antiqua"/>
          <w:spacing w:val="37"/>
          <w:w w:val="110"/>
          <w:sz w:val="22"/>
        </w:rPr>
        <w:t> </w:t>
      </w:r>
      <w:r>
        <w:rPr>
          <w:rFonts w:ascii="Book Antiqua"/>
          <w:w w:val="110"/>
          <w:sz w:val="22"/>
        </w:rPr>
        <w:t>31,</w:t>
      </w:r>
      <w:r>
        <w:rPr>
          <w:rFonts w:ascii="Book Antiqua"/>
          <w:spacing w:val="36"/>
          <w:w w:val="110"/>
          <w:sz w:val="22"/>
        </w:rPr>
        <w:t> </w:t>
      </w:r>
      <w:r>
        <w:rPr>
          <w:rFonts w:ascii="Book Antiqua"/>
          <w:w w:val="110"/>
          <w:sz w:val="22"/>
        </w:rPr>
        <w:t>No.</w:t>
      </w:r>
      <w:r>
        <w:rPr>
          <w:rFonts w:ascii="Book Antiqua"/>
          <w:spacing w:val="36"/>
          <w:w w:val="110"/>
          <w:sz w:val="22"/>
        </w:rPr>
        <w:t> </w:t>
      </w:r>
      <w:r>
        <w:rPr>
          <w:rFonts w:ascii="Book Antiqua"/>
          <w:w w:val="110"/>
          <w:sz w:val="22"/>
        </w:rPr>
        <w:t>2</w:t>
      </w:r>
      <w:r>
        <w:rPr>
          <w:rFonts w:ascii="Book Antiqua"/>
          <w:spacing w:val="37"/>
          <w:w w:val="110"/>
          <w:sz w:val="22"/>
        </w:rPr>
        <w:t> </w:t>
      </w:r>
      <w:r>
        <w:rPr>
          <w:rFonts w:ascii="Book Antiqua"/>
          <w:w w:val="110"/>
          <w:sz w:val="22"/>
        </w:rPr>
        <w:t>(Mar.,</w:t>
      </w:r>
      <w:r>
        <w:rPr>
          <w:rFonts w:ascii="Book Antiqua"/>
          <w:spacing w:val="36"/>
          <w:w w:val="110"/>
          <w:sz w:val="22"/>
        </w:rPr>
        <w:t> </w:t>
      </w:r>
      <w:r>
        <w:rPr>
          <w:rFonts w:ascii="Book Antiqua"/>
          <w:w w:val="110"/>
          <w:sz w:val="22"/>
        </w:rPr>
        <w:t>2000),</w:t>
      </w:r>
      <w:r>
        <w:rPr>
          <w:rFonts w:ascii="Book Antiqua"/>
          <w:spacing w:val="37"/>
          <w:w w:val="110"/>
          <w:sz w:val="22"/>
        </w:rPr>
        <w:t> </w:t>
      </w:r>
      <w:r>
        <w:rPr>
          <w:rFonts w:ascii="Book Antiqua"/>
          <w:w w:val="110"/>
          <w:sz w:val="22"/>
        </w:rPr>
        <w:t>pp.</w:t>
      </w:r>
      <w:r>
        <w:rPr>
          <w:rFonts w:ascii="Book Antiqua"/>
          <w:spacing w:val="36"/>
          <w:w w:val="110"/>
          <w:sz w:val="22"/>
        </w:rPr>
        <w:t> </w:t>
      </w:r>
      <w:r>
        <w:rPr>
          <w:rFonts w:ascii="Book Antiqua"/>
          <w:w w:val="110"/>
          <w:sz w:val="22"/>
        </w:rPr>
        <w:t>144-</w:t>
      </w:r>
      <w:r>
        <w:rPr>
          <w:rFonts w:ascii="Book Antiqua"/>
          <w:spacing w:val="1"/>
          <w:w w:val="110"/>
          <w:sz w:val="22"/>
        </w:rPr>
        <w:t> </w:t>
      </w:r>
      <w:r>
        <w:rPr>
          <w:rFonts w:ascii="Book Antiqua"/>
          <w:w w:val="110"/>
          <w:sz w:val="22"/>
        </w:rPr>
        <w:t>167</w:t>
      </w:r>
    </w:p>
    <w:p>
      <w:pPr>
        <w:spacing w:line="230" w:lineRule="exact" w:before="0" w:after="19"/>
        <w:ind w:left="120" w:right="0" w:firstLine="0"/>
        <w:jc w:val="left"/>
        <w:rPr>
          <w:sz w:val="22"/>
        </w:rPr>
      </w:pPr>
      <w:r>
        <w:rPr>
          <w:rFonts w:ascii="Book Antiqua"/>
          <w:sz w:val="22"/>
        </w:rPr>
        <w:t>Published</w:t>
      </w:r>
      <w:r>
        <w:rPr>
          <w:rFonts w:ascii="Book Antiqua"/>
          <w:spacing w:val="41"/>
          <w:sz w:val="22"/>
        </w:rPr>
        <w:t> </w:t>
      </w:r>
      <w:r>
        <w:rPr>
          <w:rFonts w:ascii="Book Antiqua"/>
          <w:sz w:val="22"/>
        </w:rPr>
        <w:t>by:</w:t>
      </w:r>
      <w:r>
        <w:rPr>
          <w:rFonts w:ascii="Book Antiqua"/>
          <w:spacing w:val="41"/>
          <w:sz w:val="22"/>
        </w:rPr>
        <w:t> </w:t>
      </w:r>
      <w:hyperlink r:id="rId6">
        <w:r>
          <w:rPr>
            <w:color w:val="0000FF"/>
            <w:sz w:val="22"/>
          </w:rPr>
          <w:t>National</w:t>
        </w:r>
        <w:r>
          <w:rPr>
            <w:color w:val="0000FF"/>
            <w:spacing w:val="7"/>
            <w:sz w:val="22"/>
          </w:rPr>
          <w:t> </w:t>
        </w:r>
        <w:r>
          <w:rPr>
            <w:color w:val="0000FF"/>
            <w:sz w:val="22"/>
          </w:rPr>
          <w:t>Council</w:t>
        </w:r>
        <w:r>
          <w:rPr>
            <w:color w:val="0000FF"/>
            <w:spacing w:val="7"/>
            <w:sz w:val="22"/>
          </w:rPr>
          <w:t> </w:t>
        </w:r>
        <w:r>
          <w:rPr>
            <w:color w:val="0000FF"/>
            <w:sz w:val="22"/>
          </w:rPr>
          <w:t>of</w:t>
        </w:r>
        <w:r>
          <w:rPr>
            <w:color w:val="0000FF"/>
            <w:spacing w:val="7"/>
            <w:sz w:val="22"/>
          </w:rPr>
          <w:t> </w:t>
        </w:r>
        <w:r>
          <w:rPr>
            <w:color w:val="0000FF"/>
            <w:sz w:val="22"/>
          </w:rPr>
          <w:t>Teachers</w:t>
        </w:r>
        <w:r>
          <w:rPr>
            <w:color w:val="0000FF"/>
            <w:spacing w:val="7"/>
            <w:sz w:val="22"/>
          </w:rPr>
          <w:t> </w:t>
        </w:r>
        <w:r>
          <w:rPr>
            <w:color w:val="0000FF"/>
            <w:sz w:val="22"/>
          </w:rPr>
          <w:t>of</w:t>
        </w:r>
        <w:r>
          <w:rPr>
            <w:color w:val="0000FF"/>
            <w:spacing w:val="8"/>
            <w:sz w:val="22"/>
          </w:rPr>
          <w:t> </w:t>
        </w:r>
        <w:r>
          <w:rPr>
            <w:color w:val="0000FF"/>
            <w:sz w:val="22"/>
          </w:rPr>
          <w:t>Mathematics</w:t>
        </w:r>
      </w:hyperlink>
    </w:p>
    <w:p>
      <w:pPr>
        <w:pStyle w:val="BodyText"/>
        <w:spacing w:line="20" w:lineRule="exact"/>
        <w:ind w:left="1634"/>
        <w:rPr>
          <w:sz w:val="2"/>
        </w:rPr>
      </w:pPr>
      <w:r>
        <w:rPr>
          <w:sz w:val="2"/>
        </w:rPr>
        <w:pict>
          <v:group style="width:201.35pt;height:.75pt;mso-position-horizontal-relative:char;mso-position-vertical-relative:line" coordorigin="0,0" coordsize="4027,15">
            <v:line style="position:absolute" from="0,7" to="4026,7" stroked="true" strokeweight=".73333pt" strokecolor="#0000ff">
              <v:stroke dashstyle="solid"/>
            </v:line>
          </v:group>
        </w:pict>
      </w:r>
      <w:r>
        <w:rPr>
          <w:sz w:val="2"/>
        </w:rPr>
      </w:r>
    </w:p>
    <w:p>
      <w:pPr>
        <w:spacing w:line="216" w:lineRule="exact" w:before="0" w:after="3"/>
        <w:ind w:left="120" w:right="0" w:firstLine="0"/>
        <w:jc w:val="left"/>
        <w:rPr>
          <w:sz w:val="22"/>
        </w:rPr>
      </w:pPr>
      <w:r>
        <w:rPr>
          <w:rFonts w:ascii="Book Antiqua"/>
          <w:sz w:val="22"/>
        </w:rPr>
        <w:t>Stable</w:t>
      </w:r>
      <w:r>
        <w:rPr>
          <w:rFonts w:ascii="Book Antiqua"/>
          <w:spacing w:val="38"/>
          <w:sz w:val="22"/>
        </w:rPr>
        <w:t> </w:t>
      </w:r>
      <w:r>
        <w:rPr>
          <w:rFonts w:ascii="Book Antiqua"/>
          <w:sz w:val="22"/>
        </w:rPr>
        <w:t>URL:</w:t>
      </w:r>
      <w:r>
        <w:rPr>
          <w:rFonts w:ascii="Book Antiqua"/>
          <w:spacing w:val="39"/>
          <w:sz w:val="22"/>
        </w:rPr>
        <w:t> </w:t>
      </w:r>
      <w:hyperlink r:id="rId7">
        <w:r>
          <w:rPr>
            <w:color w:val="0000FF"/>
            <w:sz w:val="22"/>
          </w:rPr>
          <w:t>http://www.jstor.org/stable/749749</w:t>
        </w:r>
      </w:hyperlink>
      <w:r>
        <w:rPr>
          <w:color w:val="0000FF"/>
          <w:spacing w:val="6"/>
          <w:sz w:val="22"/>
        </w:rPr>
        <w:t> </w:t>
      </w:r>
      <w:r>
        <w:rPr>
          <w:color w:val="FFFFFF"/>
          <w:sz w:val="22"/>
        </w:rPr>
        <w:t>.</w:t>
      </w:r>
    </w:p>
    <w:p>
      <w:pPr>
        <w:pStyle w:val="BodyText"/>
        <w:spacing w:line="20" w:lineRule="exact"/>
        <w:ind w:left="1417"/>
        <w:rPr>
          <w:sz w:val="2"/>
        </w:rPr>
      </w:pPr>
      <w:r>
        <w:rPr>
          <w:sz w:val="2"/>
        </w:rPr>
        <w:pict>
          <v:group style="width:154.65pt;height:.75pt;mso-position-horizontal-relative:char;mso-position-vertical-relative:line" coordorigin="0,0" coordsize="3093,15">
            <v:line style="position:absolute" from="0,7" to="3092,7" stroked="true" strokeweight=".73333pt" strokecolor="#0000ff">
              <v:stroke dashstyle="solid"/>
            </v:line>
          </v:group>
        </w:pict>
      </w:r>
      <w:r>
        <w:rPr>
          <w:sz w:val="2"/>
        </w:rPr>
      </w:r>
    </w:p>
    <w:p>
      <w:pPr>
        <w:spacing w:before="3"/>
        <w:ind w:left="120" w:right="0" w:firstLine="0"/>
        <w:jc w:val="left"/>
        <w:rPr>
          <w:rFonts w:ascii="Book Antiqua"/>
          <w:sz w:val="22"/>
        </w:rPr>
      </w:pPr>
      <w:r>
        <w:rPr/>
        <w:pict>
          <v:line style="position:absolute;mso-position-horizontal-relative:page;mso-position-vertical-relative:paragraph;z-index:15730688" from="50pt,20.714941pt" to="562pt,20.714941pt" stroked="true" strokeweight=".5pt" strokecolor="#000000">
            <v:stroke dashstyle="solid"/>
            <w10:wrap type="none"/>
          </v:line>
        </w:pict>
      </w:r>
      <w:r>
        <w:rPr>
          <w:rFonts w:ascii="Book Antiqua"/>
          <w:w w:val="105"/>
          <w:sz w:val="22"/>
        </w:rPr>
        <w:t>Accessed:</w:t>
      </w:r>
      <w:r>
        <w:rPr>
          <w:rFonts w:ascii="Book Antiqua"/>
          <w:spacing w:val="17"/>
          <w:w w:val="105"/>
          <w:sz w:val="22"/>
        </w:rPr>
        <w:t> </w:t>
      </w:r>
      <w:r>
        <w:rPr>
          <w:rFonts w:ascii="Book Antiqua"/>
          <w:w w:val="105"/>
          <w:sz w:val="22"/>
        </w:rPr>
        <w:t>11/06/2012</w:t>
      </w:r>
      <w:r>
        <w:rPr>
          <w:rFonts w:ascii="Book Antiqua"/>
          <w:spacing w:val="18"/>
          <w:w w:val="105"/>
          <w:sz w:val="22"/>
        </w:rPr>
        <w:t> </w:t>
      </w:r>
      <w:r>
        <w:rPr>
          <w:rFonts w:ascii="Book Antiqua"/>
          <w:w w:val="105"/>
          <w:sz w:val="22"/>
        </w:rPr>
        <w:t>09:05</w:t>
      </w:r>
    </w:p>
    <w:p>
      <w:pPr>
        <w:pStyle w:val="BodyText"/>
        <w:spacing w:before="1"/>
        <w:rPr>
          <w:rFonts w:ascii="Book Antiqua"/>
          <w:sz w:val="24"/>
        </w:rPr>
      </w:pPr>
    </w:p>
    <w:p>
      <w:pPr>
        <w:pStyle w:val="BodyText"/>
        <w:spacing w:line="249" w:lineRule="auto" w:before="92" w:after="8"/>
        <w:ind w:left="120" w:right="1720"/>
      </w:pPr>
      <w:r>
        <w:rPr/>
        <w:t>Your use of the JSTOR archive indicates your acceptance of the Terms &amp; Conditions of Use, available at</w:t>
      </w:r>
      <w:r>
        <w:rPr>
          <w:spacing w:val="-48"/>
        </w:rPr>
        <w:t> </w:t>
      </w:r>
      <w:hyperlink r:id="rId8">
        <w:r>
          <w:rPr>
            <w:color w:val="0000FF"/>
          </w:rPr>
          <w:t>http://www.jstor.org/page/info/about/policies/terms.jsp</w:t>
        </w:r>
      </w:hyperlink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220.3pt;height:.7pt;mso-position-horizontal-relative:char;mso-position-vertical-relative:line" coordorigin="0,0" coordsize="4406,14">
            <v:line style="position:absolute" from="0,7" to="4406,7" stroked="true" strokeweight=".66667pt" strokecolor="#0000ff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spacing w:line="249" w:lineRule="auto"/>
        <w:ind w:left="120" w:right="101"/>
      </w:pPr>
      <w:r>
        <w:rPr/>
        <w:t>JSTOR is a not-for-profit service that helps scholars, researchers, and students discover, use, and build upon a wide range of</w:t>
      </w:r>
      <w:r>
        <w:rPr>
          <w:spacing w:val="1"/>
        </w:rPr>
        <w:t> </w:t>
      </w:r>
      <w:r>
        <w:rPr/>
        <w:t>content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trusted</w:t>
      </w:r>
      <w:r>
        <w:rPr>
          <w:spacing w:val="-1"/>
        </w:rPr>
        <w:t> </w:t>
      </w:r>
      <w:r>
        <w:rPr/>
        <w:t>digital</w:t>
      </w:r>
      <w:r>
        <w:rPr>
          <w:spacing w:val="-1"/>
        </w:rPr>
        <w:t> </w:t>
      </w:r>
      <w:r>
        <w:rPr/>
        <w:t>archive.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technology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tools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productivity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facilitate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forms</w:t>
      </w:r>
      <w:r>
        <w:rPr>
          <w:spacing w:val="-47"/>
        </w:rPr>
        <w:t> </w:t>
      </w:r>
      <w:r>
        <w:rPr/>
        <w:t>of scholarship. For more information about JSTOR, please contact </w:t>
      </w:r>
      <w:hyperlink r:id="rId9">
        <w:r>
          <w:rPr/>
          <w:t>support@jstor.org.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4"/>
        </w:rPr>
      </w:pPr>
    </w:p>
    <w:p>
      <w:pPr>
        <w:spacing w:line="187" w:lineRule="auto" w:before="1"/>
        <w:ind w:left="1420" w:right="291" w:firstLine="0"/>
        <w:jc w:val="left"/>
        <w:rPr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651565</wp:posOffset>
            </wp:positionH>
            <wp:positionV relativeFrom="paragraph">
              <wp:posOffset>-12111</wp:posOffset>
            </wp:positionV>
            <wp:extent cx="726503" cy="799862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503" cy="799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National Council of Teachers of Mathematics </w:t>
      </w:r>
      <w:r>
        <w:rPr>
          <w:sz w:val="20"/>
        </w:rPr>
        <w:t>is collaborating with JSTOR to digitize, preserve and extend</w:t>
      </w:r>
      <w:r>
        <w:rPr>
          <w:spacing w:val="-48"/>
          <w:sz w:val="20"/>
        </w:rPr>
        <w:t> </w:t>
      </w:r>
      <w:r>
        <w:rPr>
          <w:sz w:val="20"/>
        </w:rPr>
        <w:t>access to </w:t>
      </w:r>
      <w:r>
        <w:rPr>
          <w:i/>
          <w:sz w:val="20"/>
        </w:rPr>
        <w:t>Journal for Research in Mathematics Education.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ind w:left="120"/>
      </w:pPr>
      <w:hyperlink r:id="rId11">
        <w:r>
          <w:rPr/>
          <w:t>http://www.jstor.org</w:t>
        </w:r>
      </w:hyperlink>
    </w:p>
    <w:p>
      <w:pPr>
        <w:spacing w:after="0"/>
        <w:sectPr>
          <w:type w:val="continuous"/>
          <w:pgSz w:w="11900" w:h="16840"/>
          <w:pgMar w:top="1600" w:bottom="280" w:left="880" w:right="740"/>
        </w:sectPr>
      </w:pPr>
    </w:p>
    <w:p>
      <w:pPr>
        <w:pStyle w:val="BodyText"/>
        <w:ind w:left="140"/>
      </w:pPr>
      <w:bookmarkStart w:name="p. [144]" w:id="1"/>
      <w:bookmarkEnd w:id="1"/>
      <w:r>
        <w:rPr/>
      </w:r>
      <w:r>
        <w:rPr/>
        <w:drawing>
          <wp:inline distT="0" distB="0" distL="0" distR="0">
            <wp:extent cx="4086630" cy="7188708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630" cy="718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8760" w:h="13440"/>
          <w:pgMar w:top="1060" w:bottom="280" w:left="1040" w:right="1000"/>
        </w:sectPr>
      </w:pPr>
    </w:p>
    <w:p>
      <w:pPr>
        <w:pStyle w:val="BodyText"/>
        <w:ind w:left="128"/>
      </w:pPr>
      <w:bookmarkStart w:name="p. 145" w:id="2"/>
      <w:bookmarkEnd w:id="2"/>
      <w:r>
        <w:rPr/>
      </w:r>
      <w:r>
        <w:rPr/>
        <w:drawing>
          <wp:inline distT="0" distB="0" distL="0" distR="0">
            <wp:extent cx="4096512" cy="7086600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512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8760" w:h="13440"/>
          <w:pgMar w:top="1140" w:bottom="280" w:left="1040" w:right="1000"/>
        </w:sectPr>
      </w:pPr>
    </w:p>
    <w:p>
      <w:pPr>
        <w:pStyle w:val="BodyText"/>
        <w:ind w:left="104"/>
      </w:pPr>
      <w:bookmarkStart w:name="p. 146" w:id="3"/>
      <w:bookmarkEnd w:id="3"/>
      <w:r>
        <w:rPr/>
      </w:r>
      <w:r>
        <w:rPr/>
        <w:drawing>
          <wp:inline distT="0" distB="0" distL="0" distR="0">
            <wp:extent cx="4082796" cy="7062216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796" cy="706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8760" w:h="13440"/>
          <w:pgMar w:top="1120" w:bottom="280" w:left="1040" w:right="1000"/>
        </w:sectPr>
      </w:pPr>
    </w:p>
    <w:p>
      <w:pPr>
        <w:pStyle w:val="BodyText"/>
        <w:ind w:left="128"/>
      </w:pPr>
      <w:bookmarkStart w:name="p. 147" w:id="4"/>
      <w:bookmarkEnd w:id="4"/>
      <w:r>
        <w:rPr/>
      </w:r>
      <w:r>
        <w:rPr/>
        <w:drawing>
          <wp:inline distT="0" distB="0" distL="0" distR="0">
            <wp:extent cx="4098623" cy="7083552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8623" cy="708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8760" w:h="13440"/>
          <w:pgMar w:top="1120" w:bottom="280" w:left="1040" w:right="1000"/>
        </w:sectPr>
      </w:pPr>
    </w:p>
    <w:p>
      <w:pPr>
        <w:pStyle w:val="BodyText"/>
        <w:ind w:left="140"/>
      </w:pPr>
      <w:bookmarkStart w:name="p. 148" w:id="5"/>
      <w:bookmarkEnd w:id="5"/>
      <w:r>
        <w:rPr/>
      </w:r>
      <w:r>
        <w:rPr/>
        <w:drawing>
          <wp:inline distT="0" distB="0" distL="0" distR="0">
            <wp:extent cx="4110438" cy="7050024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0438" cy="705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8760" w:h="13440"/>
          <w:pgMar w:top="1120" w:bottom="280" w:left="1040" w:right="1000"/>
        </w:sectPr>
      </w:pPr>
    </w:p>
    <w:p>
      <w:pPr>
        <w:pStyle w:val="BodyText"/>
        <w:ind w:left="128"/>
      </w:pPr>
      <w:bookmarkStart w:name="p. 149" w:id="6"/>
      <w:bookmarkEnd w:id="6"/>
      <w:r>
        <w:rPr/>
      </w:r>
      <w:r>
        <w:rPr/>
        <w:drawing>
          <wp:inline distT="0" distB="0" distL="0" distR="0">
            <wp:extent cx="4090416" cy="7083552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416" cy="708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8760" w:h="13440"/>
          <w:pgMar w:top="1120" w:bottom="280" w:left="1040" w:right="1000"/>
        </w:sectPr>
      </w:pPr>
    </w:p>
    <w:p>
      <w:pPr>
        <w:pStyle w:val="BodyText"/>
        <w:ind w:left="116"/>
      </w:pPr>
      <w:bookmarkStart w:name="p. 150" w:id="7"/>
      <w:bookmarkEnd w:id="7"/>
      <w:r>
        <w:rPr/>
      </w:r>
      <w:r>
        <w:rPr/>
        <w:drawing>
          <wp:inline distT="0" distB="0" distL="0" distR="0">
            <wp:extent cx="4111752" cy="7057644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1752" cy="705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8760" w:h="13440"/>
          <w:pgMar w:top="1120" w:bottom="280" w:left="1040" w:right="1000"/>
        </w:sectPr>
      </w:pPr>
    </w:p>
    <w:p>
      <w:pPr>
        <w:pStyle w:val="BodyText"/>
        <w:ind w:left="131"/>
      </w:pPr>
      <w:bookmarkStart w:name="p. 151" w:id="8"/>
      <w:bookmarkEnd w:id="8"/>
      <w:r>
        <w:rPr/>
      </w:r>
      <w:r>
        <w:rPr/>
        <w:drawing>
          <wp:inline distT="0" distB="0" distL="0" distR="0">
            <wp:extent cx="4098515" cy="7083552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8515" cy="708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8760" w:h="13440"/>
          <w:pgMar w:top="1140" w:bottom="280" w:left="1040" w:right="1000"/>
        </w:sectPr>
      </w:pPr>
    </w:p>
    <w:p>
      <w:pPr>
        <w:pStyle w:val="BodyText"/>
        <w:ind w:left="150"/>
      </w:pPr>
      <w:bookmarkStart w:name="p. 152" w:id="9"/>
      <w:bookmarkEnd w:id="9"/>
      <w:r>
        <w:rPr/>
      </w:r>
      <w:r>
        <w:rPr/>
        <w:drawing>
          <wp:inline distT="0" distB="0" distL="0" distR="0">
            <wp:extent cx="4081272" cy="7060692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1272" cy="706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8760" w:h="13440"/>
          <w:pgMar w:top="1120" w:bottom="280" w:left="1040" w:right="1000"/>
        </w:sectPr>
      </w:pPr>
    </w:p>
    <w:p>
      <w:pPr>
        <w:pStyle w:val="BodyText"/>
        <w:ind w:left="119"/>
      </w:pPr>
      <w:bookmarkStart w:name="p. 153" w:id="10"/>
      <w:bookmarkEnd w:id="10"/>
      <w:r>
        <w:rPr/>
      </w:r>
      <w:r>
        <w:rPr/>
        <w:drawing>
          <wp:inline distT="0" distB="0" distL="0" distR="0">
            <wp:extent cx="4122624" cy="7083552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624" cy="708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8760" w:h="13440"/>
          <w:pgMar w:top="1120" w:bottom="280" w:left="1040" w:right="1000"/>
        </w:sectPr>
      </w:pPr>
    </w:p>
    <w:p>
      <w:pPr>
        <w:pStyle w:val="BodyText"/>
        <w:ind w:left="157"/>
      </w:pPr>
      <w:bookmarkStart w:name="p. 154" w:id="11"/>
      <w:bookmarkEnd w:id="11"/>
      <w:r>
        <w:rPr/>
      </w:r>
      <w:r>
        <w:rPr/>
        <w:drawing>
          <wp:inline distT="0" distB="0" distL="0" distR="0">
            <wp:extent cx="3827621" cy="6616541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621" cy="661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8760" w:h="13440"/>
          <w:pgMar w:top="1100" w:bottom="280" w:left="1040" w:right="1000"/>
        </w:sectPr>
      </w:pPr>
    </w:p>
    <w:p>
      <w:pPr>
        <w:pStyle w:val="BodyText"/>
        <w:ind w:left="152"/>
      </w:pPr>
      <w:bookmarkStart w:name="p. 155" w:id="12"/>
      <w:bookmarkEnd w:id="12"/>
      <w:r>
        <w:rPr/>
      </w:r>
      <w:r>
        <w:rPr/>
        <w:drawing>
          <wp:inline distT="0" distB="0" distL="0" distR="0">
            <wp:extent cx="4093464" cy="7124700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464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8760" w:h="13440"/>
          <w:pgMar w:top="1140" w:bottom="280" w:left="1040" w:right="1000"/>
        </w:sectPr>
      </w:pPr>
    </w:p>
    <w:p>
      <w:pPr>
        <w:pStyle w:val="BodyText"/>
        <w:ind w:left="138"/>
      </w:pPr>
      <w:bookmarkStart w:name="p. 156" w:id="13"/>
      <w:bookmarkEnd w:id="13"/>
      <w:r>
        <w:rPr/>
      </w:r>
      <w:r>
        <w:rPr/>
        <w:drawing>
          <wp:inline distT="0" distB="0" distL="0" distR="0">
            <wp:extent cx="4087367" cy="7074408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7367" cy="707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8760" w:h="13440"/>
          <w:pgMar w:top="1120" w:bottom="280" w:left="1040" w:right="1000"/>
        </w:sectPr>
      </w:pPr>
    </w:p>
    <w:p>
      <w:pPr>
        <w:pStyle w:val="BodyText"/>
        <w:ind w:left="136"/>
      </w:pPr>
      <w:bookmarkStart w:name="p. 157" w:id="14"/>
      <w:bookmarkEnd w:id="14"/>
      <w:r>
        <w:rPr/>
      </w:r>
      <w:r>
        <w:rPr/>
        <w:drawing>
          <wp:inline distT="0" distB="0" distL="0" distR="0">
            <wp:extent cx="4093464" cy="7124700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464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8760" w:h="13440"/>
          <w:pgMar w:top="1120" w:bottom="280" w:left="1040" w:right="1000"/>
        </w:sectPr>
      </w:pPr>
    </w:p>
    <w:p>
      <w:pPr>
        <w:pStyle w:val="BodyText"/>
        <w:ind w:left="133"/>
      </w:pPr>
      <w:bookmarkStart w:name="p. 158" w:id="15"/>
      <w:bookmarkEnd w:id="15"/>
      <w:r>
        <w:rPr/>
      </w:r>
      <w:r>
        <w:rPr/>
        <w:drawing>
          <wp:inline distT="0" distB="0" distL="0" distR="0">
            <wp:extent cx="4082796" cy="7077456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796" cy="707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8760" w:h="13440"/>
          <w:pgMar w:top="1100" w:bottom="280" w:left="1040" w:right="1000"/>
        </w:sectPr>
      </w:pPr>
    </w:p>
    <w:p>
      <w:pPr>
        <w:pStyle w:val="BodyText"/>
        <w:ind w:left="104"/>
      </w:pPr>
      <w:bookmarkStart w:name="p. 159" w:id="16"/>
      <w:bookmarkEnd w:id="16"/>
      <w:r>
        <w:rPr/>
      </w:r>
      <w:r>
        <w:rPr/>
        <w:drawing>
          <wp:inline distT="0" distB="0" distL="0" distR="0">
            <wp:extent cx="4130040" cy="7095744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040" cy="70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8760" w:h="13440"/>
          <w:pgMar w:top="1120" w:bottom="280" w:left="1040" w:right="1000"/>
        </w:sectPr>
      </w:pPr>
    </w:p>
    <w:p>
      <w:pPr>
        <w:pStyle w:val="BodyText"/>
        <w:ind w:left="102"/>
      </w:pPr>
      <w:bookmarkStart w:name="p. 160" w:id="17"/>
      <w:bookmarkEnd w:id="17"/>
      <w:r>
        <w:rPr/>
      </w:r>
      <w:r>
        <w:rPr/>
        <w:drawing>
          <wp:inline distT="0" distB="0" distL="0" distR="0">
            <wp:extent cx="3830478" cy="6650831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0478" cy="665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8760" w:h="13440"/>
          <w:pgMar w:top="1100" w:bottom="280" w:left="1040" w:right="1000"/>
        </w:sectPr>
      </w:pPr>
    </w:p>
    <w:p>
      <w:pPr>
        <w:pStyle w:val="BodyText"/>
        <w:ind w:left="126"/>
      </w:pPr>
      <w:bookmarkStart w:name="p. 161" w:id="18"/>
      <w:bookmarkEnd w:id="18"/>
      <w:r>
        <w:rPr/>
      </w:r>
      <w:r>
        <w:rPr/>
        <w:drawing>
          <wp:inline distT="0" distB="0" distL="0" distR="0">
            <wp:extent cx="4088891" cy="7118604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8891" cy="711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8760" w:h="13440"/>
          <w:pgMar w:top="1100" w:bottom="280" w:left="1040" w:right="1000"/>
        </w:sectPr>
      </w:pPr>
    </w:p>
    <w:p>
      <w:pPr>
        <w:pStyle w:val="BodyText"/>
        <w:ind w:left="167"/>
      </w:pPr>
      <w:bookmarkStart w:name="p. 162" w:id="19"/>
      <w:bookmarkEnd w:id="19"/>
      <w:r>
        <w:rPr/>
      </w:r>
      <w:r>
        <w:rPr/>
        <w:drawing>
          <wp:inline distT="0" distB="0" distL="0" distR="0">
            <wp:extent cx="3829049" cy="6616541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49" cy="661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8760" w:h="13440"/>
          <w:pgMar w:top="1100" w:bottom="280" w:left="1040" w:right="1000"/>
        </w:sectPr>
      </w:pPr>
    </w:p>
    <w:p>
      <w:pPr>
        <w:pStyle w:val="BodyText"/>
        <w:ind w:left="104"/>
      </w:pPr>
      <w:bookmarkStart w:name="p. 163" w:id="20"/>
      <w:bookmarkEnd w:id="20"/>
      <w:r>
        <w:rPr/>
      </w:r>
      <w:r>
        <w:rPr/>
        <w:drawing>
          <wp:inline distT="0" distB="0" distL="0" distR="0">
            <wp:extent cx="4114800" cy="7086600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8760" w:h="13440"/>
          <w:pgMar w:top="1120" w:bottom="280" w:left="1040" w:right="1000"/>
        </w:sectPr>
      </w:pPr>
    </w:p>
    <w:p>
      <w:pPr>
        <w:pStyle w:val="BodyText"/>
        <w:ind w:left="121"/>
      </w:pPr>
      <w:bookmarkStart w:name="p. 164" w:id="21"/>
      <w:bookmarkEnd w:id="21"/>
      <w:r>
        <w:rPr/>
      </w:r>
      <w:r>
        <w:rPr/>
        <w:drawing>
          <wp:inline distT="0" distB="0" distL="0" distR="0">
            <wp:extent cx="4076700" cy="6748272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674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8760" w:h="13440"/>
          <w:pgMar w:top="1140" w:bottom="280" w:left="1040" w:right="100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45.290001pt;margin-top:56.279999pt;width:336.45pt;height:555.25pt;mso-position-horizontal-relative:page;mso-position-vertical-relative:page;z-index:-15855616" coordorigin="906,1126" coordsize="6729,11105">
            <v:shape style="position:absolute;left:1195;top:1125;width:6440;height:11105" type="#_x0000_t75" stroked="false">
              <v:imagedata r:id="rId33" o:title=""/>
            </v:shape>
            <v:shape style="position:absolute;left:909;top:8220;width:247;height:160" type="#_x0000_t75" stroked="false">
              <v:imagedata r:id="rId34" o:title=""/>
            </v:shape>
            <v:shape style="position:absolute;left:905;top:11362;width:247;height:160" type="#_x0000_t75" stroked="false">
              <v:imagedata r:id="rId34" o:title=""/>
            </v:shape>
            <w10:wrap type="none"/>
          </v:group>
        </w:pict>
      </w:r>
      <w:bookmarkStart w:name="p. 165" w:id="22"/>
      <w:bookmarkEnd w:id="22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pgSz w:w="8760" w:h="13440"/>
          <w:pgMar w:top="1120" w:bottom="280" w:left="1040" w:right="100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43.790001pt;margin-top:55.799999pt;width:336.15pt;height:556.2pt;mso-position-horizontal-relative:page;mso-position-vertical-relative:page;z-index:-15855104" coordorigin="876,1116" coordsize="6723,11124">
            <v:shape style="position:absolute;left:1164;top:1116;width:6435;height:11124" type="#_x0000_t75" stroked="false">
              <v:imagedata r:id="rId35" o:title=""/>
            </v:shape>
            <v:shape style="position:absolute;left:885;top:7630;width:247;height:160" type="#_x0000_t75" stroked="false">
              <v:imagedata r:id="rId34" o:title=""/>
            </v:shape>
            <v:shape style="position:absolute;left:877;top:11120;width:247;height:160" type="#_x0000_t75" stroked="false">
              <v:imagedata r:id="rId34" o:title=""/>
            </v:shape>
            <v:shape style="position:absolute;left:875;top:11908;width:247;height:160" type="#_x0000_t75" stroked="false">
              <v:imagedata r:id="rId34" o:title=""/>
            </v:shape>
            <w10:wrap type="none"/>
          </v:group>
        </w:pict>
      </w:r>
      <w:bookmarkStart w:name="p. 166" w:id="23"/>
      <w:bookmarkEnd w:id="23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pgSz w:w="8760" w:h="13440"/>
          <w:pgMar w:top="1120" w:bottom="280" w:left="1040" w:right="1000"/>
        </w:sectPr>
      </w:pPr>
    </w:p>
    <w:p>
      <w:pPr>
        <w:pStyle w:val="BodyText"/>
        <w:ind w:left="164"/>
      </w:pPr>
      <w:bookmarkStart w:name="p. 167" w:id="24"/>
      <w:bookmarkEnd w:id="24"/>
      <w:r>
        <w:rPr/>
      </w:r>
      <w:r>
        <w:rPr/>
        <w:drawing>
          <wp:inline distT="0" distB="0" distL="0" distR="0">
            <wp:extent cx="4091922" cy="1825752"/>
            <wp:effectExtent l="0" t="0" r="0" b="0"/>
            <wp:docPr id="4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922" cy="182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sectPr>
      <w:pgSz w:w="8760" w:h="13440"/>
      <w:pgMar w:top="1160" w:bottom="280" w:left="104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Book Antiqua">
    <w:altName w:val="Book Antiqua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://www.jstor.org/action/showPublisher?publisherCode=nctm" TargetMode="External"/><Relationship Id="rId7" Type="http://schemas.openxmlformats.org/officeDocument/2006/relationships/hyperlink" Target="http://www.jstor.org/stable/749749?origin=JSTOR-pdf" TargetMode="External"/><Relationship Id="rId8" Type="http://schemas.openxmlformats.org/officeDocument/2006/relationships/hyperlink" Target="http://www.jstor.org/page/info/about/policies/terms.jsp" TargetMode="External"/><Relationship Id="rId9" Type="http://schemas.openxmlformats.org/officeDocument/2006/relationships/hyperlink" Target="mailto:support@jstor.org" TargetMode="External"/><Relationship Id="rId10" Type="http://schemas.openxmlformats.org/officeDocument/2006/relationships/image" Target="media/image2.png"/><Relationship Id="rId11" Type="http://schemas.openxmlformats.org/officeDocument/2006/relationships/hyperlink" Target="http://www.jstor.org/" TargetMode="External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Young Children's Intuitive Understanding of Rectangular Area Measurement</dc:title>
  <dcterms:created xsi:type="dcterms:W3CDTF">2021-04-11T20:48:52Z</dcterms:created>
  <dcterms:modified xsi:type="dcterms:W3CDTF">2021-04-11T20:48:52Z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