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52A" w:rsidRPr="003B0BB2" w:rsidRDefault="00E76B2F" w:rsidP="00F618A8">
      <w:pPr>
        <w:pStyle w:val="NoSpacing"/>
        <w:spacing w:line="276" w:lineRule="auto"/>
        <w:jc w:val="center"/>
        <w:rPr>
          <w:rFonts w:ascii="Garamond" w:hAnsi="Garamond"/>
          <w:b/>
          <w:sz w:val="20"/>
          <w:szCs w:val="20"/>
          <w:lang w:val="id-ID"/>
        </w:rPr>
      </w:pPr>
      <w:r w:rsidRPr="003B0BB2">
        <w:rPr>
          <w:rFonts w:ascii="Garamond" w:hAnsi="Garamond"/>
          <w:b/>
          <w:sz w:val="20"/>
          <w:szCs w:val="20"/>
          <w:lang w:val="id-ID"/>
        </w:rPr>
        <w:t>TANTANGAN PENGELOLAAN</w:t>
      </w:r>
      <w:r w:rsidR="00F52581" w:rsidRPr="003B0BB2">
        <w:rPr>
          <w:rFonts w:ascii="Garamond" w:hAnsi="Garamond"/>
          <w:b/>
          <w:sz w:val="20"/>
          <w:szCs w:val="20"/>
          <w:lang w:val="id-ID"/>
        </w:rPr>
        <w:t xml:space="preserve"> </w:t>
      </w:r>
      <w:r w:rsidR="00B83342" w:rsidRPr="003B0BB2">
        <w:rPr>
          <w:rFonts w:ascii="Garamond" w:hAnsi="Garamond"/>
          <w:b/>
          <w:sz w:val="20"/>
          <w:szCs w:val="20"/>
          <w:lang w:val="id-ID"/>
        </w:rPr>
        <w:t xml:space="preserve">BLOK MASELA </w:t>
      </w:r>
      <w:r w:rsidR="00F52581" w:rsidRPr="003B0BB2">
        <w:rPr>
          <w:rFonts w:ascii="Garamond" w:hAnsi="Garamond"/>
          <w:b/>
          <w:sz w:val="20"/>
          <w:szCs w:val="20"/>
          <w:lang w:val="id-ID"/>
        </w:rPr>
        <w:t>UNTUK KESEJAHTERAAN RAKYAT</w:t>
      </w:r>
      <w:r w:rsidR="00B83342" w:rsidRPr="003B0BB2">
        <w:rPr>
          <w:rFonts w:ascii="Garamond" w:hAnsi="Garamond"/>
          <w:b/>
          <w:sz w:val="20"/>
          <w:szCs w:val="20"/>
          <w:lang w:val="id-ID"/>
        </w:rPr>
        <w:t xml:space="preserve"> MALUKU</w:t>
      </w:r>
    </w:p>
    <w:p w:rsidR="00E76B2F" w:rsidRPr="00F618A8" w:rsidRDefault="00E76B2F" w:rsidP="00F618A8">
      <w:pPr>
        <w:pStyle w:val="NoSpacing"/>
        <w:spacing w:line="276" w:lineRule="auto"/>
        <w:jc w:val="center"/>
        <w:rPr>
          <w:rFonts w:ascii="Garamond" w:hAnsi="Garamond"/>
          <w:sz w:val="20"/>
          <w:szCs w:val="20"/>
          <w:lang w:val="id-ID"/>
        </w:rPr>
      </w:pPr>
    </w:p>
    <w:p w:rsidR="00F52581" w:rsidRPr="00F618A8" w:rsidRDefault="00F52581" w:rsidP="00F618A8">
      <w:pPr>
        <w:pStyle w:val="NoSpacing"/>
        <w:spacing w:line="276" w:lineRule="auto"/>
        <w:rPr>
          <w:rFonts w:ascii="Garamond" w:hAnsi="Garamond"/>
          <w:sz w:val="20"/>
          <w:szCs w:val="20"/>
          <w:lang w:val="id-ID"/>
        </w:rPr>
      </w:pPr>
      <w:r w:rsidRPr="00F618A8">
        <w:rPr>
          <w:rFonts w:ascii="Garamond" w:hAnsi="Garamond"/>
          <w:sz w:val="20"/>
          <w:szCs w:val="20"/>
          <w:lang w:val="id-ID"/>
        </w:rPr>
        <w:t>Oleh : Jarot Digdo Ismoyo</w:t>
      </w:r>
    </w:p>
    <w:p w:rsidR="00E76B2F" w:rsidRPr="00F618A8" w:rsidRDefault="00E76B2F" w:rsidP="00F618A8">
      <w:pPr>
        <w:pStyle w:val="NoSpacing"/>
        <w:spacing w:line="276" w:lineRule="auto"/>
        <w:rPr>
          <w:rFonts w:ascii="Garamond" w:hAnsi="Garamond"/>
          <w:sz w:val="20"/>
          <w:szCs w:val="20"/>
          <w:lang w:val="id-ID"/>
        </w:rPr>
      </w:pPr>
      <w:r w:rsidRPr="00F618A8">
        <w:rPr>
          <w:rFonts w:ascii="Garamond" w:hAnsi="Garamond"/>
          <w:sz w:val="20"/>
          <w:szCs w:val="20"/>
          <w:lang w:val="id-ID"/>
        </w:rPr>
        <w:t>Program Studi Ilmu Hukum, Universitas Hein Namotemo – Halmahera Utara.</w:t>
      </w:r>
    </w:p>
    <w:p w:rsidR="00E76B2F" w:rsidRPr="00F618A8" w:rsidRDefault="00E76B2F" w:rsidP="00F618A8">
      <w:pPr>
        <w:pStyle w:val="NoSpacing"/>
        <w:spacing w:line="276" w:lineRule="auto"/>
        <w:rPr>
          <w:rFonts w:ascii="Garamond" w:hAnsi="Garamond"/>
          <w:sz w:val="20"/>
          <w:szCs w:val="20"/>
          <w:lang w:val="id-ID"/>
        </w:rPr>
      </w:pPr>
      <w:r w:rsidRPr="00F618A8">
        <w:rPr>
          <w:rFonts w:ascii="Garamond" w:hAnsi="Garamond"/>
          <w:sz w:val="20"/>
          <w:szCs w:val="20"/>
          <w:lang w:val="id-ID"/>
        </w:rPr>
        <w:t xml:space="preserve">Email : </w:t>
      </w:r>
      <w:r w:rsidRPr="00F618A8">
        <w:rPr>
          <w:rFonts w:ascii="Garamond" w:hAnsi="Garamond"/>
          <w:sz w:val="20"/>
          <w:szCs w:val="20"/>
          <w:lang w:val="id-ID"/>
        </w:rPr>
        <w:fldChar w:fldCharType="begin"/>
      </w:r>
      <w:r w:rsidRPr="00F618A8">
        <w:rPr>
          <w:rFonts w:ascii="Garamond" w:hAnsi="Garamond"/>
          <w:sz w:val="20"/>
          <w:szCs w:val="20"/>
          <w:lang w:val="id-ID"/>
        </w:rPr>
        <w:instrText xml:space="preserve"> HYPERLINK "mailto:ismoyojarot@gmail.com" </w:instrText>
      </w:r>
      <w:r w:rsidRPr="00F618A8">
        <w:rPr>
          <w:rFonts w:ascii="Garamond" w:hAnsi="Garamond"/>
          <w:sz w:val="20"/>
          <w:szCs w:val="20"/>
          <w:lang w:val="id-ID"/>
        </w:rPr>
        <w:fldChar w:fldCharType="separate"/>
      </w:r>
      <w:r w:rsidRPr="00F618A8">
        <w:rPr>
          <w:rStyle w:val="Hyperlink"/>
          <w:rFonts w:ascii="Garamond" w:hAnsi="Garamond"/>
          <w:sz w:val="20"/>
          <w:szCs w:val="20"/>
          <w:lang w:val="id-ID"/>
        </w:rPr>
        <w:t>ismoyojarot@gmail.com</w:t>
      </w:r>
      <w:r w:rsidRPr="00F618A8">
        <w:rPr>
          <w:rFonts w:ascii="Garamond" w:hAnsi="Garamond"/>
          <w:sz w:val="20"/>
          <w:szCs w:val="20"/>
          <w:lang w:val="id-ID"/>
        </w:rPr>
        <w:fldChar w:fldCharType="end"/>
      </w:r>
    </w:p>
    <w:p w:rsidR="00E76B2F" w:rsidRPr="00F618A8" w:rsidRDefault="00E76B2F" w:rsidP="00F618A8">
      <w:pPr>
        <w:pStyle w:val="NoSpacing"/>
        <w:spacing w:line="276" w:lineRule="auto"/>
        <w:rPr>
          <w:rFonts w:ascii="Garamond" w:hAnsi="Garamond"/>
          <w:sz w:val="20"/>
          <w:szCs w:val="20"/>
          <w:lang w:val="id-ID"/>
        </w:rPr>
      </w:pPr>
    </w:p>
    <w:p w:rsidR="00FC02A6" w:rsidRPr="00F618A8" w:rsidRDefault="00FC02A6" w:rsidP="00F618A8">
      <w:pPr>
        <w:pStyle w:val="NoSpacing"/>
        <w:spacing w:line="276" w:lineRule="auto"/>
        <w:jc w:val="center"/>
        <w:rPr>
          <w:rFonts w:ascii="Garamond" w:hAnsi="Garamond"/>
          <w:sz w:val="20"/>
          <w:szCs w:val="20"/>
          <w:lang w:val="id-ID"/>
        </w:rPr>
      </w:pPr>
      <w:r w:rsidRPr="00F618A8">
        <w:rPr>
          <w:rFonts w:ascii="Garamond" w:hAnsi="Garamond"/>
          <w:sz w:val="20"/>
          <w:szCs w:val="20"/>
          <w:lang w:val="id-ID"/>
        </w:rPr>
        <w:t>Abstract</w:t>
      </w:r>
    </w:p>
    <w:p w:rsidR="00E97636" w:rsidRPr="00F618A8" w:rsidRDefault="00FC02A6" w:rsidP="00F618A8">
      <w:pPr>
        <w:pStyle w:val="NoSpacing"/>
        <w:spacing w:line="276" w:lineRule="auto"/>
        <w:jc w:val="both"/>
        <w:rPr>
          <w:rFonts w:ascii="Garamond" w:hAnsi="Garamond"/>
          <w:sz w:val="20"/>
          <w:szCs w:val="20"/>
          <w:shd w:val="clear" w:color="auto" w:fill="F8F9FA"/>
          <w:lang w:val="id-ID"/>
        </w:rPr>
      </w:pPr>
      <w:r w:rsidRPr="00F618A8">
        <w:rPr>
          <w:rFonts w:ascii="Garamond" w:hAnsi="Garamond"/>
          <w:sz w:val="20"/>
          <w:szCs w:val="20"/>
          <w:shd w:val="clear" w:color="auto" w:fill="F8F9FA"/>
        </w:rPr>
        <w:t xml:space="preserve">Indonesia is rich in natural resources. The soil is fertile, and </w:t>
      </w:r>
      <w:r w:rsidRPr="00F618A8">
        <w:rPr>
          <w:rFonts w:ascii="Garamond" w:hAnsi="Garamond"/>
          <w:sz w:val="20"/>
          <w:szCs w:val="20"/>
          <w:shd w:val="clear" w:color="auto" w:fill="F8F9FA"/>
          <w:lang w:val="id-ID"/>
        </w:rPr>
        <w:t xml:space="preserve">under </w:t>
      </w:r>
      <w:r w:rsidRPr="00F618A8">
        <w:rPr>
          <w:rFonts w:ascii="Garamond" w:hAnsi="Garamond"/>
          <w:sz w:val="20"/>
          <w:szCs w:val="20"/>
          <w:shd w:val="clear" w:color="auto" w:fill="F8F9FA"/>
        </w:rPr>
        <w:t xml:space="preserve">the earth there are </w:t>
      </w:r>
      <w:r w:rsidR="004342D8" w:rsidRPr="00F618A8">
        <w:rPr>
          <w:rFonts w:ascii="Garamond" w:hAnsi="Garamond"/>
          <w:sz w:val="20"/>
          <w:szCs w:val="20"/>
          <w:shd w:val="clear" w:color="auto" w:fill="F8F9FA"/>
        </w:rPr>
        <w:t>large</w:t>
      </w:r>
      <w:r w:rsidR="004342D8" w:rsidRPr="00F618A8">
        <w:rPr>
          <w:rFonts w:ascii="Garamond" w:hAnsi="Garamond"/>
          <w:sz w:val="20"/>
          <w:szCs w:val="20"/>
          <w:shd w:val="clear" w:color="auto" w:fill="F8F9FA"/>
        </w:rPr>
        <w:t xml:space="preserve"> </w:t>
      </w:r>
      <w:r w:rsidRPr="00F618A8">
        <w:rPr>
          <w:rFonts w:ascii="Garamond" w:hAnsi="Garamond"/>
          <w:sz w:val="20"/>
          <w:szCs w:val="20"/>
          <w:shd w:val="clear" w:color="auto" w:fill="F8F9FA"/>
        </w:rPr>
        <w:t xml:space="preserve">deposits of minerals, oil and gas. This potential </w:t>
      </w:r>
      <w:r w:rsidR="004342D8" w:rsidRPr="00F618A8">
        <w:rPr>
          <w:rFonts w:ascii="Garamond" w:hAnsi="Garamond"/>
          <w:sz w:val="20"/>
          <w:szCs w:val="20"/>
          <w:shd w:val="clear" w:color="auto" w:fill="F8F9FA"/>
          <w:lang w:val="id-ID"/>
        </w:rPr>
        <w:t xml:space="preserve">of natural resources </w:t>
      </w:r>
      <w:r w:rsidRPr="00F618A8">
        <w:rPr>
          <w:rFonts w:ascii="Garamond" w:hAnsi="Garamond"/>
          <w:sz w:val="20"/>
          <w:szCs w:val="20"/>
          <w:shd w:val="clear" w:color="auto" w:fill="F8F9FA"/>
        </w:rPr>
        <w:t xml:space="preserve">must be managed for the people's welfare. All regulations from the constitution, laws to the implementing regulations support the </w:t>
      </w:r>
      <w:r w:rsidR="004342D8" w:rsidRPr="00F618A8">
        <w:rPr>
          <w:rFonts w:ascii="Garamond" w:hAnsi="Garamond"/>
          <w:sz w:val="20"/>
          <w:szCs w:val="20"/>
          <w:shd w:val="clear" w:color="auto" w:fill="F8F9FA"/>
          <w:lang w:val="id-ID"/>
        </w:rPr>
        <w:t xml:space="preserve">mining </w:t>
      </w:r>
      <w:r w:rsidRPr="00F618A8">
        <w:rPr>
          <w:rFonts w:ascii="Garamond" w:hAnsi="Garamond"/>
          <w:sz w:val="20"/>
          <w:szCs w:val="20"/>
          <w:shd w:val="clear" w:color="auto" w:fill="F8F9FA"/>
        </w:rPr>
        <w:t>management by the government through</w:t>
      </w:r>
      <w:r w:rsidR="00335F58" w:rsidRPr="00F618A8">
        <w:rPr>
          <w:rFonts w:ascii="Garamond" w:hAnsi="Garamond"/>
          <w:sz w:val="20"/>
          <w:szCs w:val="20"/>
          <w:shd w:val="clear" w:color="auto" w:fill="F8F9FA"/>
          <w:lang w:val="id-ID"/>
        </w:rPr>
        <w:t xml:space="preserve"> state owned enterprises</w:t>
      </w:r>
      <w:r w:rsidRPr="00F618A8">
        <w:rPr>
          <w:rFonts w:ascii="Garamond" w:hAnsi="Garamond"/>
          <w:sz w:val="20"/>
          <w:szCs w:val="20"/>
          <w:shd w:val="clear" w:color="auto" w:fill="F8F9FA"/>
        </w:rPr>
        <w:t xml:space="preserve"> PT </w:t>
      </w:r>
      <w:proofErr w:type="spellStart"/>
      <w:r w:rsidRPr="00F618A8">
        <w:rPr>
          <w:rFonts w:ascii="Garamond" w:hAnsi="Garamond"/>
          <w:sz w:val="20"/>
          <w:szCs w:val="20"/>
          <w:shd w:val="clear" w:color="auto" w:fill="F8F9FA"/>
        </w:rPr>
        <w:t>Pertamina</w:t>
      </w:r>
      <w:proofErr w:type="spellEnd"/>
      <w:r w:rsidRPr="00F618A8">
        <w:rPr>
          <w:rFonts w:ascii="Garamond" w:hAnsi="Garamond"/>
          <w:sz w:val="20"/>
          <w:szCs w:val="20"/>
          <w:shd w:val="clear" w:color="auto" w:fill="F8F9FA"/>
        </w:rPr>
        <w:t xml:space="preserve"> (</w:t>
      </w:r>
      <w:proofErr w:type="spellStart"/>
      <w:r w:rsidRPr="00F618A8">
        <w:rPr>
          <w:rFonts w:ascii="Garamond" w:hAnsi="Garamond"/>
          <w:sz w:val="20"/>
          <w:szCs w:val="20"/>
          <w:shd w:val="clear" w:color="auto" w:fill="F8F9FA"/>
        </w:rPr>
        <w:t>Persero</w:t>
      </w:r>
      <w:proofErr w:type="spellEnd"/>
      <w:r w:rsidRPr="00F618A8">
        <w:rPr>
          <w:rFonts w:ascii="Garamond" w:hAnsi="Garamond"/>
          <w:sz w:val="20"/>
          <w:szCs w:val="20"/>
          <w:shd w:val="clear" w:color="auto" w:fill="F8F9FA"/>
        </w:rPr>
        <w:t xml:space="preserve">) and the regional government through </w:t>
      </w:r>
      <w:r w:rsidR="00335F58" w:rsidRPr="00F618A8">
        <w:rPr>
          <w:rFonts w:ascii="Garamond" w:hAnsi="Garamond"/>
          <w:sz w:val="20"/>
          <w:szCs w:val="20"/>
          <w:shd w:val="clear" w:color="auto" w:fill="F8F9FA"/>
          <w:lang w:val="id-ID"/>
        </w:rPr>
        <w:t>regional owned enterprises (</w:t>
      </w:r>
      <w:r w:rsidRPr="00F618A8">
        <w:rPr>
          <w:rFonts w:ascii="Garamond" w:hAnsi="Garamond"/>
          <w:sz w:val="20"/>
          <w:szCs w:val="20"/>
          <w:shd w:val="clear" w:color="auto" w:fill="F8F9FA"/>
        </w:rPr>
        <w:t>BUMD</w:t>
      </w:r>
      <w:r w:rsidR="00335F58" w:rsidRPr="00F618A8">
        <w:rPr>
          <w:rFonts w:ascii="Garamond" w:hAnsi="Garamond"/>
          <w:sz w:val="20"/>
          <w:szCs w:val="20"/>
          <w:shd w:val="clear" w:color="auto" w:fill="F8F9FA"/>
          <w:lang w:val="id-ID"/>
        </w:rPr>
        <w:t>)</w:t>
      </w:r>
      <w:r w:rsidRPr="00F618A8">
        <w:rPr>
          <w:rFonts w:ascii="Garamond" w:hAnsi="Garamond"/>
          <w:sz w:val="20"/>
          <w:szCs w:val="20"/>
          <w:shd w:val="clear" w:color="auto" w:fill="F8F9FA"/>
        </w:rPr>
        <w:t xml:space="preserve">. The discovery of the </w:t>
      </w:r>
      <w:proofErr w:type="spellStart"/>
      <w:r w:rsidRPr="00F618A8">
        <w:rPr>
          <w:rFonts w:ascii="Garamond" w:hAnsi="Garamond"/>
          <w:sz w:val="20"/>
          <w:szCs w:val="20"/>
          <w:shd w:val="clear" w:color="auto" w:fill="F8F9FA"/>
        </w:rPr>
        <w:t>Masela</w:t>
      </w:r>
      <w:proofErr w:type="spellEnd"/>
      <w:r w:rsidRPr="00F618A8">
        <w:rPr>
          <w:rFonts w:ascii="Garamond" w:hAnsi="Garamond"/>
          <w:sz w:val="20"/>
          <w:szCs w:val="20"/>
          <w:shd w:val="clear" w:color="auto" w:fill="F8F9FA"/>
        </w:rPr>
        <w:t xml:space="preserve"> Block </w:t>
      </w:r>
      <w:r w:rsidR="00E97636" w:rsidRPr="00F618A8">
        <w:rPr>
          <w:rFonts w:ascii="Garamond" w:hAnsi="Garamond"/>
          <w:sz w:val="20"/>
          <w:szCs w:val="20"/>
          <w:shd w:val="clear" w:color="auto" w:fill="F8F9FA"/>
          <w:lang w:val="id-ID"/>
        </w:rPr>
        <w:t>means</w:t>
      </w:r>
      <w:r w:rsidRPr="00F618A8">
        <w:rPr>
          <w:rFonts w:ascii="Garamond" w:hAnsi="Garamond"/>
          <w:sz w:val="20"/>
          <w:szCs w:val="20"/>
          <w:shd w:val="clear" w:color="auto" w:fill="F8F9FA"/>
        </w:rPr>
        <w:t xml:space="preserve"> the local government opportunity to actively participate in mining management. This research </w:t>
      </w:r>
      <w:r w:rsidR="00E97636" w:rsidRPr="00F618A8">
        <w:rPr>
          <w:rFonts w:ascii="Garamond" w:hAnsi="Garamond"/>
          <w:sz w:val="20"/>
          <w:szCs w:val="20"/>
          <w:shd w:val="clear" w:color="auto" w:fill="F8F9FA"/>
          <w:lang w:val="id-ID"/>
        </w:rPr>
        <w:t>is</w:t>
      </w:r>
      <w:r w:rsidRPr="00F618A8">
        <w:rPr>
          <w:rFonts w:ascii="Garamond" w:hAnsi="Garamond"/>
          <w:sz w:val="20"/>
          <w:szCs w:val="20"/>
          <w:shd w:val="clear" w:color="auto" w:fill="F8F9FA"/>
        </w:rPr>
        <w:t xml:space="preserve"> normative juridical. The research data are primary and secondary legal materials. The results showed that the </w:t>
      </w:r>
      <w:proofErr w:type="spellStart"/>
      <w:r w:rsidRPr="00F618A8">
        <w:rPr>
          <w:rFonts w:ascii="Garamond" w:hAnsi="Garamond"/>
          <w:sz w:val="20"/>
          <w:szCs w:val="20"/>
          <w:shd w:val="clear" w:color="auto" w:fill="F8F9FA"/>
        </w:rPr>
        <w:t>Masela</w:t>
      </w:r>
      <w:proofErr w:type="spellEnd"/>
      <w:r w:rsidRPr="00F618A8">
        <w:rPr>
          <w:rFonts w:ascii="Garamond" w:hAnsi="Garamond"/>
          <w:sz w:val="20"/>
          <w:szCs w:val="20"/>
          <w:shd w:val="clear" w:color="auto" w:fill="F8F9FA"/>
        </w:rPr>
        <w:t xml:space="preserve"> Block, which is rich in oil and gas that will be exploited, is a</w:t>
      </w:r>
      <w:r w:rsidR="00E97636" w:rsidRPr="00F618A8">
        <w:rPr>
          <w:rFonts w:ascii="Garamond" w:hAnsi="Garamond"/>
          <w:sz w:val="20"/>
          <w:szCs w:val="20"/>
          <w:shd w:val="clear" w:color="auto" w:fill="F8F9FA"/>
          <w:lang w:val="id-ID"/>
        </w:rPr>
        <w:t>n</w:t>
      </w:r>
      <w:r w:rsidRPr="00F618A8">
        <w:rPr>
          <w:rFonts w:ascii="Garamond" w:hAnsi="Garamond"/>
          <w:sz w:val="20"/>
          <w:szCs w:val="20"/>
          <w:shd w:val="clear" w:color="auto" w:fill="F8F9FA"/>
        </w:rPr>
        <w:t xml:space="preserve"> opportunity for the Maluku regional government to actively participate in the oil and gas mining sector to improve people's welfare. </w:t>
      </w:r>
    </w:p>
    <w:p w:rsidR="00FC02A6" w:rsidRPr="00F618A8" w:rsidRDefault="00FC02A6" w:rsidP="00F618A8">
      <w:pPr>
        <w:pStyle w:val="NoSpacing"/>
        <w:spacing w:line="276" w:lineRule="auto"/>
        <w:jc w:val="both"/>
        <w:rPr>
          <w:rFonts w:ascii="Garamond" w:hAnsi="Garamond"/>
          <w:sz w:val="20"/>
          <w:szCs w:val="20"/>
          <w:shd w:val="clear" w:color="auto" w:fill="F8F9FA"/>
          <w:lang w:val="id-ID"/>
        </w:rPr>
      </w:pPr>
      <w:r w:rsidRPr="00F618A8">
        <w:rPr>
          <w:rFonts w:ascii="Garamond" w:hAnsi="Garamond"/>
          <w:sz w:val="20"/>
          <w:szCs w:val="20"/>
          <w:shd w:val="clear" w:color="auto" w:fill="F8F9FA"/>
        </w:rPr>
        <w:t xml:space="preserve">Keywords: Mining, </w:t>
      </w:r>
      <w:proofErr w:type="spellStart"/>
      <w:r w:rsidRPr="00F618A8">
        <w:rPr>
          <w:rFonts w:ascii="Garamond" w:hAnsi="Garamond"/>
          <w:sz w:val="20"/>
          <w:szCs w:val="20"/>
          <w:shd w:val="clear" w:color="auto" w:fill="F8F9FA"/>
        </w:rPr>
        <w:t>Masela</w:t>
      </w:r>
      <w:proofErr w:type="spellEnd"/>
      <w:r w:rsidRPr="00F618A8">
        <w:rPr>
          <w:rFonts w:ascii="Garamond" w:hAnsi="Garamond"/>
          <w:sz w:val="20"/>
          <w:szCs w:val="20"/>
          <w:shd w:val="clear" w:color="auto" w:fill="F8F9FA"/>
        </w:rPr>
        <w:t xml:space="preserve"> Block, Maluku Regional </w:t>
      </w:r>
      <w:r w:rsidR="00E97636" w:rsidRPr="00F618A8">
        <w:rPr>
          <w:rFonts w:ascii="Garamond" w:hAnsi="Garamond"/>
          <w:sz w:val="20"/>
          <w:szCs w:val="20"/>
          <w:shd w:val="clear" w:color="auto" w:fill="F8F9FA"/>
          <w:lang w:val="id-ID"/>
        </w:rPr>
        <w:t xml:space="preserve">Government. </w:t>
      </w:r>
    </w:p>
    <w:p w:rsidR="00FC02A6" w:rsidRPr="00F618A8" w:rsidRDefault="00FC02A6" w:rsidP="00F618A8">
      <w:pPr>
        <w:pStyle w:val="NoSpacing"/>
        <w:spacing w:line="276" w:lineRule="auto"/>
        <w:jc w:val="both"/>
        <w:rPr>
          <w:rFonts w:ascii="Garamond" w:hAnsi="Garamond"/>
          <w:sz w:val="20"/>
          <w:szCs w:val="20"/>
          <w:lang w:val="id-ID"/>
        </w:rPr>
      </w:pPr>
    </w:p>
    <w:p w:rsidR="00E76B2F" w:rsidRPr="00F618A8" w:rsidRDefault="00E76B2F" w:rsidP="00F618A8">
      <w:pPr>
        <w:pStyle w:val="NoSpacing"/>
        <w:spacing w:line="276" w:lineRule="auto"/>
        <w:jc w:val="center"/>
        <w:rPr>
          <w:rFonts w:ascii="Garamond" w:hAnsi="Garamond"/>
          <w:sz w:val="20"/>
          <w:szCs w:val="20"/>
          <w:lang w:val="id-ID"/>
        </w:rPr>
      </w:pPr>
      <w:r w:rsidRPr="00F618A8">
        <w:rPr>
          <w:rFonts w:ascii="Garamond" w:hAnsi="Garamond"/>
          <w:sz w:val="20"/>
          <w:szCs w:val="20"/>
          <w:lang w:val="id-ID"/>
        </w:rPr>
        <w:t>Abstrak</w:t>
      </w:r>
    </w:p>
    <w:p w:rsidR="00E76B2F" w:rsidRPr="00F618A8" w:rsidRDefault="00E76B2F" w:rsidP="00F618A8">
      <w:pPr>
        <w:pStyle w:val="NoSpacing"/>
        <w:spacing w:line="276" w:lineRule="auto"/>
        <w:jc w:val="both"/>
        <w:rPr>
          <w:rFonts w:ascii="Garamond" w:hAnsi="Garamond"/>
          <w:sz w:val="20"/>
          <w:szCs w:val="20"/>
          <w:lang w:val="id-ID"/>
        </w:rPr>
      </w:pPr>
      <w:r w:rsidRPr="00F618A8">
        <w:rPr>
          <w:rFonts w:ascii="Garamond" w:hAnsi="Garamond"/>
          <w:sz w:val="20"/>
          <w:szCs w:val="20"/>
          <w:lang w:val="id-ID"/>
        </w:rPr>
        <w:t>Indonesia negarayang kaya akan sumber daya alam. Lapisan tanahnya subur,dan pada tubuh bumi terdapat endapan mineral, minyak dan gas bumi yang sangat besar. Potensi ini harus dikelola untuk kesejahteraan rakyat.</w:t>
      </w:r>
      <w:r w:rsidR="00FC02A6" w:rsidRPr="00F618A8">
        <w:rPr>
          <w:rFonts w:ascii="Garamond" w:hAnsi="Garamond"/>
          <w:sz w:val="20"/>
          <w:szCs w:val="20"/>
          <w:lang w:val="id-ID"/>
        </w:rPr>
        <w:t xml:space="preserve"> Seluruh peraturan mulai dari konstitusi, undang-undang hingga peraturan pelaksanaannya mendukung pengelolaan tambang oleh pemerintah Pusat melalui PT Pertamina (persero) dan pemerintaah daerah melalui BUMD.</w:t>
      </w:r>
      <w:r w:rsidRPr="00F618A8">
        <w:rPr>
          <w:rFonts w:ascii="Garamond" w:hAnsi="Garamond"/>
          <w:sz w:val="20"/>
          <w:szCs w:val="20"/>
          <w:lang w:val="id-ID"/>
        </w:rPr>
        <w:t xml:space="preserve"> </w:t>
      </w:r>
      <w:r w:rsidR="00FC02A6" w:rsidRPr="00F618A8">
        <w:rPr>
          <w:rFonts w:ascii="Garamond" w:hAnsi="Garamond"/>
          <w:sz w:val="20"/>
          <w:szCs w:val="20"/>
          <w:lang w:val="id-ID"/>
        </w:rPr>
        <w:t>Penemuan Blok Masela memberi kesempatan pemerintah daerah untuk berpartisipasi aktif dalam pengelolaan pertambangan. Penelitian ini menggunakan yuridis normatif. Data penelitian yang digunakan adalah bahan hukum primer maupun sekunder. Hasil penelitian menunjukkan Blok Masela yang kaya akan minyak dan gas bumi yang akan diekploitasi merupakan kesempatan emas bagi pemerintah daerah Maluku untuk berpartisipasi aktif dalam sektor pertambangan migas dalam upaya meningkatkan kesejahteraan rakyat.</w:t>
      </w:r>
    </w:p>
    <w:p w:rsidR="00FC02A6" w:rsidRDefault="00FC02A6" w:rsidP="00F618A8">
      <w:pPr>
        <w:pStyle w:val="NoSpacing"/>
        <w:pBdr>
          <w:bottom w:val="single" w:sz="12" w:space="1" w:color="auto"/>
        </w:pBdr>
        <w:spacing w:line="276" w:lineRule="auto"/>
        <w:jc w:val="both"/>
        <w:rPr>
          <w:rFonts w:ascii="Garamond" w:hAnsi="Garamond"/>
          <w:sz w:val="20"/>
          <w:szCs w:val="20"/>
          <w:lang w:val="id-ID"/>
        </w:rPr>
      </w:pPr>
      <w:r w:rsidRPr="00F618A8">
        <w:rPr>
          <w:rFonts w:ascii="Garamond" w:hAnsi="Garamond"/>
          <w:sz w:val="20"/>
          <w:szCs w:val="20"/>
          <w:lang w:val="id-ID"/>
        </w:rPr>
        <w:t>Kata kunci : Pertambangan, Blok Masela, Pemerintah Daerah Maluku.</w:t>
      </w:r>
    </w:p>
    <w:p w:rsidR="0037149B" w:rsidRPr="00F618A8" w:rsidRDefault="0037149B" w:rsidP="00F618A8">
      <w:pPr>
        <w:pStyle w:val="NoSpacing"/>
        <w:spacing w:line="276" w:lineRule="auto"/>
        <w:jc w:val="both"/>
        <w:rPr>
          <w:rFonts w:ascii="Garamond" w:hAnsi="Garamond"/>
          <w:sz w:val="20"/>
          <w:szCs w:val="20"/>
          <w:lang w:val="id-ID"/>
        </w:rPr>
      </w:pPr>
    </w:p>
    <w:p w:rsidR="00E76B2F" w:rsidRPr="0037149B" w:rsidRDefault="0037149B" w:rsidP="00F618A8">
      <w:pPr>
        <w:pStyle w:val="NoSpacing"/>
        <w:spacing w:line="276" w:lineRule="auto"/>
        <w:ind w:firstLine="426"/>
        <w:jc w:val="both"/>
        <w:rPr>
          <w:rFonts w:ascii="Garamond" w:hAnsi="Garamond"/>
          <w:b/>
          <w:sz w:val="20"/>
          <w:szCs w:val="20"/>
          <w:lang w:val="id-ID"/>
        </w:rPr>
      </w:pPr>
      <w:r w:rsidRPr="0037149B">
        <w:rPr>
          <w:rFonts w:ascii="Garamond" w:hAnsi="Garamond"/>
          <w:b/>
          <w:sz w:val="20"/>
          <w:szCs w:val="20"/>
          <w:lang w:val="id-ID"/>
        </w:rPr>
        <w:t xml:space="preserve">Pendahuluan </w:t>
      </w:r>
    </w:p>
    <w:p w:rsidR="00550DAA" w:rsidRPr="00F618A8" w:rsidRDefault="00550DAA" w:rsidP="00F618A8">
      <w:pPr>
        <w:pStyle w:val="NoSpacing"/>
        <w:spacing w:line="276" w:lineRule="auto"/>
        <w:ind w:firstLine="426"/>
        <w:jc w:val="both"/>
        <w:rPr>
          <w:rFonts w:ascii="Garamond" w:hAnsi="Garamond"/>
          <w:sz w:val="20"/>
          <w:szCs w:val="20"/>
          <w:lang w:val="id-ID" w:eastAsia="id-ID"/>
        </w:rPr>
      </w:pPr>
      <w:r w:rsidRPr="00F618A8">
        <w:rPr>
          <w:rFonts w:ascii="Garamond" w:hAnsi="Garamond"/>
          <w:sz w:val="20"/>
          <w:szCs w:val="20"/>
          <w:lang w:val="id-ID"/>
        </w:rPr>
        <w:t xml:space="preserve">Dalam hal kekayaan alam, Indonesia negara yang berkelimpahan. Negara yang </w:t>
      </w:r>
      <w:r w:rsidRPr="00F618A8">
        <w:rPr>
          <w:rFonts w:ascii="Garamond" w:hAnsi="Garamond"/>
          <w:sz w:val="20"/>
          <w:szCs w:val="20"/>
          <w:lang w:val="id-ID" w:eastAsia="id-ID"/>
        </w:rPr>
        <w:t xml:space="preserve">terletak di garis khatulistiwa </w:t>
      </w:r>
      <w:r w:rsidRPr="00F618A8">
        <w:rPr>
          <w:rFonts w:ascii="Garamond" w:hAnsi="Garamond"/>
          <w:sz w:val="20"/>
          <w:szCs w:val="20"/>
          <w:lang w:val="id-ID"/>
        </w:rPr>
        <w:t xml:space="preserve">mempunyai berbagai kekayaan sumber daya alamnya seperti hutan, perkebunan, pertanian, kekayaan maritim, minyak dan gas bumi serta berbagai mineral yang terkandung dalam tubuh bumi dan dibawah laut yang tersebar hampir di seluruh wilayah. Kekayaan alam inilah yang menjadi daya tarik bangsa asing ke nusantara. Pada awalnya bangsa Eropa berkeliling dunia mencari obat wabah penyakit pes yang mengakibatkan kematian besar di Eropa. Salah satu bahan obat yang dibutuhkan adalah pala, yang sangat dibutuhkan, namun tidak terdapat di daratan eropa. </w:t>
      </w:r>
      <w:r w:rsidRPr="00F618A8">
        <w:rPr>
          <w:rFonts w:ascii="Garamond" w:hAnsi="Garamond"/>
          <w:sz w:val="20"/>
          <w:szCs w:val="20"/>
          <w:lang w:val="id-ID" w:eastAsia="id-ID"/>
        </w:rPr>
        <w:t>Kekayaan alam inilah yang menarik bangsa - bangsa lain untuk memiliki, mengolah dan menguasai sumber daya tersebut. Kedatangan bangsa Eropa awalnya hanya untuk berdagang dengan kerajaan-kerajaan di Nusantara.</w:t>
      </w:r>
    </w:p>
    <w:p w:rsidR="00C4688A" w:rsidRPr="00F618A8" w:rsidRDefault="00A155B5" w:rsidP="00F618A8">
      <w:pPr>
        <w:pStyle w:val="NoSpacing"/>
        <w:spacing w:line="276" w:lineRule="auto"/>
        <w:ind w:firstLine="426"/>
        <w:jc w:val="both"/>
        <w:rPr>
          <w:rFonts w:ascii="Garamond" w:hAnsi="Garamond"/>
          <w:sz w:val="20"/>
          <w:szCs w:val="20"/>
          <w:lang w:val="id-ID"/>
        </w:rPr>
      </w:pPr>
      <w:r w:rsidRPr="00F618A8">
        <w:rPr>
          <w:rFonts w:ascii="Garamond" w:hAnsi="Garamond"/>
          <w:sz w:val="20"/>
          <w:szCs w:val="20"/>
          <w:lang w:val="id-ID" w:eastAsia="id-ID"/>
        </w:rPr>
        <w:t>Pada awalnya bangsa asing datang untuk</w:t>
      </w:r>
      <w:r w:rsidR="00550DAA" w:rsidRPr="00F618A8">
        <w:rPr>
          <w:rFonts w:ascii="Garamond" w:hAnsi="Garamond"/>
          <w:sz w:val="20"/>
          <w:szCs w:val="20"/>
          <w:lang w:val="id-ID" w:eastAsia="id-ID"/>
        </w:rPr>
        <w:t xml:space="preserve"> berdagang, tapi </w:t>
      </w:r>
      <w:r w:rsidRPr="00F618A8">
        <w:rPr>
          <w:rFonts w:ascii="Garamond" w:hAnsi="Garamond"/>
          <w:sz w:val="20"/>
          <w:szCs w:val="20"/>
          <w:lang w:val="id-ID" w:eastAsia="id-ID"/>
        </w:rPr>
        <w:t>mengingat keuntungan yang besar, maka muncul niat</w:t>
      </w:r>
      <w:r w:rsidR="00550DAA" w:rsidRPr="00F618A8">
        <w:rPr>
          <w:rFonts w:ascii="Garamond" w:hAnsi="Garamond"/>
          <w:sz w:val="20"/>
          <w:szCs w:val="20"/>
          <w:lang w:val="id-ID" w:eastAsia="id-ID"/>
        </w:rPr>
        <w:t xml:space="preserve"> mengeksploitasi sumber daya alam </w:t>
      </w:r>
      <w:r w:rsidRPr="00F618A8">
        <w:rPr>
          <w:rFonts w:ascii="Garamond" w:hAnsi="Garamond"/>
          <w:sz w:val="20"/>
          <w:szCs w:val="20"/>
          <w:lang w:val="id-ID" w:eastAsia="id-ID"/>
        </w:rPr>
        <w:t>Indonesia</w:t>
      </w:r>
      <w:r w:rsidR="00550DAA" w:rsidRPr="00F618A8">
        <w:rPr>
          <w:rFonts w:ascii="Garamond" w:hAnsi="Garamond"/>
          <w:sz w:val="20"/>
          <w:szCs w:val="20"/>
          <w:lang w:val="id-ID" w:eastAsia="id-ID"/>
        </w:rPr>
        <w:t>. Cara</w:t>
      </w:r>
      <w:r w:rsidR="002B7B9D" w:rsidRPr="00F618A8">
        <w:rPr>
          <w:rFonts w:ascii="Garamond" w:hAnsi="Garamond"/>
          <w:sz w:val="20"/>
          <w:szCs w:val="20"/>
          <w:lang w:val="id-ID" w:eastAsia="id-ID"/>
        </w:rPr>
        <w:t xml:space="preserve"> yang dilakukan adalah p</w:t>
      </w:r>
      <w:r w:rsidR="00550DAA" w:rsidRPr="00F618A8">
        <w:rPr>
          <w:rFonts w:ascii="Garamond" w:hAnsi="Garamond"/>
          <w:sz w:val="20"/>
          <w:szCs w:val="20"/>
          <w:lang w:val="id-ID" w:eastAsia="id-ID"/>
        </w:rPr>
        <w:t>enjajah</w:t>
      </w:r>
      <w:r w:rsidR="002B7B9D" w:rsidRPr="00F618A8">
        <w:rPr>
          <w:rFonts w:ascii="Garamond" w:hAnsi="Garamond"/>
          <w:sz w:val="20"/>
          <w:szCs w:val="20"/>
          <w:lang w:val="id-ID" w:eastAsia="id-ID"/>
        </w:rPr>
        <w:t>an</w:t>
      </w:r>
      <w:r w:rsidR="00550DAA" w:rsidRPr="00F618A8">
        <w:rPr>
          <w:rFonts w:ascii="Garamond" w:hAnsi="Garamond"/>
          <w:sz w:val="20"/>
          <w:szCs w:val="20"/>
          <w:lang w:val="id-ID" w:eastAsia="id-ID"/>
        </w:rPr>
        <w:t>. Penjajahan di nusantara dimulai  tahun 1619, ditandai pasukan VOC (</w:t>
      </w:r>
      <w:r w:rsidR="00550DAA" w:rsidRPr="00F618A8">
        <w:rPr>
          <w:rFonts w:ascii="Garamond" w:hAnsi="Garamond"/>
          <w:i/>
          <w:sz w:val="20"/>
          <w:szCs w:val="20"/>
          <w:lang w:val="id-ID" w:eastAsia="id-ID"/>
        </w:rPr>
        <w:t>Verenigde Oost Indische Compagnie</w:t>
      </w:r>
      <w:r w:rsidR="00550DAA" w:rsidRPr="00F618A8">
        <w:rPr>
          <w:rFonts w:ascii="Garamond" w:hAnsi="Garamond"/>
          <w:sz w:val="20"/>
          <w:szCs w:val="20"/>
          <w:lang w:val="id-ID" w:eastAsia="id-ID"/>
        </w:rPr>
        <w:t>)</w:t>
      </w:r>
      <w:r w:rsidR="00C4688A" w:rsidRPr="00F618A8">
        <w:rPr>
          <w:rFonts w:ascii="Garamond" w:hAnsi="Garamond"/>
          <w:sz w:val="20"/>
          <w:szCs w:val="20"/>
          <w:lang w:val="id-ID" w:eastAsia="id-ID"/>
        </w:rPr>
        <w:t>,</w:t>
      </w:r>
      <w:r w:rsidR="00550DAA" w:rsidRPr="00F618A8">
        <w:rPr>
          <w:rFonts w:ascii="Garamond" w:hAnsi="Garamond"/>
          <w:sz w:val="20"/>
          <w:szCs w:val="20"/>
          <w:lang w:val="id-ID" w:eastAsia="id-ID"/>
        </w:rPr>
        <w:t xml:space="preserve"> </w:t>
      </w:r>
      <w:r w:rsidR="00C4688A" w:rsidRPr="00F618A8">
        <w:rPr>
          <w:rFonts w:ascii="Garamond" w:hAnsi="Garamond"/>
          <w:sz w:val="20"/>
          <w:szCs w:val="20"/>
          <w:lang w:val="id-ID" w:eastAsia="id-ID"/>
        </w:rPr>
        <w:t xml:space="preserve">satu perusahan dagang Belanda yang bertujuan memonopoli perdagangan rempah - rempah di wilayah Nusantara </w:t>
      </w:r>
      <w:r w:rsidR="00550DAA" w:rsidRPr="00F618A8">
        <w:rPr>
          <w:rFonts w:ascii="Garamond" w:hAnsi="Garamond"/>
          <w:sz w:val="20"/>
          <w:szCs w:val="20"/>
          <w:lang w:val="id-ID" w:eastAsia="id-ID"/>
        </w:rPr>
        <w:t>dibawah pimpinan Jan Pieterzoon Coen merebut Jayakarta (Batavia). Pada tanggal 1 Januari 1800 VOC dinyatakan pailit dan dibubarkan. Selanjutnya semua tanah jajahan milik VOC diambil alih oleh pemerintah Belanda. Sejak saat itulah Belanda menjajah Indonesia sampai tanggal 8 Maret 1942</w:t>
      </w:r>
      <w:r w:rsidR="00F618A8">
        <w:rPr>
          <w:rFonts w:ascii="Garamond" w:hAnsi="Garamond"/>
          <w:sz w:val="20"/>
          <w:szCs w:val="20"/>
          <w:lang w:val="id-ID" w:eastAsia="id-ID"/>
        </w:rPr>
        <w:t xml:space="preserve"> (Nanik Trihastuti, 2013 : 93)</w:t>
      </w:r>
      <w:r w:rsidR="00550DAA" w:rsidRPr="00F618A8">
        <w:rPr>
          <w:rFonts w:ascii="Garamond" w:hAnsi="Garamond"/>
          <w:sz w:val="20"/>
          <w:szCs w:val="20"/>
          <w:lang w:val="id-ID" w:eastAsia="id-ID"/>
        </w:rPr>
        <w:t>.</w:t>
      </w:r>
      <w:r w:rsidR="002B7B9D" w:rsidRPr="00F618A8">
        <w:rPr>
          <w:rFonts w:ascii="Garamond" w:hAnsi="Garamond"/>
          <w:sz w:val="20"/>
          <w:szCs w:val="20"/>
          <w:lang w:val="id-ID" w:eastAsia="id-ID"/>
        </w:rPr>
        <w:t xml:space="preserve"> </w:t>
      </w:r>
      <w:r w:rsidR="00C4688A" w:rsidRPr="00F618A8">
        <w:rPr>
          <w:rFonts w:ascii="Garamond" w:hAnsi="Garamond"/>
          <w:sz w:val="20"/>
          <w:szCs w:val="20"/>
          <w:lang w:val="id-ID" w:eastAsia="id-ID"/>
        </w:rPr>
        <w:t xml:space="preserve">Keuntungan Belanda </w:t>
      </w:r>
      <w:r w:rsidR="002B7B9D" w:rsidRPr="00F618A8">
        <w:rPr>
          <w:rFonts w:ascii="Garamond" w:hAnsi="Garamond"/>
          <w:sz w:val="20"/>
          <w:szCs w:val="20"/>
          <w:lang w:val="id-ID" w:eastAsia="id-ID"/>
        </w:rPr>
        <w:t xml:space="preserve">dari kesuburan tanah </w:t>
      </w:r>
      <w:r w:rsidR="00C4688A" w:rsidRPr="00F618A8">
        <w:rPr>
          <w:rFonts w:ascii="Garamond" w:hAnsi="Garamond"/>
          <w:sz w:val="20"/>
          <w:szCs w:val="20"/>
          <w:lang w:val="id-ID" w:eastAsia="id-ID"/>
        </w:rPr>
        <w:t xml:space="preserve">dalam penguasaan rempah-rempah dan sumber daya pertanian dengan </w:t>
      </w:r>
      <w:r w:rsidR="00C4688A" w:rsidRPr="00F618A8">
        <w:rPr>
          <w:rFonts w:ascii="Garamond" w:hAnsi="Garamond"/>
          <w:i/>
          <w:sz w:val="20"/>
          <w:szCs w:val="20"/>
          <w:lang w:val="id-ID" w:eastAsia="id-ID"/>
        </w:rPr>
        <w:t>cultuur stelsel</w:t>
      </w:r>
      <w:r w:rsidR="00C4688A" w:rsidRPr="00F618A8">
        <w:rPr>
          <w:rFonts w:ascii="Garamond" w:hAnsi="Garamond"/>
          <w:sz w:val="20"/>
          <w:szCs w:val="20"/>
          <w:lang w:val="id-ID" w:eastAsia="id-ID"/>
        </w:rPr>
        <w:t xml:space="preserve"> sangat besar, </w:t>
      </w:r>
      <w:r w:rsidR="002B7B9D" w:rsidRPr="00F618A8">
        <w:rPr>
          <w:rFonts w:ascii="Garamond" w:hAnsi="Garamond"/>
          <w:sz w:val="20"/>
          <w:szCs w:val="20"/>
          <w:lang w:val="id-ID"/>
        </w:rPr>
        <w:t>hingga</w:t>
      </w:r>
      <w:r w:rsidR="00C4688A" w:rsidRPr="00F618A8">
        <w:rPr>
          <w:rFonts w:ascii="Garamond" w:hAnsi="Garamond"/>
          <w:sz w:val="20"/>
          <w:szCs w:val="20"/>
          <w:lang w:val="id-ID"/>
        </w:rPr>
        <w:t xml:space="preserve"> berhasil meraup untung hingga ratusan juta </w:t>
      </w:r>
      <w:r w:rsidR="00C4688A" w:rsidRPr="00F618A8">
        <w:rPr>
          <w:rFonts w:ascii="Garamond" w:hAnsi="Garamond"/>
          <w:i/>
          <w:sz w:val="20"/>
          <w:szCs w:val="20"/>
          <w:lang w:val="id-ID"/>
        </w:rPr>
        <w:t>florins</w:t>
      </w:r>
      <w:r w:rsidR="00C4688A" w:rsidRPr="00F618A8">
        <w:rPr>
          <w:rFonts w:ascii="Garamond" w:hAnsi="Garamond"/>
          <w:sz w:val="20"/>
          <w:szCs w:val="20"/>
          <w:lang w:val="id-ID"/>
        </w:rPr>
        <w:t>. Keuntungan lebih dari 100% per tahun, sementara harga sahamnya naik hingga mencapai 1.080 persen dari nilai nominalnya</w:t>
      </w:r>
      <w:r w:rsidR="00F618A8">
        <w:rPr>
          <w:rFonts w:ascii="Garamond" w:hAnsi="Garamond"/>
          <w:sz w:val="20"/>
          <w:szCs w:val="20"/>
          <w:lang w:val="id-ID"/>
        </w:rPr>
        <w:t xml:space="preserve"> (Mohammad Hatta, 2015 : 338)</w:t>
      </w:r>
      <w:r w:rsidR="00C4688A" w:rsidRPr="00F618A8">
        <w:rPr>
          <w:rFonts w:ascii="Garamond" w:hAnsi="Garamond"/>
          <w:sz w:val="20"/>
          <w:szCs w:val="20"/>
          <w:lang w:val="id-ID"/>
        </w:rPr>
        <w:t xml:space="preserve">. Soekarno menegaskan memang milyunan rupiah harganya hasil-hasil perusahaan kapital asing yang saban tahun diangkut dari Indonesia baik dari kopi, teh, tembakau, gula maupun karet. </w:t>
      </w:r>
      <w:r w:rsidR="00C4688A" w:rsidRPr="00F618A8">
        <w:rPr>
          <w:rFonts w:ascii="Garamond" w:hAnsi="Garamond"/>
          <w:sz w:val="20"/>
          <w:szCs w:val="20"/>
          <w:lang w:val="id-ID"/>
        </w:rPr>
        <w:lastRenderedPageBreak/>
        <w:t xml:space="preserve">Pendek kata, saban tahun kekayaan yang diangkut dari Indonesia sedikitnya </w:t>
      </w:r>
      <w:r w:rsidR="00C4688A" w:rsidRPr="00F618A8">
        <w:rPr>
          <w:rFonts w:ascii="Garamond" w:hAnsi="Garamond"/>
          <w:i/>
          <w:sz w:val="20"/>
          <w:szCs w:val="20"/>
          <w:lang w:val="id-ID"/>
        </w:rPr>
        <w:t xml:space="preserve">f </w:t>
      </w:r>
      <w:r w:rsidR="00C4688A" w:rsidRPr="00F618A8">
        <w:rPr>
          <w:rFonts w:ascii="Garamond" w:hAnsi="Garamond"/>
          <w:sz w:val="20"/>
          <w:szCs w:val="20"/>
          <w:lang w:val="id-ID"/>
        </w:rPr>
        <w:t>1500.000.000</w:t>
      </w:r>
      <w:r w:rsidR="00F618A8">
        <w:rPr>
          <w:rFonts w:ascii="Garamond" w:hAnsi="Garamond"/>
          <w:sz w:val="20"/>
          <w:szCs w:val="20"/>
          <w:lang w:val="id-ID"/>
        </w:rPr>
        <w:t xml:space="preserve"> (soekarno, 1951: 50)</w:t>
      </w:r>
      <w:r w:rsidR="00C4688A" w:rsidRPr="00F618A8">
        <w:rPr>
          <w:rFonts w:ascii="Garamond" w:hAnsi="Garamond"/>
          <w:sz w:val="20"/>
          <w:szCs w:val="20"/>
          <w:lang w:val="id-ID"/>
        </w:rPr>
        <w:t xml:space="preserve">. </w:t>
      </w:r>
      <w:r w:rsidR="0037149B">
        <w:rPr>
          <w:rFonts w:ascii="Garamond" w:hAnsi="Garamond"/>
          <w:sz w:val="20"/>
          <w:szCs w:val="20"/>
          <w:lang w:val="id-ID"/>
        </w:rPr>
        <w:t>S</w:t>
      </w:r>
      <w:r w:rsidR="002E0276" w:rsidRPr="00F618A8">
        <w:rPr>
          <w:rFonts w:ascii="Garamond" w:hAnsi="Garamond"/>
          <w:sz w:val="20"/>
          <w:szCs w:val="20"/>
          <w:lang w:val="id-ID"/>
        </w:rPr>
        <w:t>uatu pendapatan yang fantastis di masa itu.</w:t>
      </w:r>
    </w:p>
    <w:p w:rsidR="00F94AF6" w:rsidRPr="00F618A8" w:rsidRDefault="002B7B9D" w:rsidP="0037149B">
      <w:pPr>
        <w:pStyle w:val="FootnoteText"/>
        <w:ind w:firstLine="426"/>
        <w:jc w:val="both"/>
        <w:rPr>
          <w:rFonts w:ascii="Garamond" w:hAnsi="Garamond"/>
          <w:lang w:val="id-ID"/>
        </w:rPr>
      </w:pPr>
      <w:r w:rsidRPr="00F618A8">
        <w:rPr>
          <w:rFonts w:ascii="Garamond" w:hAnsi="Garamond"/>
          <w:lang w:val="id-ID"/>
        </w:rPr>
        <w:t>Demikian pula sangat besar potensi kekayaan alam yang terdapat dibawah bumi maupun dibawah laut. Banyak endapan mineral batuan maupun minyak dan gas bumi.</w:t>
      </w:r>
      <w:r w:rsidR="00F94AF6" w:rsidRPr="00F618A8">
        <w:rPr>
          <w:rFonts w:ascii="Garamond" w:hAnsi="Garamond"/>
          <w:lang w:val="id-ID"/>
        </w:rPr>
        <w:t xml:space="preserve"> </w:t>
      </w:r>
      <w:r w:rsidR="00DB57AA" w:rsidRPr="00F618A8">
        <w:rPr>
          <w:rFonts w:ascii="Garamond" w:hAnsi="Garamond"/>
          <w:lang w:val="id-ID"/>
        </w:rPr>
        <w:t>Potensi ini dapat diubah menjadi kesejahteraan jika dikelola dengan baik melalui u</w:t>
      </w:r>
      <w:r w:rsidR="00F94AF6" w:rsidRPr="00F618A8">
        <w:rPr>
          <w:rFonts w:ascii="Garamond" w:hAnsi="Garamond"/>
          <w:lang w:val="id-ID"/>
        </w:rPr>
        <w:t xml:space="preserve">saha </w:t>
      </w:r>
      <w:r w:rsidR="00F94AF6" w:rsidRPr="00F618A8">
        <w:rPr>
          <w:rFonts w:ascii="Garamond" w:hAnsi="Garamond"/>
        </w:rPr>
        <w:t xml:space="preserve"> </w:t>
      </w:r>
      <w:r w:rsidR="00F94AF6" w:rsidRPr="00F618A8">
        <w:rPr>
          <w:rFonts w:ascii="Garamond" w:hAnsi="Garamond"/>
          <w:lang w:val="id-ID"/>
        </w:rPr>
        <w:t>pertambangan</w:t>
      </w:r>
      <w:r w:rsidR="00DB57AA" w:rsidRPr="00F618A8">
        <w:rPr>
          <w:rFonts w:ascii="Garamond" w:hAnsi="Garamond"/>
          <w:lang w:val="id-ID"/>
        </w:rPr>
        <w:t>, yaitu</w:t>
      </w:r>
      <w:r w:rsidR="00F94AF6" w:rsidRPr="00F618A8">
        <w:rPr>
          <w:rFonts w:ascii="Garamond" w:hAnsi="Garamond"/>
          <w:lang w:val="id-ID"/>
        </w:rPr>
        <w:t xml:space="preserve"> kegiatan mengoptimalkan sumber daya alam tambang (bahan galian) yang terdapat dalam bumi. Usaha pertambangan ada</w:t>
      </w:r>
      <w:r w:rsidR="00DB57AA" w:rsidRPr="00F618A8">
        <w:rPr>
          <w:rFonts w:ascii="Garamond" w:hAnsi="Garamond"/>
          <w:lang w:val="id-ID"/>
        </w:rPr>
        <w:t xml:space="preserve"> </w:t>
      </w:r>
      <w:r w:rsidR="00F94AF6" w:rsidRPr="00F618A8">
        <w:rPr>
          <w:rFonts w:ascii="Garamond" w:hAnsi="Garamond"/>
          <w:lang w:val="id-ID"/>
        </w:rPr>
        <w:t>dalam berbagai tahap seperti, tahapan kegiatan penelitian, pengelolaan dan pengusahaan mineral atau batubara yang meliputi penyelidikan umum, eksploitasi, studi kelayakan, kontruksi, pertambangan, pengolahan dan pemurnian, pengangkutan dan penjualan hingga kegiatan pascatambang</w:t>
      </w:r>
      <w:r w:rsidR="00F618A8">
        <w:rPr>
          <w:rFonts w:ascii="Garamond" w:hAnsi="Garamond"/>
          <w:lang w:val="id-ID"/>
        </w:rPr>
        <w:t xml:space="preserve"> (</w:t>
      </w:r>
      <w:r w:rsidR="00F618A8" w:rsidRPr="00F618A8">
        <w:rPr>
          <w:rFonts w:ascii="Garamond" w:hAnsi="Garamond"/>
          <w:lang w:val="id-ID"/>
        </w:rPr>
        <w:t>Salim HS</w:t>
      </w:r>
      <w:r w:rsidR="00F618A8">
        <w:rPr>
          <w:rFonts w:ascii="Garamond" w:hAnsi="Garamond"/>
          <w:lang w:val="id-ID"/>
        </w:rPr>
        <w:t>,</w:t>
      </w:r>
      <w:r w:rsidR="00F618A8" w:rsidRPr="00F618A8">
        <w:rPr>
          <w:rFonts w:ascii="Garamond" w:hAnsi="Garamond"/>
          <w:lang w:val="id-ID"/>
        </w:rPr>
        <w:t xml:space="preserve"> 2012</w:t>
      </w:r>
      <w:r w:rsidR="00F618A8">
        <w:rPr>
          <w:rFonts w:ascii="Garamond" w:hAnsi="Garamond"/>
          <w:lang w:val="id-ID"/>
        </w:rPr>
        <w:t xml:space="preserve"> :</w:t>
      </w:r>
      <w:r w:rsidR="00F618A8" w:rsidRPr="00F618A8">
        <w:rPr>
          <w:rFonts w:ascii="Garamond" w:hAnsi="Garamond"/>
          <w:lang w:val="id-ID"/>
        </w:rPr>
        <w:t xml:space="preserve"> 15</w:t>
      </w:r>
      <w:r w:rsidR="00F618A8">
        <w:rPr>
          <w:rFonts w:ascii="Garamond" w:hAnsi="Garamond"/>
          <w:lang w:val="id-ID"/>
        </w:rPr>
        <w:t>). H</w:t>
      </w:r>
      <w:r w:rsidR="00DB57AA" w:rsidRPr="00F618A8">
        <w:rPr>
          <w:rFonts w:ascii="Garamond" w:hAnsi="Garamond"/>
          <w:lang w:val="id-ID"/>
        </w:rPr>
        <w:t>arus dipahami s</w:t>
      </w:r>
      <w:r w:rsidR="00F94AF6" w:rsidRPr="00F618A8">
        <w:rPr>
          <w:rFonts w:ascii="Garamond" w:hAnsi="Garamond"/>
          <w:lang w:val="id-ID"/>
        </w:rPr>
        <w:t xml:space="preserve">ektor pertambangan memiliki ciri khusus antara lain memerlukan modal yang besar, menggunakan teknologi modern, dikerjakan tenaga ahli, beresiko tinggi, pengembalian modal yang lambat serta sensitif terhadap perubahan situasi. Semua persyaratan ini hanya dimiliki oleh negara maju baik dalam ketersediaan sumber daya manusia yang handal, penguasaan teknologi tinggi maupun ketersediaan dana dalam menjalankan usaha pertambangan. Dengan ciri khas tersebut diatas, untuk mengelola pertambangan </w:t>
      </w:r>
      <w:r w:rsidR="00DB57AA" w:rsidRPr="00F618A8">
        <w:rPr>
          <w:rFonts w:ascii="Garamond" w:hAnsi="Garamond"/>
          <w:lang w:val="id-ID"/>
        </w:rPr>
        <w:t xml:space="preserve">merupakan tantangan bagi bangsa Indonesiamengingat berbagai </w:t>
      </w:r>
      <w:r w:rsidR="00F94AF6" w:rsidRPr="00F618A8">
        <w:rPr>
          <w:rFonts w:ascii="Garamond" w:hAnsi="Garamond"/>
          <w:lang w:val="id-ID"/>
        </w:rPr>
        <w:t xml:space="preserve">keterbatasan. </w:t>
      </w:r>
      <w:r w:rsidR="00F94AF6" w:rsidRPr="00F618A8">
        <w:rPr>
          <w:rFonts w:ascii="Garamond" w:hAnsi="Garamond"/>
          <w:i/>
          <w:lang w:val="id-ID"/>
        </w:rPr>
        <w:t>Pertama</w:t>
      </w:r>
      <w:r w:rsidR="00F94AF6" w:rsidRPr="00F618A8">
        <w:rPr>
          <w:rFonts w:ascii="Garamond" w:hAnsi="Garamond"/>
          <w:lang w:val="id-ID"/>
        </w:rPr>
        <w:t xml:space="preserve">, jumlah orang Indonesia yang terlatih dan berpengalaman terlalu sedikit untuk dapat melaksanakan kebijakan guna mendorong perkembangan suatu kelas pengusaha golongan pribumi dan mempercepat perbaikan ekonomi. </w:t>
      </w:r>
      <w:r w:rsidR="00F94AF6" w:rsidRPr="00F618A8">
        <w:rPr>
          <w:rFonts w:ascii="Garamond" w:hAnsi="Garamond"/>
          <w:i/>
          <w:lang w:val="id-ID"/>
        </w:rPr>
        <w:t>Kedua</w:t>
      </w:r>
      <w:r w:rsidR="00F94AF6" w:rsidRPr="00F618A8">
        <w:rPr>
          <w:rFonts w:ascii="Garamond" w:hAnsi="Garamond"/>
          <w:lang w:val="id-ID"/>
        </w:rPr>
        <w:t>, perusahaan-perusahaan milik asing dan kelompok masyarakat tionghoa masih mendominasi sektor-sektor ekonomi modern, sedangkan kaum pribumi tidak memiliki modal kuat dan ketrampilan berwiraswasta yang diperlukan untuk dapat bersaing secarara ekonomis dengan mereka</w:t>
      </w:r>
      <w:r w:rsidR="00F618A8">
        <w:rPr>
          <w:rFonts w:ascii="Garamond" w:hAnsi="Garamond"/>
          <w:lang w:val="id-ID"/>
        </w:rPr>
        <w:t xml:space="preserve"> (</w:t>
      </w:r>
      <w:r w:rsidR="00F618A8" w:rsidRPr="00F618A8">
        <w:rPr>
          <w:rFonts w:ascii="Garamond" w:hAnsi="Garamond"/>
          <w:lang w:val="id-ID"/>
        </w:rPr>
        <w:t>Andrian Sutedi,  2011</w:t>
      </w:r>
      <w:r w:rsidR="00F618A8">
        <w:rPr>
          <w:rFonts w:ascii="Garamond" w:hAnsi="Garamond"/>
          <w:lang w:val="id-ID"/>
        </w:rPr>
        <w:t xml:space="preserve"> :</w:t>
      </w:r>
      <w:r w:rsidR="00F618A8" w:rsidRPr="00F618A8">
        <w:rPr>
          <w:rFonts w:ascii="Garamond" w:hAnsi="Garamond"/>
          <w:lang w:val="id-ID"/>
        </w:rPr>
        <w:t xml:space="preserve"> 1</w:t>
      </w:r>
      <w:r w:rsidR="00F618A8">
        <w:rPr>
          <w:rFonts w:ascii="Garamond" w:hAnsi="Garamond"/>
          <w:lang w:val="id-ID"/>
        </w:rPr>
        <w:t>)</w:t>
      </w:r>
      <w:r w:rsidR="00F618A8" w:rsidRPr="00F618A8">
        <w:rPr>
          <w:rFonts w:ascii="Garamond" w:hAnsi="Garamond"/>
          <w:lang w:val="id-ID"/>
        </w:rPr>
        <w:t xml:space="preserve">. </w:t>
      </w:r>
      <w:r w:rsidR="00F94AF6" w:rsidRPr="00F618A8">
        <w:rPr>
          <w:rFonts w:ascii="Garamond" w:hAnsi="Garamond"/>
          <w:lang w:val="id-ID"/>
        </w:rPr>
        <w:t xml:space="preserve">  </w:t>
      </w:r>
    </w:p>
    <w:p w:rsidR="002B7B9D" w:rsidRPr="00F618A8" w:rsidRDefault="00DB57AA" w:rsidP="00F618A8">
      <w:pPr>
        <w:autoSpaceDE w:val="0"/>
        <w:autoSpaceDN w:val="0"/>
        <w:adjustRightInd w:val="0"/>
        <w:spacing w:after="0"/>
        <w:ind w:firstLine="426"/>
        <w:jc w:val="both"/>
        <w:rPr>
          <w:rFonts w:ascii="Garamond" w:hAnsi="Garamond"/>
          <w:sz w:val="18"/>
          <w:szCs w:val="20"/>
          <w:lang w:val="id-ID"/>
        </w:rPr>
      </w:pPr>
      <w:r w:rsidRPr="00F618A8">
        <w:rPr>
          <w:rFonts w:ascii="Garamond" w:hAnsi="Garamond"/>
          <w:sz w:val="20"/>
          <w:szCs w:val="20"/>
          <w:lang w:val="id-ID"/>
        </w:rPr>
        <w:t>Pada tahun 2000-an, ditemukan potensi sumber daya minyak dan gas bumi yang terletak di laut Arafura, Maluku yang disebut sebagai Blok Masela.</w:t>
      </w:r>
      <w:r w:rsidR="005A61F8" w:rsidRPr="00F618A8">
        <w:rPr>
          <w:rFonts w:ascii="Garamond" w:hAnsi="Garamond"/>
          <w:sz w:val="20"/>
          <w:szCs w:val="20"/>
          <w:lang w:val="id-ID"/>
        </w:rPr>
        <w:t xml:space="preserve"> Kendati terletak di tengah laut, pada tahun 2016, Presiden Joko Widodo memutuskan untuk mengekplorasi</w:t>
      </w:r>
      <w:r w:rsidRPr="00F618A8">
        <w:rPr>
          <w:rFonts w:ascii="Garamond" w:hAnsi="Garamond"/>
          <w:sz w:val="20"/>
          <w:szCs w:val="20"/>
          <w:lang w:val="id-ID"/>
        </w:rPr>
        <w:t xml:space="preserve"> </w:t>
      </w:r>
      <w:r w:rsidR="002B7B9D" w:rsidRPr="00F618A8">
        <w:rPr>
          <w:rFonts w:ascii="Garamond" w:hAnsi="Garamond"/>
          <w:sz w:val="20"/>
          <w:szCs w:val="20"/>
          <w:lang w:val="id-ID"/>
        </w:rPr>
        <w:t>Blok Masela</w:t>
      </w:r>
      <w:r w:rsidR="005A61F8" w:rsidRPr="00F618A8">
        <w:rPr>
          <w:rFonts w:ascii="Garamond" w:hAnsi="Garamond"/>
          <w:sz w:val="20"/>
          <w:szCs w:val="20"/>
          <w:lang w:val="id-ID"/>
        </w:rPr>
        <w:t xml:space="preserve"> yang dilakukan di darat (</w:t>
      </w:r>
      <w:r w:rsidR="005A61F8" w:rsidRPr="00F618A8">
        <w:rPr>
          <w:rFonts w:ascii="Garamond" w:hAnsi="Garamond"/>
          <w:i/>
          <w:sz w:val="20"/>
          <w:szCs w:val="20"/>
          <w:lang w:val="id-ID"/>
        </w:rPr>
        <w:t>on shore</w:t>
      </w:r>
      <w:r w:rsidR="005A61F8" w:rsidRPr="00F618A8">
        <w:rPr>
          <w:rFonts w:ascii="Garamond" w:hAnsi="Garamond"/>
          <w:sz w:val="20"/>
          <w:szCs w:val="20"/>
          <w:lang w:val="id-ID"/>
        </w:rPr>
        <w:t>). Pengelolaan blok masela merupakan</w:t>
      </w:r>
      <w:r w:rsidR="002B7B9D" w:rsidRPr="00F618A8">
        <w:rPr>
          <w:rFonts w:ascii="Garamond" w:hAnsi="Garamond"/>
          <w:sz w:val="20"/>
          <w:szCs w:val="20"/>
          <w:lang w:val="id-ID"/>
        </w:rPr>
        <w:t xml:space="preserve"> salah satu dari 37 Prioritas dalam Proyek Strategis Nasional (PSN), sebagaimana yang diatur dalam Peraturan Presiden Nomor 58 Tahun 2017 </w:t>
      </w:r>
      <w:r w:rsidR="005A61F8" w:rsidRPr="00F618A8">
        <w:rPr>
          <w:rFonts w:ascii="Garamond" w:hAnsi="Garamond"/>
          <w:sz w:val="20"/>
          <w:szCs w:val="20"/>
          <w:lang w:val="id-ID"/>
        </w:rPr>
        <w:t xml:space="preserve">tentang </w:t>
      </w:r>
      <w:r w:rsidR="002B7B9D" w:rsidRPr="00F618A8">
        <w:rPr>
          <w:rFonts w:ascii="Garamond" w:hAnsi="Garamond"/>
          <w:sz w:val="20"/>
          <w:szCs w:val="20"/>
          <w:lang w:val="id-ID"/>
        </w:rPr>
        <w:t>Perubahan Atas Peraturan Presiden Nomor 3 Tahun 2016 tentang Percepatan Pelaksanaan Proyek Strategis Nasional</w:t>
      </w:r>
      <w:r w:rsidR="002B7B9D" w:rsidRPr="00F618A8">
        <w:rPr>
          <w:rFonts w:ascii="Garamond" w:hAnsi="Garamond"/>
          <w:color w:val="313132"/>
          <w:sz w:val="20"/>
          <w:szCs w:val="20"/>
          <w:lang w:val="id-ID"/>
        </w:rPr>
        <w:t xml:space="preserve">. Saat ini </w:t>
      </w:r>
      <w:r w:rsidR="005A61F8" w:rsidRPr="00F618A8">
        <w:rPr>
          <w:rFonts w:ascii="Garamond" w:hAnsi="Garamond"/>
          <w:sz w:val="20"/>
          <w:szCs w:val="20"/>
          <w:lang w:val="id-ID"/>
        </w:rPr>
        <w:t>p</w:t>
      </w:r>
      <w:r w:rsidR="002B7B9D" w:rsidRPr="00F618A8">
        <w:rPr>
          <w:rFonts w:ascii="Garamond" w:hAnsi="Garamond"/>
          <w:sz w:val="20"/>
          <w:szCs w:val="20"/>
          <w:lang w:val="id-ID"/>
        </w:rPr>
        <w:t>emerintah menargetkan revisi</w:t>
      </w:r>
      <w:r w:rsidR="002B7B9D" w:rsidRPr="00F618A8">
        <w:rPr>
          <w:rStyle w:val="Emphasis"/>
          <w:rFonts w:ascii="Garamond" w:eastAsiaTheme="majorEastAsia" w:hAnsi="Garamond"/>
          <w:sz w:val="20"/>
          <w:szCs w:val="20"/>
          <w:lang w:val="id-ID"/>
        </w:rPr>
        <w:t xml:space="preserve"> Plant of Development </w:t>
      </w:r>
      <w:r w:rsidR="002B7B9D" w:rsidRPr="00F618A8">
        <w:rPr>
          <w:rFonts w:ascii="Garamond" w:hAnsi="Garamond"/>
          <w:sz w:val="20"/>
          <w:szCs w:val="20"/>
          <w:lang w:val="id-ID"/>
        </w:rPr>
        <w:t xml:space="preserve">Blok Masela bisa tuntas dikerjakan Inpex Corporation dan Shell Indonesia akhir tahun 2018 agar pengembangannya sejalan dengan </w:t>
      </w:r>
      <w:r w:rsidR="002B7B9D" w:rsidRPr="00F618A8">
        <w:rPr>
          <w:rStyle w:val="Emphasis"/>
          <w:rFonts w:ascii="Garamond" w:eastAsiaTheme="majorEastAsia" w:hAnsi="Garamond"/>
          <w:sz w:val="20"/>
          <w:szCs w:val="20"/>
          <w:lang w:val="id-ID"/>
        </w:rPr>
        <w:t>multiplier effect</w:t>
      </w:r>
      <w:r w:rsidR="002B7B9D" w:rsidRPr="00F618A8">
        <w:rPr>
          <w:rFonts w:ascii="Garamond" w:hAnsi="Garamond"/>
          <w:sz w:val="20"/>
          <w:szCs w:val="20"/>
          <w:lang w:val="id-ID"/>
        </w:rPr>
        <w:t xml:space="preserve"> yang diinginkan pemerintah bagi masyarakat. Kini pemerintah mulai menyusun </w:t>
      </w:r>
      <w:r w:rsidR="002B7B9D" w:rsidRPr="00F618A8">
        <w:rPr>
          <w:rStyle w:val="Emphasis"/>
          <w:rFonts w:ascii="Garamond" w:eastAsiaTheme="majorEastAsia" w:hAnsi="Garamond"/>
          <w:sz w:val="20"/>
          <w:szCs w:val="20"/>
          <w:lang w:val="id-ID"/>
        </w:rPr>
        <w:t> masterplan</w:t>
      </w:r>
      <w:r w:rsidR="002B7B9D" w:rsidRPr="00F618A8">
        <w:rPr>
          <w:rFonts w:ascii="Garamond" w:hAnsi="Garamond"/>
          <w:sz w:val="20"/>
          <w:szCs w:val="20"/>
          <w:lang w:val="id-ID"/>
        </w:rPr>
        <w:t> termasuk aspek penguatan peran serta masyarakat lokal untuk ikut terlibat dalam pengelolaan blok migas. Salah satu caranya dengan menggandeng Univ</w:t>
      </w:r>
      <w:r w:rsidR="00F618A8">
        <w:rPr>
          <w:rFonts w:ascii="Garamond" w:hAnsi="Garamond"/>
          <w:sz w:val="20"/>
          <w:szCs w:val="20"/>
          <w:lang w:val="id-ID"/>
        </w:rPr>
        <w:t>ersitas Pattimura</w:t>
      </w:r>
      <w:r w:rsidR="00F618A8">
        <w:rPr>
          <w:rFonts w:ascii="Garamond" w:hAnsi="Garamond"/>
          <w:lang w:val="id-ID"/>
        </w:rPr>
        <w:t xml:space="preserve"> (</w:t>
      </w:r>
      <w:r w:rsidR="00F618A8">
        <w:rPr>
          <w:rFonts w:ascii="Garamond" w:hAnsi="Garamond"/>
          <w:sz w:val="20"/>
          <w:lang w:val="id-ID"/>
        </w:rPr>
        <w:t>Jarot Digdo Ismoyo:</w:t>
      </w:r>
      <w:r w:rsidR="00F618A8" w:rsidRPr="00F618A8">
        <w:rPr>
          <w:rFonts w:ascii="Garamond" w:hAnsi="Garamond"/>
          <w:sz w:val="20"/>
          <w:lang w:val="id-ID"/>
        </w:rPr>
        <w:t xml:space="preserve"> </w:t>
      </w:r>
      <w:r w:rsidR="00F618A8">
        <w:rPr>
          <w:rFonts w:ascii="Garamond" w:hAnsi="Garamond"/>
          <w:bCs/>
          <w:sz w:val="20"/>
          <w:lang w:val="id-ID"/>
        </w:rPr>
        <w:t>2018 :</w:t>
      </w:r>
      <w:r w:rsidR="00F618A8" w:rsidRPr="00F618A8">
        <w:rPr>
          <w:rFonts w:ascii="Garamond" w:hAnsi="Garamond"/>
          <w:bCs/>
          <w:sz w:val="20"/>
          <w:lang w:val="id-ID"/>
        </w:rPr>
        <w:t xml:space="preserve"> 386</w:t>
      </w:r>
      <w:r w:rsidR="00F618A8">
        <w:rPr>
          <w:rFonts w:ascii="Garamond" w:hAnsi="Garamond"/>
          <w:bCs/>
          <w:sz w:val="20"/>
          <w:lang w:val="id-ID"/>
        </w:rPr>
        <w:t>).</w:t>
      </w:r>
    </w:p>
    <w:p w:rsidR="00E95950" w:rsidRPr="00F618A8" w:rsidRDefault="005A61F8" w:rsidP="00F618A8">
      <w:pPr>
        <w:autoSpaceDE w:val="0"/>
        <w:autoSpaceDN w:val="0"/>
        <w:adjustRightInd w:val="0"/>
        <w:spacing w:after="0"/>
        <w:ind w:firstLine="426"/>
        <w:jc w:val="both"/>
        <w:rPr>
          <w:rFonts w:ascii="Garamond" w:hAnsi="Garamond"/>
          <w:sz w:val="20"/>
          <w:szCs w:val="20"/>
          <w:lang w:val="id-ID"/>
        </w:rPr>
      </w:pPr>
      <w:r w:rsidRPr="00F618A8">
        <w:rPr>
          <w:rFonts w:ascii="Garamond" w:hAnsi="Garamond"/>
          <w:sz w:val="20"/>
          <w:szCs w:val="20"/>
          <w:lang w:val="id-ID"/>
        </w:rPr>
        <w:t xml:space="preserve">Keputusan pemerintah mengeksplorasi dan mengeksploitasi Blok Masela menjadi kajian penting mengingat selama Indonesia merdeka, pertambangan minyak dan gas bumi dikuasai oleh asing. Era orde lama, pemerintah belum memutuskan pengelolaan pertambangan mengingat keterbatasan sumber daya manusia, kurangnya modal dan lemahnya penguasaan teknologi. Selanjutnya pada era orde baru, </w:t>
      </w:r>
      <w:r w:rsidR="00EF59CF" w:rsidRPr="00F618A8">
        <w:rPr>
          <w:rFonts w:ascii="Garamond" w:hAnsi="Garamond"/>
          <w:sz w:val="20"/>
          <w:szCs w:val="20"/>
          <w:lang w:val="id-ID"/>
        </w:rPr>
        <w:t>pengelolaan sektor pertambangan baik minyak dan gas bumi maupun pertambangan mineral dan batubara dibuka lebar dengan mengundang investasi asing.</w:t>
      </w:r>
      <w:r w:rsidRPr="00F618A8">
        <w:rPr>
          <w:rFonts w:ascii="Garamond" w:hAnsi="Garamond"/>
          <w:sz w:val="20"/>
          <w:szCs w:val="20"/>
          <w:lang w:val="id-ID"/>
        </w:rPr>
        <w:t xml:space="preserve"> P</w:t>
      </w:r>
      <w:r w:rsidR="00E95950" w:rsidRPr="00F618A8">
        <w:rPr>
          <w:rFonts w:ascii="Garamond" w:hAnsi="Garamond"/>
          <w:sz w:val="20"/>
          <w:szCs w:val="20"/>
          <w:lang w:val="id-ID"/>
        </w:rPr>
        <w:t xml:space="preserve">enanaman modal asing di bidang pertambangan didasarkan pada suatu kerjasama yang disebut </w:t>
      </w:r>
      <w:r w:rsidR="00E95950" w:rsidRPr="00F618A8">
        <w:rPr>
          <w:rFonts w:ascii="Garamond" w:hAnsi="Garamond"/>
          <w:i/>
          <w:sz w:val="20"/>
          <w:szCs w:val="20"/>
          <w:lang w:val="id-ID"/>
        </w:rPr>
        <w:t>contract of work</w:t>
      </w:r>
      <w:r w:rsidR="00E95950" w:rsidRPr="00F618A8">
        <w:rPr>
          <w:rFonts w:ascii="Garamond" w:hAnsi="Garamond"/>
          <w:sz w:val="20"/>
          <w:szCs w:val="20"/>
          <w:lang w:val="id-ID"/>
        </w:rPr>
        <w:t xml:space="preserve"> (kontrak karya). </w:t>
      </w:r>
      <w:r w:rsidR="00EF59CF" w:rsidRPr="00F618A8">
        <w:rPr>
          <w:rFonts w:ascii="Garamond" w:hAnsi="Garamond"/>
          <w:sz w:val="20"/>
          <w:szCs w:val="20"/>
          <w:lang w:val="id-ID"/>
        </w:rPr>
        <w:t xml:space="preserve">Akibat berbagai kemudahan yang diberikan bagi investor asing, </w:t>
      </w:r>
      <w:r w:rsidR="00E95950" w:rsidRPr="00F618A8">
        <w:rPr>
          <w:rFonts w:ascii="Garamond" w:hAnsi="Garamond"/>
          <w:sz w:val="20"/>
          <w:szCs w:val="20"/>
          <w:lang w:val="id-ID"/>
        </w:rPr>
        <w:t xml:space="preserve">berbagai bahan tambang </w:t>
      </w:r>
      <w:r w:rsidR="00EF59CF" w:rsidRPr="00F618A8">
        <w:rPr>
          <w:rFonts w:ascii="Garamond" w:hAnsi="Garamond"/>
          <w:sz w:val="20"/>
          <w:szCs w:val="20"/>
          <w:lang w:val="id-ID"/>
        </w:rPr>
        <w:t xml:space="preserve">diekplorasi dan </w:t>
      </w:r>
      <w:r w:rsidR="00E95950" w:rsidRPr="00F618A8">
        <w:rPr>
          <w:rFonts w:ascii="Garamond" w:hAnsi="Garamond"/>
          <w:sz w:val="20"/>
          <w:szCs w:val="20"/>
          <w:lang w:val="id-ID"/>
        </w:rPr>
        <w:t>diekploitasi oleh perusahaan asing melalui penanaman modal asing</w:t>
      </w:r>
      <w:r w:rsidR="00EF59CF" w:rsidRPr="00F618A8">
        <w:rPr>
          <w:rFonts w:ascii="Garamond" w:hAnsi="Garamond"/>
          <w:sz w:val="20"/>
          <w:szCs w:val="20"/>
          <w:lang w:val="id-ID"/>
        </w:rPr>
        <w:t>, sedangkan keterlibatan negara melalui PT Pertamina (Persero) tidak signifikan</w:t>
      </w:r>
      <w:r w:rsidR="00E95950" w:rsidRPr="00F618A8">
        <w:rPr>
          <w:rFonts w:ascii="Garamond" w:hAnsi="Garamond"/>
          <w:sz w:val="20"/>
          <w:szCs w:val="20"/>
          <w:lang w:val="id-ID"/>
        </w:rPr>
        <w:t xml:space="preserve">. Berikut data dari Badan Pelaksana Kegiatan Usaha Hulu Minyak dan Gas Bumi (BP Migas) sebagaimana dikutip oleh </w:t>
      </w:r>
      <w:r w:rsidR="00E95950" w:rsidRPr="00F618A8">
        <w:rPr>
          <w:rFonts w:ascii="Garamond" w:hAnsi="Garamond"/>
          <w:i/>
          <w:sz w:val="20"/>
          <w:szCs w:val="20"/>
          <w:lang w:val="id-ID"/>
        </w:rPr>
        <w:t>The Global Review</w:t>
      </w:r>
      <w:r w:rsidR="00861FB1">
        <w:rPr>
          <w:rFonts w:ascii="Garamond" w:hAnsi="Garamond"/>
          <w:i/>
          <w:sz w:val="20"/>
          <w:szCs w:val="20"/>
          <w:lang w:val="id-ID"/>
        </w:rPr>
        <w:t xml:space="preserve"> (The Global Review, 2012).</w:t>
      </w:r>
    </w:p>
    <w:p w:rsidR="00E95950" w:rsidRPr="00F618A8" w:rsidRDefault="00E95950" w:rsidP="00F618A8">
      <w:pPr>
        <w:pStyle w:val="NoSpacing"/>
        <w:spacing w:line="276" w:lineRule="auto"/>
        <w:jc w:val="center"/>
        <w:rPr>
          <w:rFonts w:ascii="Garamond" w:hAnsi="Garamond"/>
          <w:sz w:val="20"/>
          <w:szCs w:val="20"/>
          <w:lang w:val="id-ID"/>
        </w:rPr>
      </w:pPr>
      <w:r w:rsidRPr="00F618A8">
        <w:rPr>
          <w:rFonts w:ascii="Garamond" w:hAnsi="Garamond"/>
          <w:sz w:val="20"/>
          <w:szCs w:val="20"/>
          <w:lang w:val="id-ID"/>
        </w:rPr>
        <w:t>Peta Penguasaan Migas dan gas Metana Batubara hingga tahun 2012</w:t>
      </w:r>
    </w:p>
    <w:p w:rsidR="00E95950" w:rsidRPr="00F618A8" w:rsidRDefault="00E95950" w:rsidP="00F618A8">
      <w:pPr>
        <w:autoSpaceDE w:val="0"/>
        <w:autoSpaceDN w:val="0"/>
        <w:adjustRightInd w:val="0"/>
        <w:jc w:val="center"/>
        <w:rPr>
          <w:rFonts w:ascii="Garamond" w:hAnsi="Garamond"/>
          <w:sz w:val="20"/>
          <w:szCs w:val="20"/>
          <w:lang w:val="id-ID"/>
        </w:rPr>
      </w:pPr>
      <w:r w:rsidRPr="00F618A8">
        <w:rPr>
          <w:rFonts w:ascii="Garamond" w:hAnsi="Garamond"/>
          <w:noProof/>
          <w:sz w:val="20"/>
          <w:szCs w:val="20"/>
        </w:rPr>
        <w:lastRenderedPageBreak/>
        <w:drawing>
          <wp:inline distT="0" distB="0" distL="0" distR="0" wp14:anchorId="0C4CEF12" wp14:editId="7E7C3557">
            <wp:extent cx="4060209" cy="2371779"/>
            <wp:effectExtent l="0" t="0" r="0" b="9525"/>
            <wp:docPr id="4" name="Picture 1" descr="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https://infoindonesia.files.wordpress.com/2009/06/migasindones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Description: Description: Description: Description: Description: Description: Description: Description: Description: Description: Description: Description: Description: Description: Description: Description: Description: Description: https://infoindonesia.files.wordpress.com/2009/06/migasindonesi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4207" cy="2374115"/>
                    </a:xfrm>
                    <a:prstGeom prst="rect">
                      <a:avLst/>
                    </a:prstGeom>
                    <a:noFill/>
                    <a:ln>
                      <a:noFill/>
                    </a:ln>
                  </pic:spPr>
                </pic:pic>
              </a:graphicData>
            </a:graphic>
          </wp:inline>
        </w:drawing>
      </w:r>
    </w:p>
    <w:p w:rsidR="00EE662A" w:rsidRPr="00F618A8" w:rsidRDefault="00EE662A" w:rsidP="00F618A8">
      <w:pPr>
        <w:autoSpaceDE w:val="0"/>
        <w:autoSpaceDN w:val="0"/>
        <w:adjustRightInd w:val="0"/>
        <w:ind w:firstLine="426"/>
        <w:jc w:val="both"/>
        <w:rPr>
          <w:rFonts w:ascii="Garamond" w:hAnsi="Garamond"/>
          <w:sz w:val="20"/>
          <w:szCs w:val="20"/>
          <w:lang w:val="id-ID"/>
        </w:rPr>
      </w:pPr>
      <w:r w:rsidRPr="00F618A8">
        <w:rPr>
          <w:rFonts w:ascii="Garamond" w:hAnsi="Garamond"/>
          <w:spacing w:val="1"/>
          <w:sz w:val="20"/>
          <w:szCs w:val="20"/>
          <w:shd w:val="clear" w:color="auto" w:fill="FFFFFF"/>
          <w:lang w:val="id-ID"/>
        </w:rPr>
        <w:t>Presiden Konfederasi Serikat Pekerja Migas Indonesia (KSPMI) Faisal Yusra menilai Indonesia adalah surga bagi investor pertambangan asing yang menguasai hingga 75 % pertambangan.</w:t>
      </w:r>
      <w:r w:rsidRPr="00F618A8">
        <w:rPr>
          <w:rFonts w:ascii="Garamond" w:hAnsi="Garamond"/>
          <w:sz w:val="20"/>
          <w:szCs w:val="20"/>
          <w:lang w:val="id-ID"/>
        </w:rPr>
        <w:t xml:space="preserve"> Adapun Penguasaan Kontrak Tambang Migas hingga tahun 2013</w:t>
      </w:r>
      <w:r w:rsidR="00861FB1">
        <w:rPr>
          <w:rFonts w:ascii="Garamond" w:hAnsi="Garamond"/>
          <w:sz w:val="20"/>
          <w:szCs w:val="20"/>
          <w:lang w:val="id-ID"/>
        </w:rPr>
        <w:t xml:space="preserve"> (Okezone.com, 2013) </w:t>
      </w:r>
      <w:r w:rsidRPr="00F618A8">
        <w:rPr>
          <w:rFonts w:ascii="Garamond" w:hAnsi="Garamond"/>
          <w:sz w:val="20"/>
          <w:szCs w:val="20"/>
          <w:lang w:val="id-ID"/>
        </w:rPr>
        <w:t>sebagai berikut :</w:t>
      </w:r>
      <w:r w:rsidRPr="00F618A8">
        <w:rPr>
          <w:rStyle w:val="FootnoteReference"/>
          <w:rFonts w:ascii="Garamond" w:hAnsi="Garamond"/>
          <w:sz w:val="20"/>
          <w:szCs w:val="20"/>
          <w:lang w:val="id-ID"/>
        </w:rPr>
        <w:t xml:space="preserve"> </w:t>
      </w:r>
    </w:p>
    <w:tbl>
      <w:tblPr>
        <w:tblStyle w:val="TableGrid"/>
        <w:tblW w:w="0" w:type="auto"/>
        <w:tblInd w:w="1101" w:type="dxa"/>
        <w:tblLook w:val="04A0" w:firstRow="1" w:lastRow="0" w:firstColumn="1" w:lastColumn="0" w:noHBand="0" w:noVBand="1"/>
      </w:tblPr>
      <w:tblGrid>
        <w:gridCol w:w="4394"/>
        <w:gridCol w:w="2410"/>
      </w:tblGrid>
      <w:tr w:rsidR="00EE662A" w:rsidRPr="00F618A8" w:rsidTr="001022CD">
        <w:tc>
          <w:tcPr>
            <w:tcW w:w="4394" w:type="dxa"/>
          </w:tcPr>
          <w:p w:rsidR="00EE662A" w:rsidRPr="00F618A8" w:rsidRDefault="00EE662A" w:rsidP="00F618A8">
            <w:pPr>
              <w:pStyle w:val="NoSpacing"/>
              <w:spacing w:line="276" w:lineRule="auto"/>
              <w:rPr>
                <w:rFonts w:ascii="Garamond" w:hAnsi="Garamond"/>
                <w:sz w:val="20"/>
                <w:szCs w:val="20"/>
              </w:rPr>
            </w:pPr>
            <w:r w:rsidRPr="00F618A8">
              <w:rPr>
                <w:rFonts w:ascii="Garamond" w:hAnsi="Garamond"/>
                <w:sz w:val="20"/>
                <w:szCs w:val="20"/>
              </w:rPr>
              <w:t>Pemegang kontrak</w:t>
            </w:r>
          </w:p>
        </w:tc>
        <w:tc>
          <w:tcPr>
            <w:tcW w:w="2410" w:type="dxa"/>
          </w:tcPr>
          <w:p w:rsidR="00EE662A" w:rsidRPr="00F618A8" w:rsidRDefault="00EE662A" w:rsidP="00F618A8">
            <w:pPr>
              <w:pStyle w:val="NoSpacing"/>
              <w:spacing w:line="276" w:lineRule="auto"/>
              <w:jc w:val="center"/>
              <w:rPr>
                <w:rFonts w:ascii="Garamond" w:hAnsi="Garamond"/>
                <w:sz w:val="20"/>
                <w:szCs w:val="20"/>
              </w:rPr>
            </w:pPr>
            <w:r w:rsidRPr="00F618A8">
              <w:rPr>
                <w:rFonts w:ascii="Garamond" w:hAnsi="Garamond"/>
                <w:sz w:val="20"/>
                <w:szCs w:val="20"/>
              </w:rPr>
              <w:t>Jumlah kontrak</w:t>
            </w:r>
          </w:p>
        </w:tc>
      </w:tr>
      <w:tr w:rsidR="00EE662A" w:rsidRPr="00F618A8" w:rsidTr="001022CD">
        <w:tc>
          <w:tcPr>
            <w:tcW w:w="4394" w:type="dxa"/>
          </w:tcPr>
          <w:p w:rsidR="00EE662A" w:rsidRPr="00F618A8" w:rsidRDefault="00EE662A" w:rsidP="00F618A8">
            <w:pPr>
              <w:pStyle w:val="NoSpacing"/>
              <w:spacing w:line="276" w:lineRule="auto"/>
              <w:rPr>
                <w:rFonts w:ascii="Garamond" w:hAnsi="Garamond"/>
                <w:sz w:val="20"/>
                <w:szCs w:val="20"/>
              </w:rPr>
            </w:pPr>
            <w:r w:rsidRPr="00F618A8">
              <w:rPr>
                <w:rFonts w:ascii="Garamond" w:hAnsi="Garamond"/>
                <w:sz w:val="20"/>
                <w:szCs w:val="20"/>
              </w:rPr>
              <w:t xml:space="preserve">Asing </w:t>
            </w:r>
          </w:p>
        </w:tc>
        <w:tc>
          <w:tcPr>
            <w:tcW w:w="2410" w:type="dxa"/>
          </w:tcPr>
          <w:p w:rsidR="00EE662A" w:rsidRPr="00F618A8" w:rsidRDefault="00EE662A" w:rsidP="00F618A8">
            <w:pPr>
              <w:pStyle w:val="NoSpacing"/>
              <w:spacing w:line="276" w:lineRule="auto"/>
              <w:jc w:val="center"/>
              <w:rPr>
                <w:rFonts w:ascii="Garamond" w:hAnsi="Garamond"/>
                <w:b/>
                <w:sz w:val="20"/>
                <w:szCs w:val="20"/>
              </w:rPr>
            </w:pPr>
            <w:r w:rsidRPr="00F618A8">
              <w:rPr>
                <w:rFonts w:ascii="Garamond" w:hAnsi="Garamond"/>
                <w:b/>
                <w:sz w:val="20"/>
                <w:szCs w:val="20"/>
              </w:rPr>
              <w:t>120</w:t>
            </w:r>
          </w:p>
        </w:tc>
      </w:tr>
      <w:tr w:rsidR="00EE662A" w:rsidRPr="00F618A8" w:rsidTr="001022CD">
        <w:tc>
          <w:tcPr>
            <w:tcW w:w="4394" w:type="dxa"/>
          </w:tcPr>
          <w:p w:rsidR="00EE662A" w:rsidRPr="00F618A8" w:rsidRDefault="00EE662A" w:rsidP="00F618A8">
            <w:pPr>
              <w:pStyle w:val="NoSpacing"/>
              <w:spacing w:line="276" w:lineRule="auto"/>
              <w:rPr>
                <w:rFonts w:ascii="Garamond" w:hAnsi="Garamond"/>
                <w:sz w:val="20"/>
                <w:szCs w:val="20"/>
              </w:rPr>
            </w:pPr>
            <w:r w:rsidRPr="00F618A8">
              <w:rPr>
                <w:rFonts w:ascii="Garamond" w:hAnsi="Garamond"/>
                <w:sz w:val="20"/>
                <w:szCs w:val="20"/>
              </w:rPr>
              <w:t xml:space="preserve">Nasional </w:t>
            </w:r>
          </w:p>
        </w:tc>
        <w:tc>
          <w:tcPr>
            <w:tcW w:w="2410" w:type="dxa"/>
          </w:tcPr>
          <w:p w:rsidR="00EE662A" w:rsidRPr="00F618A8" w:rsidRDefault="00EE662A" w:rsidP="00F618A8">
            <w:pPr>
              <w:pStyle w:val="NoSpacing"/>
              <w:spacing w:line="276" w:lineRule="auto"/>
              <w:jc w:val="center"/>
              <w:rPr>
                <w:rFonts w:ascii="Garamond" w:hAnsi="Garamond"/>
                <w:b/>
                <w:sz w:val="20"/>
                <w:szCs w:val="20"/>
              </w:rPr>
            </w:pPr>
            <w:r w:rsidRPr="00F618A8">
              <w:rPr>
                <w:rFonts w:ascii="Garamond" w:hAnsi="Garamond"/>
                <w:b/>
                <w:sz w:val="20"/>
                <w:szCs w:val="20"/>
              </w:rPr>
              <w:t>28</w:t>
            </w:r>
          </w:p>
        </w:tc>
      </w:tr>
      <w:tr w:rsidR="00EE662A" w:rsidRPr="00F618A8" w:rsidTr="001022CD">
        <w:tc>
          <w:tcPr>
            <w:tcW w:w="4394" w:type="dxa"/>
          </w:tcPr>
          <w:p w:rsidR="00EE662A" w:rsidRPr="00F618A8" w:rsidRDefault="00EE662A" w:rsidP="00F618A8">
            <w:pPr>
              <w:pStyle w:val="NoSpacing"/>
              <w:spacing w:line="276" w:lineRule="auto"/>
              <w:rPr>
                <w:rFonts w:ascii="Garamond" w:hAnsi="Garamond"/>
                <w:sz w:val="20"/>
                <w:szCs w:val="20"/>
              </w:rPr>
            </w:pPr>
            <w:r w:rsidRPr="00F618A8">
              <w:rPr>
                <w:rFonts w:ascii="Garamond" w:hAnsi="Garamond"/>
                <w:sz w:val="20"/>
                <w:szCs w:val="20"/>
              </w:rPr>
              <w:t xml:space="preserve">Patungan asing - Nasional </w:t>
            </w:r>
          </w:p>
        </w:tc>
        <w:tc>
          <w:tcPr>
            <w:tcW w:w="2410" w:type="dxa"/>
          </w:tcPr>
          <w:p w:rsidR="00EE662A" w:rsidRPr="00F618A8" w:rsidRDefault="00EE662A" w:rsidP="00F618A8">
            <w:pPr>
              <w:pStyle w:val="NoSpacing"/>
              <w:spacing w:line="276" w:lineRule="auto"/>
              <w:jc w:val="center"/>
              <w:rPr>
                <w:rFonts w:ascii="Garamond" w:hAnsi="Garamond"/>
                <w:b/>
                <w:sz w:val="20"/>
                <w:szCs w:val="20"/>
              </w:rPr>
            </w:pPr>
            <w:r w:rsidRPr="00F618A8">
              <w:rPr>
                <w:rFonts w:ascii="Garamond" w:hAnsi="Garamond"/>
                <w:b/>
                <w:sz w:val="20"/>
                <w:szCs w:val="20"/>
              </w:rPr>
              <w:t>77</w:t>
            </w:r>
          </w:p>
        </w:tc>
      </w:tr>
    </w:tbl>
    <w:p w:rsidR="00EE662A" w:rsidRPr="00F618A8" w:rsidRDefault="00EE662A" w:rsidP="00F618A8">
      <w:pPr>
        <w:autoSpaceDE w:val="0"/>
        <w:autoSpaceDN w:val="0"/>
        <w:adjustRightInd w:val="0"/>
        <w:spacing w:after="0"/>
        <w:jc w:val="both"/>
        <w:rPr>
          <w:rFonts w:ascii="Garamond" w:hAnsi="Garamond"/>
          <w:sz w:val="20"/>
          <w:szCs w:val="20"/>
          <w:lang w:val="id-ID"/>
        </w:rPr>
      </w:pPr>
    </w:p>
    <w:p w:rsidR="00EE662A" w:rsidRPr="00F618A8" w:rsidRDefault="00EE662A" w:rsidP="00F618A8">
      <w:pPr>
        <w:autoSpaceDE w:val="0"/>
        <w:autoSpaceDN w:val="0"/>
        <w:adjustRightInd w:val="0"/>
        <w:spacing w:after="0"/>
        <w:jc w:val="both"/>
        <w:rPr>
          <w:rFonts w:ascii="Garamond" w:hAnsi="Garamond"/>
          <w:sz w:val="20"/>
          <w:szCs w:val="20"/>
          <w:lang w:val="id-ID"/>
        </w:rPr>
      </w:pPr>
      <w:r w:rsidRPr="00F618A8">
        <w:rPr>
          <w:rFonts w:ascii="Garamond" w:hAnsi="Garamond"/>
          <w:sz w:val="20"/>
          <w:szCs w:val="20"/>
          <w:lang w:val="id-ID"/>
        </w:rPr>
        <w:t>Dari 225 kontrak kerjasama Blok Migas komposisinya menunjukkan dominasi asing pada sektor pertambangan minyak dan gas bumi.  Penelitian yang dilakukan oleh Agung Marsudi D. Santoso,</w:t>
      </w:r>
      <w:r w:rsidR="00861FB1">
        <w:rPr>
          <w:rFonts w:ascii="Garamond" w:hAnsi="Garamond"/>
          <w:sz w:val="20"/>
          <w:szCs w:val="20"/>
          <w:lang w:val="id-ID"/>
        </w:rPr>
        <w:t>(</w:t>
      </w:r>
      <w:r w:rsidR="00861FB1" w:rsidRPr="00861FB1">
        <w:rPr>
          <w:rFonts w:ascii="Garamond" w:hAnsi="Garamond"/>
          <w:lang w:val="id-ID"/>
        </w:rPr>
        <w:t>Agung Marsudi D Susanto, 2016</w:t>
      </w:r>
      <w:r w:rsidR="00861FB1">
        <w:rPr>
          <w:rFonts w:ascii="Garamond" w:hAnsi="Garamond"/>
          <w:lang w:val="id-ID"/>
        </w:rPr>
        <w:t xml:space="preserve"> :</w:t>
      </w:r>
      <w:r w:rsidR="00861FB1" w:rsidRPr="00861FB1">
        <w:rPr>
          <w:rFonts w:ascii="Garamond" w:hAnsi="Garamond"/>
          <w:lang w:val="id-ID"/>
        </w:rPr>
        <w:t xml:space="preserve"> xiv</w:t>
      </w:r>
      <w:r w:rsidR="00861FB1">
        <w:rPr>
          <w:rFonts w:ascii="Garamond" w:hAnsi="Garamond"/>
          <w:lang w:val="id-ID"/>
        </w:rPr>
        <w:t xml:space="preserve">) </w:t>
      </w:r>
      <w:r w:rsidRPr="00F618A8">
        <w:rPr>
          <w:rFonts w:ascii="Garamond" w:hAnsi="Garamond"/>
          <w:sz w:val="20"/>
          <w:szCs w:val="20"/>
          <w:lang w:val="id-ID"/>
        </w:rPr>
        <w:t xml:space="preserve">menunjukkan bahwa sepanjang tahun 2014-2019 Indonesia memiliki 263 blok migas yang pengelolaannya sebagai berikut :  </w:t>
      </w:r>
    </w:p>
    <w:p w:rsidR="00EE662A" w:rsidRPr="00F618A8" w:rsidRDefault="00EE662A" w:rsidP="00F618A8">
      <w:pPr>
        <w:autoSpaceDE w:val="0"/>
        <w:autoSpaceDN w:val="0"/>
        <w:adjustRightInd w:val="0"/>
        <w:spacing w:after="0"/>
        <w:jc w:val="both"/>
        <w:rPr>
          <w:rFonts w:ascii="Garamond" w:hAnsi="Garamond"/>
          <w:sz w:val="20"/>
          <w:szCs w:val="20"/>
          <w:lang w:val="id-ID"/>
        </w:rPr>
      </w:pPr>
    </w:p>
    <w:p w:rsidR="00EE662A" w:rsidRPr="00F618A8" w:rsidRDefault="00EE662A" w:rsidP="00F618A8">
      <w:pPr>
        <w:autoSpaceDE w:val="0"/>
        <w:autoSpaceDN w:val="0"/>
        <w:adjustRightInd w:val="0"/>
        <w:spacing w:after="0"/>
        <w:jc w:val="center"/>
        <w:rPr>
          <w:rFonts w:ascii="Garamond" w:hAnsi="Garamond"/>
          <w:sz w:val="20"/>
          <w:szCs w:val="20"/>
          <w:lang w:val="id-ID"/>
        </w:rPr>
      </w:pPr>
      <w:r w:rsidRPr="00F618A8">
        <w:rPr>
          <w:rFonts w:ascii="Garamond" w:hAnsi="Garamond"/>
          <w:sz w:val="20"/>
          <w:szCs w:val="20"/>
          <w:lang w:val="id-ID"/>
        </w:rPr>
        <w:t>Penguasaan Blok Migas tahun 2014-2019</w:t>
      </w:r>
    </w:p>
    <w:tbl>
      <w:tblPr>
        <w:tblStyle w:val="TableGrid"/>
        <w:tblW w:w="0" w:type="auto"/>
        <w:jc w:val="center"/>
        <w:tblLook w:val="04A0" w:firstRow="1" w:lastRow="0" w:firstColumn="1" w:lastColumn="0" w:noHBand="0" w:noVBand="1"/>
      </w:tblPr>
      <w:tblGrid>
        <w:gridCol w:w="3874"/>
        <w:gridCol w:w="1158"/>
      </w:tblGrid>
      <w:tr w:rsidR="00EE662A" w:rsidRPr="00F618A8" w:rsidTr="001022CD">
        <w:trPr>
          <w:jc w:val="center"/>
        </w:trPr>
        <w:tc>
          <w:tcPr>
            <w:tcW w:w="3874" w:type="dxa"/>
          </w:tcPr>
          <w:p w:rsidR="00EE662A" w:rsidRPr="00F618A8" w:rsidRDefault="00EE662A" w:rsidP="00F618A8">
            <w:pPr>
              <w:pStyle w:val="NoSpacing"/>
              <w:spacing w:line="276" w:lineRule="auto"/>
              <w:rPr>
                <w:rFonts w:ascii="Garamond" w:hAnsi="Garamond"/>
                <w:b/>
                <w:sz w:val="20"/>
                <w:szCs w:val="20"/>
              </w:rPr>
            </w:pPr>
            <w:r w:rsidRPr="00F618A8">
              <w:rPr>
                <w:rFonts w:ascii="Garamond" w:hAnsi="Garamond"/>
                <w:b/>
                <w:sz w:val="20"/>
                <w:szCs w:val="20"/>
              </w:rPr>
              <w:t>Jumlah Blok</w:t>
            </w:r>
          </w:p>
        </w:tc>
        <w:tc>
          <w:tcPr>
            <w:tcW w:w="1158" w:type="dxa"/>
          </w:tcPr>
          <w:p w:rsidR="00EE662A" w:rsidRPr="00F618A8" w:rsidRDefault="00EE662A" w:rsidP="00F618A8">
            <w:pPr>
              <w:pStyle w:val="NoSpacing"/>
              <w:spacing w:line="276" w:lineRule="auto"/>
              <w:rPr>
                <w:rFonts w:ascii="Garamond" w:hAnsi="Garamond"/>
                <w:b/>
                <w:sz w:val="20"/>
                <w:szCs w:val="20"/>
              </w:rPr>
            </w:pPr>
            <w:r w:rsidRPr="00F618A8">
              <w:rPr>
                <w:rFonts w:ascii="Garamond" w:hAnsi="Garamond"/>
                <w:b/>
                <w:sz w:val="20"/>
                <w:szCs w:val="20"/>
              </w:rPr>
              <w:t>263</w:t>
            </w:r>
          </w:p>
        </w:tc>
      </w:tr>
      <w:tr w:rsidR="00EE662A" w:rsidRPr="00F618A8" w:rsidTr="001022CD">
        <w:trPr>
          <w:jc w:val="center"/>
        </w:trPr>
        <w:tc>
          <w:tcPr>
            <w:tcW w:w="3874" w:type="dxa"/>
          </w:tcPr>
          <w:p w:rsidR="00EE662A" w:rsidRPr="00F618A8" w:rsidRDefault="00EE662A" w:rsidP="00F618A8">
            <w:pPr>
              <w:pStyle w:val="NoSpacing"/>
              <w:spacing w:line="276" w:lineRule="auto"/>
              <w:rPr>
                <w:rFonts w:ascii="Garamond" w:hAnsi="Garamond"/>
                <w:sz w:val="20"/>
                <w:szCs w:val="20"/>
              </w:rPr>
            </w:pPr>
            <w:r w:rsidRPr="00F618A8">
              <w:rPr>
                <w:rFonts w:ascii="Garamond" w:hAnsi="Garamond"/>
                <w:sz w:val="20"/>
                <w:szCs w:val="20"/>
              </w:rPr>
              <w:t>Sudah Produksi</w:t>
            </w:r>
          </w:p>
        </w:tc>
        <w:tc>
          <w:tcPr>
            <w:tcW w:w="1158" w:type="dxa"/>
          </w:tcPr>
          <w:p w:rsidR="00EE662A" w:rsidRPr="00F618A8" w:rsidRDefault="00EE662A" w:rsidP="00F618A8">
            <w:pPr>
              <w:pStyle w:val="NoSpacing"/>
              <w:spacing w:line="276" w:lineRule="auto"/>
              <w:rPr>
                <w:rFonts w:ascii="Garamond" w:hAnsi="Garamond"/>
                <w:sz w:val="20"/>
                <w:szCs w:val="20"/>
              </w:rPr>
            </w:pPr>
            <w:r w:rsidRPr="00F618A8">
              <w:rPr>
                <w:rFonts w:ascii="Garamond" w:hAnsi="Garamond"/>
                <w:sz w:val="20"/>
                <w:szCs w:val="20"/>
              </w:rPr>
              <w:t>79</w:t>
            </w:r>
          </w:p>
        </w:tc>
      </w:tr>
      <w:tr w:rsidR="00EE662A" w:rsidRPr="00F618A8" w:rsidTr="001022CD">
        <w:trPr>
          <w:jc w:val="center"/>
        </w:trPr>
        <w:tc>
          <w:tcPr>
            <w:tcW w:w="3874" w:type="dxa"/>
          </w:tcPr>
          <w:p w:rsidR="00EE662A" w:rsidRPr="00F618A8" w:rsidRDefault="00EE662A" w:rsidP="00F618A8">
            <w:pPr>
              <w:pStyle w:val="NoSpacing"/>
              <w:spacing w:line="276" w:lineRule="auto"/>
              <w:rPr>
                <w:rFonts w:ascii="Garamond" w:hAnsi="Garamond"/>
                <w:sz w:val="20"/>
                <w:szCs w:val="20"/>
              </w:rPr>
            </w:pPr>
            <w:r w:rsidRPr="00F618A8">
              <w:rPr>
                <w:rFonts w:ascii="Garamond" w:hAnsi="Garamond"/>
                <w:sz w:val="20"/>
                <w:szCs w:val="20"/>
              </w:rPr>
              <w:t>Pengelolaan Asing</w:t>
            </w:r>
          </w:p>
        </w:tc>
        <w:tc>
          <w:tcPr>
            <w:tcW w:w="1158" w:type="dxa"/>
          </w:tcPr>
          <w:p w:rsidR="00EE662A" w:rsidRPr="00F618A8" w:rsidRDefault="00EE662A" w:rsidP="00F618A8">
            <w:pPr>
              <w:pStyle w:val="NoSpacing"/>
              <w:spacing w:line="276" w:lineRule="auto"/>
              <w:rPr>
                <w:rFonts w:ascii="Garamond" w:hAnsi="Garamond"/>
                <w:sz w:val="20"/>
                <w:szCs w:val="20"/>
              </w:rPr>
            </w:pPr>
            <w:r w:rsidRPr="00F618A8">
              <w:rPr>
                <w:rFonts w:ascii="Garamond" w:hAnsi="Garamond"/>
                <w:sz w:val="20"/>
                <w:szCs w:val="20"/>
              </w:rPr>
              <w:t>55</w:t>
            </w:r>
          </w:p>
        </w:tc>
      </w:tr>
      <w:tr w:rsidR="00EE662A" w:rsidRPr="00F618A8" w:rsidTr="001022CD">
        <w:trPr>
          <w:jc w:val="center"/>
        </w:trPr>
        <w:tc>
          <w:tcPr>
            <w:tcW w:w="3874" w:type="dxa"/>
          </w:tcPr>
          <w:p w:rsidR="00EE662A" w:rsidRPr="00F618A8" w:rsidRDefault="00EE662A" w:rsidP="00F618A8">
            <w:pPr>
              <w:pStyle w:val="NoSpacing"/>
              <w:spacing w:line="276" w:lineRule="auto"/>
              <w:rPr>
                <w:rFonts w:ascii="Garamond" w:hAnsi="Garamond"/>
                <w:sz w:val="20"/>
                <w:szCs w:val="20"/>
              </w:rPr>
            </w:pPr>
            <w:r w:rsidRPr="00F618A8">
              <w:rPr>
                <w:rFonts w:ascii="Garamond" w:hAnsi="Garamond"/>
                <w:sz w:val="20"/>
                <w:szCs w:val="20"/>
              </w:rPr>
              <w:t>Eksplorasi</w:t>
            </w:r>
          </w:p>
        </w:tc>
        <w:tc>
          <w:tcPr>
            <w:tcW w:w="1158" w:type="dxa"/>
          </w:tcPr>
          <w:p w:rsidR="00EE662A" w:rsidRPr="00F618A8" w:rsidRDefault="00EE662A" w:rsidP="00F618A8">
            <w:pPr>
              <w:pStyle w:val="NoSpacing"/>
              <w:spacing w:line="276" w:lineRule="auto"/>
              <w:rPr>
                <w:rFonts w:ascii="Garamond" w:hAnsi="Garamond"/>
                <w:sz w:val="20"/>
                <w:szCs w:val="20"/>
              </w:rPr>
            </w:pPr>
            <w:r w:rsidRPr="00F618A8">
              <w:rPr>
                <w:rFonts w:ascii="Garamond" w:hAnsi="Garamond"/>
                <w:sz w:val="20"/>
                <w:szCs w:val="20"/>
              </w:rPr>
              <w:t>180</w:t>
            </w:r>
          </w:p>
        </w:tc>
      </w:tr>
    </w:tbl>
    <w:p w:rsidR="00861FB1" w:rsidRDefault="00861FB1" w:rsidP="00F618A8">
      <w:pPr>
        <w:autoSpaceDE w:val="0"/>
        <w:autoSpaceDN w:val="0"/>
        <w:adjustRightInd w:val="0"/>
        <w:spacing w:after="0"/>
        <w:ind w:firstLine="426"/>
        <w:jc w:val="both"/>
        <w:rPr>
          <w:rFonts w:ascii="Garamond" w:hAnsi="Garamond"/>
          <w:sz w:val="20"/>
          <w:szCs w:val="20"/>
          <w:lang w:val="id-ID"/>
        </w:rPr>
      </w:pPr>
    </w:p>
    <w:p w:rsidR="00EE662A" w:rsidRPr="00F618A8" w:rsidRDefault="00EE662A" w:rsidP="00F618A8">
      <w:pPr>
        <w:autoSpaceDE w:val="0"/>
        <w:autoSpaceDN w:val="0"/>
        <w:adjustRightInd w:val="0"/>
        <w:spacing w:after="0"/>
        <w:ind w:firstLine="426"/>
        <w:jc w:val="both"/>
        <w:rPr>
          <w:rFonts w:ascii="Garamond" w:hAnsi="Garamond"/>
          <w:sz w:val="20"/>
          <w:szCs w:val="20"/>
          <w:lang w:val="id-ID"/>
        </w:rPr>
      </w:pPr>
      <w:r w:rsidRPr="00F618A8">
        <w:rPr>
          <w:rFonts w:ascii="Garamond" w:hAnsi="Garamond"/>
          <w:sz w:val="20"/>
          <w:szCs w:val="20"/>
          <w:lang w:val="id-ID"/>
        </w:rPr>
        <w:t xml:space="preserve">Data ini menunjukkan 55 dari 79 blok migas atau 70 % dikelola perusahaan asing seperti Chevron, Total, Inpex, Exxon Mobile, British Petroleum dan sebagainya. Jumlah ini akan terus bertambah seiring dengan kegiatan eksplorasi baru. Demikian juga penanaman modal asing pada sub sektor pertambangan mineral dan batubara </w:t>
      </w:r>
      <w:r w:rsidR="00861FB1">
        <w:rPr>
          <w:rFonts w:ascii="Garamond" w:hAnsi="Garamond"/>
          <w:sz w:val="20"/>
          <w:szCs w:val="20"/>
          <w:lang w:val="id-ID"/>
        </w:rPr>
        <w:t xml:space="preserve">(The Global Review,2012) </w:t>
      </w:r>
      <w:r w:rsidRPr="00F618A8">
        <w:rPr>
          <w:rFonts w:ascii="Garamond" w:hAnsi="Garamond"/>
          <w:sz w:val="20"/>
          <w:szCs w:val="20"/>
          <w:lang w:val="id-ID"/>
        </w:rPr>
        <w:t xml:space="preserve">menunjukkan pola penguasaan sebagai berikut: </w:t>
      </w:r>
    </w:p>
    <w:p w:rsidR="00861FB1" w:rsidRDefault="00861FB1" w:rsidP="00F618A8">
      <w:pPr>
        <w:autoSpaceDE w:val="0"/>
        <w:autoSpaceDN w:val="0"/>
        <w:adjustRightInd w:val="0"/>
        <w:spacing w:after="0"/>
        <w:jc w:val="center"/>
        <w:rPr>
          <w:rFonts w:ascii="Garamond" w:hAnsi="Garamond"/>
          <w:sz w:val="20"/>
          <w:szCs w:val="20"/>
          <w:lang w:val="id-ID"/>
        </w:rPr>
      </w:pPr>
    </w:p>
    <w:p w:rsidR="00EE662A" w:rsidRPr="00F618A8" w:rsidRDefault="00EE662A" w:rsidP="00F618A8">
      <w:pPr>
        <w:autoSpaceDE w:val="0"/>
        <w:autoSpaceDN w:val="0"/>
        <w:adjustRightInd w:val="0"/>
        <w:spacing w:after="0"/>
        <w:jc w:val="center"/>
        <w:rPr>
          <w:rFonts w:ascii="Garamond" w:hAnsi="Garamond"/>
          <w:sz w:val="20"/>
          <w:szCs w:val="20"/>
          <w:lang w:val="id-ID"/>
        </w:rPr>
      </w:pPr>
      <w:r w:rsidRPr="00F618A8">
        <w:rPr>
          <w:rFonts w:ascii="Garamond" w:hAnsi="Garamond"/>
          <w:sz w:val="20"/>
          <w:szCs w:val="20"/>
          <w:lang w:val="id-ID"/>
        </w:rPr>
        <w:t>Prosentase Penguasaan Tambang oleh Asing hingga tahun 2012</w:t>
      </w:r>
    </w:p>
    <w:tbl>
      <w:tblPr>
        <w:tblStyle w:val="TableGrid"/>
        <w:tblW w:w="0" w:type="auto"/>
        <w:jc w:val="center"/>
        <w:tblLook w:val="04A0" w:firstRow="1" w:lastRow="0" w:firstColumn="1" w:lastColumn="0" w:noHBand="0" w:noVBand="1"/>
      </w:tblPr>
      <w:tblGrid>
        <w:gridCol w:w="4300"/>
        <w:gridCol w:w="2690"/>
      </w:tblGrid>
      <w:tr w:rsidR="00EE662A" w:rsidRPr="00F618A8" w:rsidTr="001022CD">
        <w:trPr>
          <w:jc w:val="center"/>
        </w:trPr>
        <w:tc>
          <w:tcPr>
            <w:tcW w:w="4300" w:type="dxa"/>
          </w:tcPr>
          <w:p w:rsidR="00EE662A" w:rsidRPr="00F618A8" w:rsidRDefault="00EE662A" w:rsidP="00F618A8">
            <w:pPr>
              <w:autoSpaceDE w:val="0"/>
              <w:autoSpaceDN w:val="0"/>
              <w:adjustRightInd w:val="0"/>
              <w:spacing w:line="276" w:lineRule="auto"/>
              <w:jc w:val="center"/>
              <w:rPr>
                <w:rFonts w:ascii="Garamond" w:hAnsi="Garamond"/>
                <w:b/>
                <w:sz w:val="20"/>
                <w:szCs w:val="20"/>
              </w:rPr>
            </w:pPr>
            <w:r w:rsidRPr="00F618A8">
              <w:rPr>
                <w:rFonts w:ascii="Garamond" w:hAnsi="Garamond"/>
                <w:b/>
                <w:sz w:val="20"/>
                <w:szCs w:val="20"/>
              </w:rPr>
              <w:t>Jenis tambang</w:t>
            </w:r>
          </w:p>
        </w:tc>
        <w:tc>
          <w:tcPr>
            <w:tcW w:w="2690" w:type="dxa"/>
          </w:tcPr>
          <w:p w:rsidR="00EE662A" w:rsidRPr="00F618A8" w:rsidRDefault="00EE662A" w:rsidP="00F618A8">
            <w:pPr>
              <w:autoSpaceDE w:val="0"/>
              <w:autoSpaceDN w:val="0"/>
              <w:adjustRightInd w:val="0"/>
              <w:spacing w:line="276" w:lineRule="auto"/>
              <w:jc w:val="center"/>
              <w:rPr>
                <w:rFonts w:ascii="Garamond" w:hAnsi="Garamond"/>
                <w:b/>
                <w:sz w:val="20"/>
                <w:szCs w:val="20"/>
              </w:rPr>
            </w:pPr>
            <w:r w:rsidRPr="00F618A8">
              <w:rPr>
                <w:rFonts w:ascii="Garamond" w:hAnsi="Garamond"/>
                <w:b/>
                <w:sz w:val="20"/>
                <w:szCs w:val="20"/>
              </w:rPr>
              <w:t>Penguasaan asing</w:t>
            </w:r>
          </w:p>
        </w:tc>
      </w:tr>
      <w:tr w:rsidR="00EE662A" w:rsidRPr="00F618A8" w:rsidTr="001022CD">
        <w:trPr>
          <w:jc w:val="center"/>
        </w:trPr>
        <w:tc>
          <w:tcPr>
            <w:tcW w:w="4300" w:type="dxa"/>
          </w:tcPr>
          <w:p w:rsidR="00EE662A" w:rsidRPr="00F618A8" w:rsidRDefault="00EE662A" w:rsidP="00F618A8">
            <w:pPr>
              <w:pStyle w:val="NoSpacing"/>
              <w:spacing w:line="276" w:lineRule="auto"/>
              <w:rPr>
                <w:rFonts w:ascii="Garamond" w:hAnsi="Garamond"/>
                <w:sz w:val="20"/>
                <w:szCs w:val="20"/>
              </w:rPr>
            </w:pPr>
            <w:r w:rsidRPr="00F618A8">
              <w:rPr>
                <w:rFonts w:ascii="Garamond" w:hAnsi="Garamond"/>
                <w:sz w:val="20"/>
                <w:szCs w:val="20"/>
              </w:rPr>
              <w:t xml:space="preserve">Minyak bumi dan gas alam </w:t>
            </w:r>
          </w:p>
        </w:tc>
        <w:tc>
          <w:tcPr>
            <w:tcW w:w="2690" w:type="dxa"/>
          </w:tcPr>
          <w:p w:rsidR="00EE662A" w:rsidRPr="00F618A8" w:rsidRDefault="00EE662A" w:rsidP="00F618A8">
            <w:pPr>
              <w:pStyle w:val="NoSpacing"/>
              <w:spacing w:line="276" w:lineRule="auto"/>
              <w:jc w:val="center"/>
              <w:rPr>
                <w:rFonts w:ascii="Garamond" w:hAnsi="Garamond"/>
                <w:sz w:val="20"/>
                <w:szCs w:val="20"/>
              </w:rPr>
            </w:pPr>
            <w:r w:rsidRPr="00F618A8">
              <w:rPr>
                <w:rFonts w:ascii="Garamond" w:hAnsi="Garamond"/>
                <w:sz w:val="20"/>
                <w:szCs w:val="20"/>
              </w:rPr>
              <w:t>85  %</w:t>
            </w:r>
          </w:p>
        </w:tc>
      </w:tr>
      <w:tr w:rsidR="00EE662A" w:rsidRPr="00F618A8" w:rsidTr="001022CD">
        <w:trPr>
          <w:jc w:val="center"/>
        </w:trPr>
        <w:tc>
          <w:tcPr>
            <w:tcW w:w="4300" w:type="dxa"/>
          </w:tcPr>
          <w:p w:rsidR="00EE662A" w:rsidRPr="00F618A8" w:rsidRDefault="00EE662A" w:rsidP="00F618A8">
            <w:pPr>
              <w:pStyle w:val="NoSpacing"/>
              <w:spacing w:line="276" w:lineRule="auto"/>
              <w:rPr>
                <w:rFonts w:ascii="Garamond" w:hAnsi="Garamond"/>
                <w:sz w:val="20"/>
                <w:szCs w:val="20"/>
              </w:rPr>
            </w:pPr>
            <w:r w:rsidRPr="00F618A8">
              <w:rPr>
                <w:rFonts w:ascii="Garamond" w:hAnsi="Garamond"/>
                <w:sz w:val="20"/>
                <w:szCs w:val="20"/>
              </w:rPr>
              <w:t xml:space="preserve">Mineral (emas, perak dan tembaga) </w:t>
            </w:r>
          </w:p>
        </w:tc>
        <w:tc>
          <w:tcPr>
            <w:tcW w:w="2690" w:type="dxa"/>
          </w:tcPr>
          <w:p w:rsidR="00EE662A" w:rsidRPr="00F618A8" w:rsidRDefault="00EE662A" w:rsidP="00F618A8">
            <w:pPr>
              <w:pStyle w:val="NoSpacing"/>
              <w:spacing w:line="276" w:lineRule="auto"/>
              <w:jc w:val="center"/>
              <w:rPr>
                <w:rFonts w:ascii="Garamond" w:hAnsi="Garamond"/>
                <w:sz w:val="20"/>
                <w:szCs w:val="20"/>
              </w:rPr>
            </w:pPr>
            <w:r w:rsidRPr="00F618A8">
              <w:rPr>
                <w:rFonts w:ascii="Garamond" w:hAnsi="Garamond"/>
                <w:sz w:val="20"/>
                <w:szCs w:val="20"/>
              </w:rPr>
              <w:t>95 %</w:t>
            </w:r>
          </w:p>
        </w:tc>
      </w:tr>
      <w:tr w:rsidR="00EE662A" w:rsidRPr="00F618A8" w:rsidTr="001022CD">
        <w:trPr>
          <w:jc w:val="center"/>
        </w:trPr>
        <w:tc>
          <w:tcPr>
            <w:tcW w:w="4300" w:type="dxa"/>
          </w:tcPr>
          <w:p w:rsidR="00EE662A" w:rsidRPr="00F618A8" w:rsidRDefault="00EE662A" w:rsidP="00F618A8">
            <w:pPr>
              <w:pStyle w:val="NoSpacing"/>
              <w:spacing w:line="276" w:lineRule="auto"/>
              <w:rPr>
                <w:rFonts w:ascii="Garamond" w:hAnsi="Garamond"/>
                <w:sz w:val="20"/>
                <w:szCs w:val="20"/>
              </w:rPr>
            </w:pPr>
            <w:r w:rsidRPr="00F618A8">
              <w:rPr>
                <w:rFonts w:ascii="Garamond" w:hAnsi="Garamond"/>
                <w:sz w:val="20"/>
                <w:szCs w:val="20"/>
              </w:rPr>
              <w:t xml:space="preserve">Batubara </w:t>
            </w:r>
          </w:p>
        </w:tc>
        <w:tc>
          <w:tcPr>
            <w:tcW w:w="2690" w:type="dxa"/>
          </w:tcPr>
          <w:p w:rsidR="00EE662A" w:rsidRPr="00F618A8" w:rsidRDefault="00EE662A" w:rsidP="00F618A8">
            <w:pPr>
              <w:pStyle w:val="NoSpacing"/>
              <w:spacing w:line="276" w:lineRule="auto"/>
              <w:jc w:val="center"/>
              <w:rPr>
                <w:rFonts w:ascii="Garamond" w:hAnsi="Garamond"/>
                <w:sz w:val="20"/>
                <w:szCs w:val="20"/>
              </w:rPr>
            </w:pPr>
            <w:r w:rsidRPr="00F618A8">
              <w:rPr>
                <w:rFonts w:ascii="Garamond" w:hAnsi="Garamond"/>
                <w:sz w:val="20"/>
                <w:szCs w:val="20"/>
              </w:rPr>
              <w:t>85 %</w:t>
            </w:r>
          </w:p>
        </w:tc>
      </w:tr>
    </w:tbl>
    <w:p w:rsidR="00861FB1" w:rsidRDefault="00861FB1" w:rsidP="00F618A8">
      <w:pPr>
        <w:autoSpaceDE w:val="0"/>
        <w:autoSpaceDN w:val="0"/>
        <w:adjustRightInd w:val="0"/>
        <w:spacing w:after="0"/>
        <w:ind w:firstLine="426"/>
        <w:jc w:val="both"/>
        <w:rPr>
          <w:rFonts w:ascii="Garamond" w:hAnsi="Garamond"/>
          <w:sz w:val="20"/>
          <w:szCs w:val="20"/>
          <w:lang w:val="id-ID"/>
        </w:rPr>
      </w:pPr>
    </w:p>
    <w:p w:rsidR="00EE662A" w:rsidRPr="00F618A8" w:rsidRDefault="00EE662A" w:rsidP="00F618A8">
      <w:pPr>
        <w:autoSpaceDE w:val="0"/>
        <w:autoSpaceDN w:val="0"/>
        <w:adjustRightInd w:val="0"/>
        <w:spacing w:after="0"/>
        <w:ind w:firstLine="426"/>
        <w:jc w:val="both"/>
        <w:rPr>
          <w:rFonts w:ascii="Garamond" w:hAnsi="Garamond"/>
          <w:sz w:val="20"/>
          <w:szCs w:val="20"/>
          <w:lang w:val="id-ID"/>
        </w:rPr>
      </w:pPr>
      <w:r w:rsidRPr="00F618A8">
        <w:rPr>
          <w:rFonts w:ascii="Garamond" w:hAnsi="Garamond"/>
          <w:sz w:val="20"/>
          <w:szCs w:val="20"/>
          <w:lang w:val="id-ID"/>
        </w:rPr>
        <w:t>Data tersebut menunjukkan bahwa penguasaan sektor pertambangan mineral dan batubara dominasi asing sangat tinggi berkisar 85 % hingga 95 % sementara penguasaan nasional porsinya sangat kecil. Investasi asing menguasai mutlak pertambangan mineral di Indonesia.</w:t>
      </w:r>
    </w:p>
    <w:p w:rsidR="00892F60" w:rsidRPr="00F618A8" w:rsidRDefault="002E0276" w:rsidP="00F618A8">
      <w:pPr>
        <w:pStyle w:val="NoSpacing"/>
        <w:spacing w:line="276" w:lineRule="auto"/>
        <w:ind w:firstLine="426"/>
        <w:jc w:val="both"/>
        <w:rPr>
          <w:rFonts w:ascii="Garamond" w:hAnsi="Garamond"/>
          <w:iCs/>
          <w:sz w:val="20"/>
          <w:szCs w:val="20"/>
          <w:lang w:val="id-ID" w:eastAsia="id-ID"/>
        </w:rPr>
      </w:pPr>
      <w:r w:rsidRPr="00F618A8">
        <w:rPr>
          <w:rFonts w:ascii="Garamond" w:hAnsi="Garamond"/>
          <w:sz w:val="20"/>
          <w:szCs w:val="20"/>
          <w:lang w:val="id-ID"/>
        </w:rPr>
        <w:lastRenderedPageBreak/>
        <w:t>Sering menjadi pertanyaan,</w:t>
      </w:r>
      <w:r w:rsidRPr="00F618A8">
        <w:rPr>
          <w:rFonts w:ascii="Garamond" w:hAnsi="Garamond"/>
          <w:sz w:val="20"/>
          <w:szCs w:val="20"/>
          <w:lang w:val="id-ID" w:eastAsia="id-ID"/>
        </w:rPr>
        <w:t xml:space="preserve"> dengan kekayaan alam yang melimpah tersebut, mengapa Indonesia bukan negara yang maju, makmur dan sejahtera. Kenyataannya Indonesia setelah 70 tahun merdeka masuk dalam kategori negara miskin (negara berkembang). </w:t>
      </w:r>
      <w:r w:rsidRPr="00F618A8">
        <w:rPr>
          <w:rFonts w:ascii="Garamond" w:hAnsi="Garamond"/>
          <w:sz w:val="20"/>
          <w:szCs w:val="20"/>
          <w:lang w:val="id-ID"/>
        </w:rPr>
        <w:t xml:space="preserve">Majalah bisnis ternama AS, </w:t>
      </w:r>
      <w:r w:rsidRPr="00F618A8">
        <w:rPr>
          <w:rFonts w:ascii="Garamond" w:hAnsi="Garamond"/>
          <w:i/>
          <w:sz w:val="20"/>
          <w:szCs w:val="20"/>
          <w:lang w:val="id-ID"/>
        </w:rPr>
        <w:t>Global Finance</w:t>
      </w:r>
      <w:r w:rsidRPr="00F618A8">
        <w:rPr>
          <w:rFonts w:ascii="Garamond" w:hAnsi="Garamond"/>
          <w:sz w:val="20"/>
          <w:szCs w:val="20"/>
          <w:lang w:val="id-ID"/>
        </w:rPr>
        <w:t>, pada tahun 2010 merilis peringkat 182 negara di dunia berdasarkan tingkat produk domestik bruto (PDB) per kapita dari negara yang paling miskin hingga negara yang paling kaya sejagat. Metode yang digunakan untuk menentukan kekayaan negara adalah membandingkan standar hidup penduduk satu negara secara keseluruh dengan menggunakan produk domestik bruto (PDB) per kapita yang didasarkan pada paritas atau keseimbangan daya beli secara internasional. Berdasarkan data ranking 182 negara tersebut, Indonesia berada di urutan ke 122 dengan  PDB per kapita US $ 4.380 atau Rp 39,4 juta per tahun. Indonesia dikenal sebagai negara yang memiliki kekayaan sumber alam melimpah, mulai dari perkebunan, pertambangan, serta energi. Namun, negara ini memiliki populasi cukup besar, lebih dari 230 juta jiwa</w:t>
      </w:r>
      <w:r w:rsidR="00861FB1">
        <w:rPr>
          <w:rFonts w:ascii="Garamond" w:hAnsi="Garamond"/>
          <w:sz w:val="20"/>
          <w:szCs w:val="20"/>
          <w:lang w:val="id-ID"/>
        </w:rPr>
        <w:t xml:space="preserve"> (Heri Susanto, 2010)</w:t>
      </w:r>
      <w:r w:rsidRPr="00F618A8">
        <w:rPr>
          <w:rFonts w:ascii="Garamond" w:hAnsi="Garamond"/>
          <w:sz w:val="20"/>
          <w:szCs w:val="20"/>
          <w:lang w:val="id-ID"/>
        </w:rPr>
        <w:t>.</w:t>
      </w:r>
      <w:r w:rsidRPr="00F618A8">
        <w:rPr>
          <w:rStyle w:val="apple-converted-space"/>
          <w:rFonts w:ascii="Garamond" w:hAnsi="Garamond"/>
          <w:sz w:val="20"/>
          <w:szCs w:val="20"/>
          <w:lang w:val="id-ID"/>
        </w:rPr>
        <w:t> </w:t>
      </w:r>
      <w:r w:rsidR="00892F60" w:rsidRPr="00F618A8">
        <w:rPr>
          <w:rFonts w:ascii="Garamond" w:hAnsi="Garamond"/>
          <w:sz w:val="20"/>
          <w:szCs w:val="20"/>
          <w:lang w:val="id-ID" w:eastAsia="id-ID"/>
        </w:rPr>
        <w:t>Walaupun dikaruniai kekayaan alam melimpah, namun karena lemahnya kinerja pemerintah, maka tidak berdampak signifikan pada penghasilan negara. Survei indeks tata kelola sumber daya alam (</w:t>
      </w:r>
      <w:r w:rsidR="00892F60" w:rsidRPr="00F618A8">
        <w:rPr>
          <w:rFonts w:ascii="Garamond" w:hAnsi="Garamond"/>
          <w:i/>
          <w:iCs/>
          <w:sz w:val="20"/>
          <w:szCs w:val="20"/>
          <w:lang w:val="id-ID" w:eastAsia="id-ID"/>
        </w:rPr>
        <w:t xml:space="preserve">Resource Governance Index / RGI) </w:t>
      </w:r>
      <w:r w:rsidR="00892F60" w:rsidRPr="00F618A8">
        <w:rPr>
          <w:rFonts w:ascii="Garamond" w:hAnsi="Garamond"/>
          <w:iCs/>
          <w:sz w:val="20"/>
          <w:szCs w:val="20"/>
          <w:lang w:val="id-ID" w:eastAsia="id-ID"/>
        </w:rPr>
        <w:t>atas 58 negara menunjukkan bahwa</w:t>
      </w:r>
      <w:r w:rsidR="00892F60" w:rsidRPr="00F618A8">
        <w:rPr>
          <w:rFonts w:ascii="Garamond" w:hAnsi="Garamond"/>
          <w:iCs/>
          <w:color w:val="002060"/>
          <w:kern w:val="24"/>
          <w:sz w:val="20"/>
          <w:szCs w:val="20"/>
          <w:lang w:val="id-ID" w:eastAsia="id-ID"/>
        </w:rPr>
        <w:t xml:space="preserve"> </w:t>
      </w:r>
      <w:r w:rsidR="00892F60" w:rsidRPr="00F618A8">
        <w:rPr>
          <w:rFonts w:ascii="Garamond" w:hAnsi="Garamond"/>
          <w:iCs/>
          <w:sz w:val="20"/>
          <w:szCs w:val="20"/>
          <w:lang w:val="id-ID"/>
        </w:rPr>
        <w:t xml:space="preserve">keuntungan dari sektor ekstraktif di negara-negara tersebut mencapai total $ 2,6 triliun pada tahun 2010. Namun, sesungguhnya, banyak negara yang melewatkan peluang mendapatkan manfaat dari kekayaan SDA akibat kesalahan manajemen dan korupsi.  </w:t>
      </w:r>
      <w:r w:rsidR="00892F60" w:rsidRPr="00F618A8">
        <w:rPr>
          <w:rFonts w:ascii="Garamond" w:hAnsi="Garamond"/>
          <w:iCs/>
          <w:sz w:val="20"/>
          <w:szCs w:val="20"/>
          <w:lang w:val="id-ID" w:eastAsia="id-ID"/>
        </w:rPr>
        <w:t>Survei tersebut menunjukkan terdapat 26 negara kaya sumber daya alam gagal mendapatkan manfaat maksimal dari kekayaan sumber daya alam karena tata kelola sektor ekstraktif yang lemah. Di 26  negara tersebut, lebih dari 300 juta orang (atau 50% dari total populasi 26 negara) hidup dengan penghasilan kurang dari dua dolar per hari. Sementara, di negara-negara kaya SDA tapi dengan kinerja tata kelola baik, angka populasi dengan penghasilan sangat rendah tersebut hanyalah rata-rata 10 juta orang (atau 7% dari populasi).</w:t>
      </w:r>
      <w:r w:rsidR="00861FB1" w:rsidRPr="00861FB1">
        <w:rPr>
          <w:rFonts w:ascii="Garamond" w:hAnsi="Garamond"/>
          <w:sz w:val="20"/>
          <w:szCs w:val="20"/>
          <w:lang w:val="id-ID"/>
        </w:rPr>
        <w:t xml:space="preserve"> </w:t>
      </w:r>
      <w:r w:rsidR="00861FB1" w:rsidRPr="00861FB1">
        <w:rPr>
          <w:rFonts w:ascii="Garamond" w:hAnsi="Garamond"/>
          <w:sz w:val="20"/>
          <w:szCs w:val="20"/>
          <w:lang w:val="id-ID"/>
        </w:rPr>
        <w:t xml:space="preserve">Heller, Patrick dan  Poppy Ismalina, </w:t>
      </w:r>
      <w:r w:rsidR="00861FB1">
        <w:rPr>
          <w:rFonts w:ascii="Garamond" w:hAnsi="Garamond"/>
          <w:sz w:val="20"/>
          <w:szCs w:val="20"/>
          <w:lang w:val="id-ID"/>
        </w:rPr>
        <w:t>2016).</w:t>
      </w:r>
      <w:r w:rsidR="00892F60" w:rsidRPr="00F618A8">
        <w:rPr>
          <w:rFonts w:ascii="Garamond" w:hAnsi="Garamond"/>
          <w:iCs/>
          <w:sz w:val="20"/>
          <w:szCs w:val="20"/>
          <w:lang w:val="id-ID" w:eastAsia="id-ID"/>
        </w:rPr>
        <w:t xml:space="preserve"> </w:t>
      </w:r>
    </w:p>
    <w:p w:rsidR="00C436F1" w:rsidRPr="00F618A8" w:rsidRDefault="00892F60" w:rsidP="00F618A8">
      <w:pPr>
        <w:pStyle w:val="NoSpacing"/>
        <w:spacing w:line="276" w:lineRule="auto"/>
        <w:ind w:firstLine="426"/>
        <w:jc w:val="both"/>
        <w:rPr>
          <w:rStyle w:val="A8"/>
          <w:rFonts w:ascii="Garamond" w:hAnsi="Garamond"/>
          <w:bCs/>
          <w:iCs/>
          <w:sz w:val="20"/>
          <w:szCs w:val="20"/>
          <w:lang w:val="id-ID"/>
        </w:rPr>
      </w:pPr>
      <w:r w:rsidRPr="00F618A8">
        <w:rPr>
          <w:rFonts w:ascii="Garamond" w:hAnsi="Garamond"/>
          <w:sz w:val="20"/>
          <w:szCs w:val="20"/>
          <w:lang w:val="id-ID"/>
        </w:rPr>
        <w:t>Eksploitasi kekayaan alam pertambangan tidak linier dengan peningkatan kesejahteraan sosial. Pendapatan negara dari sektor pertambangan sangat kecil sebagaimana tampak dari penguasaan saham di perusahaan-perusahaan pertambangan yang dibawah 10 persen</w:t>
      </w:r>
      <w:r w:rsidR="00EE662A" w:rsidRPr="00F618A8">
        <w:rPr>
          <w:rFonts w:ascii="Garamond" w:hAnsi="Garamond"/>
          <w:sz w:val="20"/>
          <w:szCs w:val="20"/>
          <w:lang w:val="id-ID"/>
        </w:rPr>
        <w:t>,</w:t>
      </w:r>
      <w:r w:rsidRPr="00F618A8">
        <w:rPr>
          <w:rFonts w:ascii="Garamond" w:hAnsi="Garamond"/>
          <w:sz w:val="20"/>
          <w:szCs w:val="20"/>
          <w:lang w:val="id-ID"/>
        </w:rPr>
        <w:t xml:space="preserve"> sedangkan divestasi saham tidak kunjung terlaksana. Sektor hulu hingga hilir masih didominasi asing sehingga pendapatan negara yang diharapkan mampu menciptakan kesejahteraan dan kemakmuran masih belum tercapai. Sebaliknya keuntungan besar diraih oleh investor asing. </w:t>
      </w:r>
      <w:r w:rsidR="00C436F1" w:rsidRPr="00F618A8">
        <w:rPr>
          <w:rStyle w:val="A8"/>
          <w:rFonts w:ascii="Garamond" w:hAnsi="Garamond"/>
          <w:b w:val="0"/>
          <w:bCs/>
          <w:i w:val="0"/>
          <w:iCs/>
          <w:sz w:val="20"/>
          <w:szCs w:val="20"/>
          <w:lang w:val="id-ID"/>
        </w:rPr>
        <w:t>Ini adalah sebuah ironi negara yang kaya sumber daya alam namun tingkat kemiskinan masyarakat tinggi. Permasalahannya adalah bagaimana mengubah potensi pertambangan menjadi kesejahteraan riil.</w:t>
      </w:r>
      <w:r w:rsidR="00C436F1" w:rsidRPr="00F618A8">
        <w:rPr>
          <w:rStyle w:val="A8"/>
          <w:rFonts w:ascii="Garamond" w:hAnsi="Garamond"/>
          <w:bCs/>
          <w:iCs/>
          <w:sz w:val="20"/>
          <w:szCs w:val="20"/>
          <w:lang w:val="id-ID"/>
        </w:rPr>
        <w:t xml:space="preserve"> </w:t>
      </w:r>
    </w:p>
    <w:p w:rsidR="00C436F1" w:rsidRPr="00F618A8" w:rsidRDefault="00C436F1" w:rsidP="00F618A8">
      <w:pPr>
        <w:pStyle w:val="NoSpacing"/>
        <w:spacing w:line="276" w:lineRule="auto"/>
        <w:ind w:firstLine="426"/>
        <w:jc w:val="both"/>
        <w:rPr>
          <w:rFonts w:ascii="Garamond" w:hAnsi="Garamond"/>
          <w:sz w:val="20"/>
          <w:szCs w:val="20"/>
          <w:lang w:val="id-ID"/>
        </w:rPr>
      </w:pPr>
      <w:r w:rsidRPr="00F618A8">
        <w:rPr>
          <w:rStyle w:val="A8"/>
          <w:rFonts w:ascii="Garamond" w:hAnsi="Garamond"/>
          <w:b w:val="0"/>
          <w:bCs/>
          <w:i w:val="0"/>
          <w:iCs/>
          <w:sz w:val="20"/>
          <w:szCs w:val="20"/>
          <w:lang w:val="id-ID"/>
        </w:rPr>
        <w:t>Sering orang mempertanyakan mengapa Indobnesia yang kaya akan sumber daya alam termasuk tambang tidak serta merta menjadi negara makmur dan sejahtera ?. Secara teoritis k</w:t>
      </w:r>
      <w:r w:rsidRPr="00F618A8">
        <w:rPr>
          <w:rFonts w:ascii="Garamond" w:hAnsi="Garamond"/>
          <w:sz w:val="20"/>
          <w:szCs w:val="20"/>
          <w:lang w:val="id-ID"/>
        </w:rPr>
        <w:t>ekayaan sumber daya alam berdampak pada pertumbuhan ekonomi secara pesat sebagai modal menjadi negara maju. Namun kenyataan menunjukkan sebaliknya. Negara-negara yang kaya sumber daya alam justru dalam taraf negara berkembang (negara miskin) sedangkan negara yang minim sumber daya alam justru melesat menjadi negara maju atau kaya.  Fenomena ini tergambar dalam beberapa penelitian, antara lain dilakukan oleh Richard Auty (1993, 2001), Sachs and Warner (1995, 2001), Jeffrey A. Frankel (2012) membuktikan bahwa negara yang kaya sumber daya alam menjadi negara miskin (berkembang), sebaliknya negara yang minim sumber daya alam melesat menjadi negara maju.</w:t>
      </w:r>
      <w:r w:rsidR="00EF59CF" w:rsidRPr="00F618A8">
        <w:rPr>
          <w:rFonts w:ascii="Garamond" w:hAnsi="Garamond"/>
          <w:sz w:val="20"/>
          <w:szCs w:val="20"/>
          <w:lang w:val="id-ID"/>
        </w:rPr>
        <w:t xml:space="preserve"> </w:t>
      </w:r>
      <w:r w:rsidRPr="00F618A8">
        <w:rPr>
          <w:rFonts w:ascii="Garamond" w:hAnsi="Garamond"/>
          <w:sz w:val="20"/>
          <w:szCs w:val="20"/>
          <w:lang w:val="id-ID"/>
        </w:rPr>
        <w:t xml:space="preserve">Richard Auty pertama kali memperkenalkan istilah </w:t>
      </w:r>
      <w:r w:rsidRPr="00F618A8">
        <w:rPr>
          <w:rFonts w:ascii="Garamond" w:hAnsi="Garamond"/>
          <w:i/>
          <w:sz w:val="20"/>
          <w:szCs w:val="20"/>
          <w:lang w:val="id-ID"/>
        </w:rPr>
        <w:t>natural resources curse</w:t>
      </w:r>
      <w:r w:rsidRPr="00F618A8">
        <w:rPr>
          <w:rFonts w:ascii="Garamond" w:hAnsi="Garamond"/>
          <w:sz w:val="20"/>
          <w:szCs w:val="20"/>
          <w:lang w:val="id-ID"/>
        </w:rPr>
        <w:t xml:space="preserve"> (kutukan sumber daya alam) untuk menggambarkan fenomena yang membingungkan ini. Sachs dan Warner (1995) dengan literatur ekonometrik mengemukakan bahwa ketergantungan ekonomi pada minyak dan mineral berkorelasi lambatnya pertumbuhan ekonomi. Pada penelitian berikutnya Sachs dan Warner (2001) yang memperluas penelitian sebelumnya menunjukkan bukti bahwa negara-negara yang kaya sumber daya alam cenderung tumbuh lebih lambat daripada negara-negara miskin sumber daya alam. Hasil ini memang tidak mudah dijelaskan oleh variabel atau dengan cara lain dalam mengukur korelasi kelimpahan sumber daya dengan kesejahteraan</w:t>
      </w:r>
      <w:r w:rsidR="004A7FD4">
        <w:rPr>
          <w:rFonts w:ascii="Garamond" w:hAnsi="Garamond"/>
          <w:sz w:val="20"/>
          <w:szCs w:val="20"/>
          <w:lang w:val="id-ID"/>
        </w:rPr>
        <w:t xml:space="preserve"> (Frankel, Jeffrey A, 2012 :3)</w:t>
      </w:r>
      <w:r w:rsidRPr="00F618A8">
        <w:rPr>
          <w:rFonts w:ascii="Garamond" w:hAnsi="Garamond"/>
          <w:sz w:val="20"/>
          <w:szCs w:val="20"/>
          <w:lang w:val="id-ID"/>
        </w:rPr>
        <w:t>.</w:t>
      </w:r>
    </w:p>
    <w:p w:rsidR="00C436F1" w:rsidRPr="00F618A8" w:rsidRDefault="00C436F1" w:rsidP="00F618A8">
      <w:pPr>
        <w:pStyle w:val="NoSpacing"/>
        <w:spacing w:line="276" w:lineRule="auto"/>
        <w:ind w:firstLine="426"/>
        <w:jc w:val="both"/>
        <w:rPr>
          <w:rFonts w:ascii="Garamond" w:hAnsi="Garamond"/>
          <w:sz w:val="20"/>
          <w:szCs w:val="20"/>
          <w:lang w:val="id-ID"/>
        </w:rPr>
      </w:pPr>
      <w:r w:rsidRPr="00F618A8">
        <w:rPr>
          <w:rFonts w:ascii="Garamond" w:hAnsi="Garamond"/>
          <w:sz w:val="20"/>
          <w:szCs w:val="20"/>
          <w:lang w:val="id-ID"/>
        </w:rPr>
        <w:t xml:space="preserve">Jeffrey A. Frankel, peneliti dari Harvard University dalam tulisannya yang berjudul </w:t>
      </w:r>
      <w:r w:rsidRPr="00F618A8">
        <w:rPr>
          <w:rFonts w:ascii="Garamond" w:hAnsi="Garamond"/>
          <w:bCs/>
          <w:i/>
          <w:sz w:val="20"/>
          <w:szCs w:val="20"/>
          <w:lang w:val="id-ID"/>
        </w:rPr>
        <w:t xml:space="preserve">The Natural Resource Curse : A Survey of Diagnoses and Some Prescriptions </w:t>
      </w:r>
      <w:r w:rsidRPr="00F618A8">
        <w:rPr>
          <w:rFonts w:ascii="Garamond" w:hAnsi="Garamond"/>
          <w:bCs/>
          <w:sz w:val="20"/>
          <w:szCs w:val="20"/>
          <w:lang w:val="id-ID"/>
        </w:rPr>
        <w:t xml:space="preserve">yang menyatakan </w:t>
      </w:r>
      <w:r w:rsidR="004A7FD4">
        <w:rPr>
          <w:rFonts w:ascii="Garamond" w:hAnsi="Garamond"/>
          <w:sz w:val="20"/>
          <w:szCs w:val="20"/>
          <w:lang w:val="id-ID"/>
        </w:rPr>
        <w:t>(Frankel, Jeffrey A, 2012 :</w:t>
      </w:r>
      <w:r w:rsidR="004A7FD4">
        <w:rPr>
          <w:rFonts w:ascii="Garamond" w:hAnsi="Garamond"/>
          <w:sz w:val="20"/>
          <w:szCs w:val="20"/>
          <w:lang w:val="id-ID"/>
        </w:rPr>
        <w:t>2</w:t>
      </w:r>
      <w:r w:rsidR="004A7FD4">
        <w:rPr>
          <w:rFonts w:ascii="Garamond" w:hAnsi="Garamond"/>
          <w:sz w:val="20"/>
          <w:szCs w:val="20"/>
          <w:lang w:val="id-ID"/>
        </w:rPr>
        <w:t>)</w:t>
      </w:r>
      <w:r w:rsidRPr="00F618A8">
        <w:rPr>
          <w:rFonts w:ascii="Garamond" w:hAnsi="Garamond"/>
          <w:bCs/>
          <w:sz w:val="20"/>
          <w:szCs w:val="20"/>
          <w:lang w:val="id-ID"/>
        </w:rPr>
        <w:t xml:space="preserve">: </w:t>
      </w:r>
    </w:p>
    <w:p w:rsidR="00C436F1" w:rsidRPr="00F618A8" w:rsidRDefault="00C436F1" w:rsidP="00F618A8">
      <w:pPr>
        <w:pStyle w:val="NoSpacing"/>
        <w:spacing w:line="276" w:lineRule="auto"/>
        <w:ind w:left="851"/>
        <w:jc w:val="both"/>
        <w:rPr>
          <w:rFonts w:ascii="Garamond" w:hAnsi="Garamond"/>
          <w:sz w:val="20"/>
          <w:szCs w:val="20"/>
          <w:shd w:val="clear" w:color="auto" w:fill="FFFFFF"/>
          <w:lang w:val="id-ID"/>
        </w:rPr>
      </w:pPr>
      <w:r w:rsidRPr="00F618A8">
        <w:rPr>
          <w:rFonts w:ascii="Garamond" w:hAnsi="Garamond"/>
          <w:i/>
          <w:sz w:val="20"/>
          <w:szCs w:val="20"/>
          <w:lang w:val="id-ID"/>
        </w:rPr>
        <w:t xml:space="preserve">Oil, minerals, and agricultural resources can bring great riches to those who possess them. Yet countries that are abundantly endowed with such natural resources often encounter pitfalls that interfere with the expected superior economic performance. Possibly undesirable side effects include reallocation of production away from the manufacturing sector. Another interpretation is that it can be permanent: countries endowed with natural resources more often develop social structures in which autocratic or corrupt political elites finance themselves through physical control of the natural resources. Meanwhile those governments that lack these endowments have no choice but to develop decentralized, democratic and diversified economies with market incentives that are more conducive to the development of manufacturing. Examples of the Natural Resource Curse are plain to see. Japan, Korea, </w:t>
      </w:r>
      <w:r w:rsidRPr="00F618A8">
        <w:rPr>
          <w:rFonts w:ascii="Garamond" w:hAnsi="Garamond"/>
          <w:i/>
          <w:sz w:val="20"/>
          <w:szCs w:val="20"/>
          <w:lang w:val="id-ID"/>
        </w:rPr>
        <w:lastRenderedPageBreak/>
        <w:t xml:space="preserve">Taiwan, Singapore and Hong Kong are rocky islands (or peninsulas) that were endowed with very little in the way of exportable natural resources. Nevertheless, they achieved western-level standards of living. Many countries in Africa, the Middle East and Latin America are endowed with oil, minerals, or other natural resources, and yet have experienced much less satisfactory economic performance. </w:t>
      </w:r>
      <w:r w:rsidRPr="00F618A8">
        <w:rPr>
          <w:rFonts w:ascii="Garamond" w:hAnsi="Garamond"/>
          <w:sz w:val="20"/>
          <w:szCs w:val="20"/>
          <w:lang w:val="id-ID"/>
        </w:rPr>
        <w:t>(</w:t>
      </w:r>
      <w:r w:rsidRPr="00F618A8">
        <w:rPr>
          <w:rFonts w:ascii="Garamond" w:hAnsi="Garamond"/>
          <w:sz w:val="20"/>
          <w:szCs w:val="20"/>
          <w:shd w:val="clear" w:color="auto" w:fill="FFFFFF"/>
          <w:lang w:val="id-ID"/>
        </w:rPr>
        <w:t xml:space="preserve">Sumber daya minyak, mineral, dan pertanian dapat membawa kesejahteraan besar bagi negara-negara yang memilikinya. Namun, negara-negara yang kaya sumber daya alam ternyata sering mengalami jebakan yang mengganggu kinerja ekonomi yang diharapkan. Efek samping yang tidak diharapkan adalah realokasi produksi yang jauh dari sektor manufaktur. Kemungkinan lain adalah bahwa negara-negara yang kaya sumber daya alam cenderung mengembangkan struktur sosial dimana elit politiknya korup yang namun menguasai sumber daya alam. Sementara itu </w:t>
      </w:r>
      <w:r w:rsidRPr="00F618A8">
        <w:rPr>
          <w:rFonts w:ascii="Garamond" w:hAnsi="Garamond"/>
          <w:sz w:val="20"/>
          <w:szCs w:val="20"/>
          <w:lang w:val="id-ID"/>
        </w:rPr>
        <w:t xml:space="preserve">negara-negara yang miskin sumber daya alam justru mampu mengembangkan ekonomi yang terdesentralisasi, demokratis dan bervariasi dengan insentif pasar yang lebih kondusif bagi pengembangan manufaktur. </w:t>
      </w:r>
      <w:r w:rsidRPr="00F618A8">
        <w:rPr>
          <w:rFonts w:ascii="Garamond" w:hAnsi="Garamond"/>
          <w:sz w:val="20"/>
          <w:szCs w:val="20"/>
          <w:shd w:val="clear" w:color="auto" w:fill="FFFFFF"/>
          <w:lang w:val="id-ID"/>
        </w:rPr>
        <w:t>Jepang, Korea, Taiwan, Singapura dan Hong Kong adalah contoh negara yang dapat mencapai standar hidup tinggi seperti negara-negara barat meski minim sumber daya alam. Banyak negara di Afrika, Timur Tengah dan Amerika Latin dianugerahi minyak, mineral, atau sumber daya alam lainnya justru mengalami pertumbuhan ekonomi yang jauh kurang memuaskan.)</w:t>
      </w:r>
    </w:p>
    <w:p w:rsidR="00892F60" w:rsidRPr="00F618A8" w:rsidRDefault="00892F60" w:rsidP="00F618A8">
      <w:pPr>
        <w:pStyle w:val="NoSpacing"/>
        <w:spacing w:line="276" w:lineRule="auto"/>
        <w:ind w:firstLine="426"/>
        <w:jc w:val="both"/>
        <w:rPr>
          <w:rFonts w:ascii="Garamond" w:hAnsi="Garamond"/>
          <w:bCs/>
          <w:sz w:val="20"/>
          <w:szCs w:val="20"/>
          <w:lang w:val="id-ID"/>
        </w:rPr>
      </w:pPr>
      <w:r w:rsidRPr="00F618A8">
        <w:rPr>
          <w:rFonts w:ascii="Garamond" w:hAnsi="Garamond"/>
          <w:sz w:val="20"/>
          <w:szCs w:val="20"/>
          <w:lang w:val="id-ID"/>
        </w:rPr>
        <w:t>Berdasarkan pemaparan diatas, maka akan dilakukan pertanyaan dalam penelitian</w:t>
      </w:r>
      <w:r w:rsidRPr="00F618A8">
        <w:rPr>
          <w:rFonts w:ascii="Garamond" w:hAnsi="Garamond"/>
          <w:b/>
          <w:bCs/>
          <w:sz w:val="20"/>
          <w:szCs w:val="20"/>
          <w:lang w:val="id-ID"/>
        </w:rPr>
        <w:t xml:space="preserve"> </w:t>
      </w:r>
      <w:r w:rsidRPr="00F618A8">
        <w:rPr>
          <w:rFonts w:ascii="Garamond" w:hAnsi="Garamond"/>
          <w:bCs/>
          <w:sz w:val="20"/>
          <w:szCs w:val="20"/>
          <w:lang w:val="id-ID"/>
        </w:rPr>
        <w:t>ini adalah</w:t>
      </w:r>
      <w:r w:rsidRPr="00F618A8">
        <w:rPr>
          <w:rFonts w:ascii="Garamond" w:hAnsi="Garamond"/>
          <w:b/>
          <w:bCs/>
          <w:sz w:val="20"/>
          <w:szCs w:val="20"/>
          <w:lang w:val="id-ID"/>
        </w:rPr>
        <w:t xml:space="preserve"> </w:t>
      </w:r>
      <w:r w:rsidRPr="00F618A8">
        <w:rPr>
          <w:rFonts w:ascii="Garamond" w:hAnsi="Garamond"/>
          <w:bCs/>
          <w:sz w:val="20"/>
          <w:szCs w:val="20"/>
          <w:lang w:val="id-ID"/>
        </w:rPr>
        <w:t xml:space="preserve"> bagaimana Indonesia mampu </w:t>
      </w:r>
      <w:r w:rsidR="00C436F1" w:rsidRPr="00F618A8">
        <w:rPr>
          <w:rFonts w:ascii="Garamond" w:hAnsi="Garamond"/>
          <w:bCs/>
          <w:sz w:val="20"/>
          <w:szCs w:val="20"/>
          <w:lang w:val="id-ID"/>
        </w:rPr>
        <w:t xml:space="preserve">lepas dari </w:t>
      </w:r>
      <w:r w:rsidR="00C436F1" w:rsidRPr="00F618A8">
        <w:rPr>
          <w:rFonts w:ascii="Garamond" w:hAnsi="Garamond"/>
          <w:bCs/>
          <w:i/>
          <w:sz w:val="20"/>
          <w:szCs w:val="20"/>
          <w:lang w:val="id-ID"/>
        </w:rPr>
        <w:t>natural resources curse</w:t>
      </w:r>
      <w:r w:rsidRPr="00F618A8">
        <w:rPr>
          <w:rFonts w:ascii="Garamond" w:hAnsi="Garamond"/>
          <w:bCs/>
          <w:sz w:val="20"/>
          <w:szCs w:val="20"/>
          <w:lang w:val="id-ID"/>
        </w:rPr>
        <w:t xml:space="preserve"> ?</w:t>
      </w:r>
    </w:p>
    <w:p w:rsidR="00EE662A" w:rsidRPr="00F618A8" w:rsidRDefault="00EE662A" w:rsidP="00F618A8">
      <w:pPr>
        <w:pStyle w:val="NoSpacing"/>
        <w:spacing w:line="276" w:lineRule="auto"/>
        <w:ind w:firstLine="426"/>
        <w:jc w:val="both"/>
        <w:rPr>
          <w:rFonts w:ascii="Garamond" w:hAnsi="Garamond"/>
          <w:bCs/>
          <w:sz w:val="20"/>
          <w:szCs w:val="20"/>
          <w:lang w:val="id-ID"/>
        </w:rPr>
      </w:pPr>
    </w:p>
    <w:p w:rsidR="00180105" w:rsidRPr="00F618A8" w:rsidRDefault="00180105" w:rsidP="00F618A8">
      <w:pPr>
        <w:ind w:firstLine="426"/>
        <w:jc w:val="both"/>
        <w:rPr>
          <w:rFonts w:ascii="Garamond" w:hAnsi="Garamond"/>
          <w:b/>
          <w:bCs/>
          <w:sz w:val="20"/>
          <w:szCs w:val="20"/>
          <w:lang w:val="id-ID"/>
        </w:rPr>
      </w:pPr>
      <w:r w:rsidRPr="00F618A8">
        <w:rPr>
          <w:rFonts w:ascii="Garamond" w:hAnsi="Garamond"/>
          <w:b/>
          <w:bCs/>
          <w:sz w:val="20"/>
          <w:szCs w:val="20"/>
          <w:lang w:val="id-ID"/>
        </w:rPr>
        <w:t xml:space="preserve">Metode Penelitian  </w:t>
      </w:r>
    </w:p>
    <w:p w:rsidR="00180105" w:rsidRPr="004A7FD4" w:rsidRDefault="00180105" w:rsidP="00F618A8">
      <w:pPr>
        <w:pStyle w:val="NoSpacing"/>
        <w:spacing w:line="276" w:lineRule="auto"/>
        <w:ind w:firstLine="426"/>
        <w:jc w:val="both"/>
        <w:rPr>
          <w:rFonts w:ascii="Garamond" w:hAnsi="Garamond"/>
          <w:sz w:val="20"/>
          <w:szCs w:val="20"/>
          <w:lang w:val="id-ID"/>
        </w:rPr>
      </w:pPr>
      <w:r w:rsidRPr="00F618A8">
        <w:rPr>
          <w:rFonts w:ascii="Garamond" w:hAnsi="Garamond"/>
          <w:bCs/>
          <w:sz w:val="20"/>
          <w:szCs w:val="20"/>
          <w:lang w:val="id-ID"/>
        </w:rPr>
        <w:t>Penelitian ini menggunakan metode yuridis-normatif</w:t>
      </w:r>
      <w:r w:rsidR="00AF1958" w:rsidRPr="00F618A8">
        <w:rPr>
          <w:rFonts w:ascii="Garamond" w:hAnsi="Garamond"/>
          <w:bCs/>
          <w:sz w:val="20"/>
          <w:szCs w:val="20"/>
          <w:lang w:val="id-ID"/>
        </w:rPr>
        <w:t xml:space="preserve"> dengan menggunakan pendekatan perundang-undangan (</w:t>
      </w:r>
      <w:r w:rsidR="00AF1958" w:rsidRPr="00F618A8">
        <w:rPr>
          <w:rFonts w:ascii="Garamond" w:hAnsi="Garamond"/>
          <w:bCs/>
          <w:i/>
          <w:sz w:val="20"/>
          <w:szCs w:val="20"/>
          <w:lang w:val="id-ID"/>
        </w:rPr>
        <w:t>statute approach</w:t>
      </w:r>
      <w:r w:rsidR="00AF1958" w:rsidRPr="00F618A8">
        <w:rPr>
          <w:rFonts w:ascii="Garamond" w:hAnsi="Garamond"/>
          <w:bCs/>
          <w:sz w:val="20"/>
          <w:szCs w:val="20"/>
          <w:lang w:val="id-ID"/>
        </w:rPr>
        <w:t>)</w:t>
      </w:r>
      <w:r w:rsidRPr="00F618A8">
        <w:rPr>
          <w:rFonts w:ascii="Garamond" w:hAnsi="Garamond"/>
          <w:bCs/>
          <w:sz w:val="20"/>
          <w:szCs w:val="20"/>
          <w:lang w:val="id-ID"/>
        </w:rPr>
        <w:t xml:space="preserve">. Analisis dan evaluasi dilakukan berdasarkan studi literatur pada bahan hukum primer maupun sekunder. Hukum primer utama yang digunakan adalah Undang-Undang Dasar </w:t>
      </w:r>
      <w:r w:rsidR="00E95950" w:rsidRPr="00F618A8">
        <w:rPr>
          <w:rFonts w:ascii="Garamond" w:hAnsi="Garamond"/>
          <w:bCs/>
          <w:sz w:val="20"/>
          <w:szCs w:val="20"/>
          <w:lang w:val="id-ID"/>
        </w:rPr>
        <w:t xml:space="preserve">Negara Republik Indonesia Tahun </w:t>
      </w:r>
      <w:r w:rsidRPr="00F618A8">
        <w:rPr>
          <w:rFonts w:ascii="Garamond" w:hAnsi="Garamond"/>
          <w:bCs/>
          <w:sz w:val="20"/>
          <w:szCs w:val="20"/>
          <w:lang w:val="id-ID"/>
        </w:rPr>
        <w:t>1945; Undang</w:t>
      </w:r>
      <w:r w:rsidR="00E95950" w:rsidRPr="00F618A8">
        <w:rPr>
          <w:rFonts w:ascii="Garamond" w:hAnsi="Garamond"/>
          <w:bCs/>
          <w:sz w:val="20"/>
          <w:szCs w:val="20"/>
          <w:lang w:val="id-ID"/>
        </w:rPr>
        <w:t>-</w:t>
      </w:r>
      <w:r w:rsidRPr="00F618A8">
        <w:rPr>
          <w:rFonts w:ascii="Garamond" w:hAnsi="Garamond"/>
          <w:bCs/>
          <w:sz w:val="20"/>
          <w:szCs w:val="20"/>
          <w:lang w:val="id-ID"/>
        </w:rPr>
        <w:t>Undang No</w:t>
      </w:r>
      <w:r w:rsidR="00E95950" w:rsidRPr="00F618A8">
        <w:rPr>
          <w:rFonts w:ascii="Garamond" w:hAnsi="Garamond"/>
          <w:bCs/>
          <w:sz w:val="20"/>
          <w:szCs w:val="20"/>
          <w:lang w:val="id-ID"/>
        </w:rPr>
        <w:t>mor</w:t>
      </w:r>
      <w:r w:rsidRPr="00F618A8">
        <w:rPr>
          <w:rFonts w:ascii="Garamond" w:hAnsi="Garamond"/>
          <w:bCs/>
          <w:sz w:val="20"/>
          <w:szCs w:val="20"/>
          <w:lang w:val="id-ID"/>
        </w:rPr>
        <w:t xml:space="preserve"> </w:t>
      </w:r>
      <w:r w:rsidR="00AF1958" w:rsidRPr="00F618A8">
        <w:rPr>
          <w:rFonts w:ascii="Garamond" w:hAnsi="Garamond"/>
          <w:bCs/>
          <w:sz w:val="20"/>
          <w:szCs w:val="20"/>
          <w:lang w:val="id-ID"/>
        </w:rPr>
        <w:t>22</w:t>
      </w:r>
      <w:r w:rsidRPr="00F618A8">
        <w:rPr>
          <w:rFonts w:ascii="Garamond" w:hAnsi="Garamond"/>
          <w:bCs/>
          <w:sz w:val="20"/>
          <w:szCs w:val="20"/>
          <w:lang w:val="id-ID"/>
        </w:rPr>
        <w:t xml:space="preserve"> tahun 200</w:t>
      </w:r>
      <w:r w:rsidR="00AF1958" w:rsidRPr="00F618A8">
        <w:rPr>
          <w:rFonts w:ascii="Garamond" w:hAnsi="Garamond"/>
          <w:bCs/>
          <w:sz w:val="20"/>
          <w:szCs w:val="20"/>
          <w:lang w:val="id-ID"/>
        </w:rPr>
        <w:t>1</w:t>
      </w:r>
      <w:r w:rsidRPr="00F618A8">
        <w:rPr>
          <w:rFonts w:ascii="Garamond" w:hAnsi="Garamond"/>
          <w:bCs/>
          <w:sz w:val="20"/>
          <w:szCs w:val="20"/>
          <w:lang w:val="id-ID"/>
        </w:rPr>
        <w:t xml:space="preserve"> tentang </w:t>
      </w:r>
      <w:r w:rsidR="00AF1958" w:rsidRPr="00F618A8">
        <w:rPr>
          <w:rFonts w:ascii="Garamond" w:hAnsi="Garamond"/>
          <w:bCs/>
          <w:sz w:val="20"/>
          <w:szCs w:val="20"/>
          <w:lang w:val="id-ID"/>
        </w:rPr>
        <w:t>Minyak</w:t>
      </w:r>
      <w:r w:rsidRPr="00F618A8">
        <w:rPr>
          <w:rFonts w:ascii="Garamond" w:hAnsi="Garamond"/>
          <w:bCs/>
          <w:sz w:val="20"/>
          <w:szCs w:val="20"/>
          <w:lang w:val="id-ID"/>
        </w:rPr>
        <w:t xml:space="preserve"> dan </w:t>
      </w:r>
      <w:r w:rsidR="00AF1958" w:rsidRPr="00F618A8">
        <w:rPr>
          <w:rFonts w:ascii="Garamond" w:hAnsi="Garamond"/>
          <w:bCs/>
          <w:sz w:val="20"/>
          <w:szCs w:val="20"/>
          <w:lang w:val="id-ID"/>
        </w:rPr>
        <w:t>Gas Bumi</w:t>
      </w:r>
      <w:r w:rsidR="00E95950" w:rsidRPr="00F618A8">
        <w:rPr>
          <w:rFonts w:ascii="Garamond" w:hAnsi="Garamond"/>
          <w:bCs/>
          <w:sz w:val="20"/>
          <w:szCs w:val="20"/>
          <w:lang w:val="id-ID"/>
        </w:rPr>
        <w:t>; Undang-</w:t>
      </w:r>
      <w:r w:rsidRPr="00F618A8">
        <w:rPr>
          <w:rFonts w:ascii="Garamond" w:hAnsi="Garamond"/>
          <w:bCs/>
          <w:sz w:val="20"/>
          <w:szCs w:val="20"/>
          <w:lang w:val="id-ID"/>
        </w:rPr>
        <w:t>Undang No</w:t>
      </w:r>
      <w:r w:rsidR="00E95950" w:rsidRPr="00F618A8">
        <w:rPr>
          <w:rFonts w:ascii="Garamond" w:hAnsi="Garamond"/>
          <w:bCs/>
          <w:sz w:val="20"/>
          <w:szCs w:val="20"/>
          <w:lang w:val="id-ID"/>
        </w:rPr>
        <w:t>mor</w:t>
      </w:r>
      <w:r w:rsidRPr="00F618A8">
        <w:rPr>
          <w:rFonts w:ascii="Garamond" w:hAnsi="Garamond"/>
          <w:bCs/>
          <w:sz w:val="20"/>
          <w:szCs w:val="20"/>
          <w:lang w:val="id-ID"/>
        </w:rPr>
        <w:t xml:space="preserve"> 2</w:t>
      </w:r>
      <w:r w:rsidR="00AF1958" w:rsidRPr="00F618A8">
        <w:rPr>
          <w:rFonts w:ascii="Garamond" w:hAnsi="Garamond"/>
          <w:bCs/>
          <w:sz w:val="20"/>
          <w:szCs w:val="20"/>
          <w:lang w:val="id-ID"/>
        </w:rPr>
        <w:t>3</w:t>
      </w:r>
      <w:r w:rsidRPr="00F618A8">
        <w:rPr>
          <w:rFonts w:ascii="Garamond" w:hAnsi="Garamond"/>
          <w:bCs/>
          <w:sz w:val="20"/>
          <w:szCs w:val="20"/>
          <w:lang w:val="id-ID"/>
        </w:rPr>
        <w:t xml:space="preserve"> tahun 20</w:t>
      </w:r>
      <w:r w:rsidR="00AF1958" w:rsidRPr="00F618A8">
        <w:rPr>
          <w:rFonts w:ascii="Garamond" w:hAnsi="Garamond"/>
          <w:bCs/>
          <w:sz w:val="20"/>
          <w:szCs w:val="20"/>
          <w:lang w:val="id-ID"/>
        </w:rPr>
        <w:t>14</w:t>
      </w:r>
      <w:r w:rsidRPr="00F618A8">
        <w:rPr>
          <w:rFonts w:ascii="Garamond" w:hAnsi="Garamond"/>
          <w:bCs/>
          <w:sz w:val="20"/>
          <w:szCs w:val="20"/>
          <w:lang w:val="id-ID"/>
        </w:rPr>
        <w:t xml:space="preserve"> tentang </w:t>
      </w:r>
      <w:r w:rsidR="00AF1958" w:rsidRPr="00F618A8">
        <w:rPr>
          <w:rFonts w:ascii="Garamond" w:hAnsi="Garamond"/>
          <w:bCs/>
          <w:sz w:val="20"/>
          <w:szCs w:val="20"/>
          <w:lang w:val="id-ID"/>
        </w:rPr>
        <w:t>Pemerintahan Daerah</w:t>
      </w:r>
      <w:r w:rsidRPr="00F618A8">
        <w:rPr>
          <w:rFonts w:ascii="Garamond" w:hAnsi="Garamond"/>
          <w:bCs/>
          <w:sz w:val="20"/>
          <w:szCs w:val="20"/>
          <w:lang w:val="id-ID"/>
        </w:rPr>
        <w:t xml:space="preserve">; </w:t>
      </w:r>
      <w:r w:rsidR="00B83342" w:rsidRPr="00F618A8">
        <w:rPr>
          <w:rFonts w:ascii="Garamond" w:hAnsi="Garamond"/>
          <w:bCs/>
          <w:sz w:val="20"/>
          <w:szCs w:val="20"/>
          <w:lang w:val="id-ID"/>
        </w:rPr>
        <w:t xml:space="preserve">Undang Undang </w:t>
      </w:r>
      <w:r w:rsidR="00E95950" w:rsidRPr="00F618A8">
        <w:rPr>
          <w:rFonts w:ascii="Garamond" w:hAnsi="Garamond"/>
          <w:bCs/>
          <w:sz w:val="20"/>
          <w:szCs w:val="20"/>
          <w:lang w:val="id-ID"/>
        </w:rPr>
        <w:t>Nomor</w:t>
      </w:r>
      <w:r w:rsidR="00B83342" w:rsidRPr="00F618A8">
        <w:rPr>
          <w:rFonts w:ascii="Garamond" w:hAnsi="Garamond"/>
          <w:bCs/>
          <w:sz w:val="20"/>
          <w:szCs w:val="20"/>
          <w:lang w:val="id-ID"/>
        </w:rPr>
        <w:t xml:space="preserve"> 33 tahun 2004 tentang Perimbangan Keuangan</w:t>
      </w:r>
      <w:r w:rsidR="00C50D14" w:rsidRPr="00F618A8">
        <w:rPr>
          <w:rFonts w:ascii="Garamond" w:hAnsi="Garamond"/>
          <w:bCs/>
          <w:sz w:val="20"/>
          <w:szCs w:val="20"/>
          <w:lang w:val="id-ID"/>
        </w:rPr>
        <w:t xml:space="preserve"> Antara Pemerintah</w:t>
      </w:r>
      <w:r w:rsidR="00B83342" w:rsidRPr="00F618A8">
        <w:rPr>
          <w:rFonts w:ascii="Garamond" w:hAnsi="Garamond"/>
          <w:bCs/>
          <w:sz w:val="20"/>
          <w:szCs w:val="20"/>
          <w:lang w:val="id-ID"/>
        </w:rPr>
        <w:t xml:space="preserve"> Pusat dan </w:t>
      </w:r>
      <w:r w:rsidR="00C50D14" w:rsidRPr="00F618A8">
        <w:rPr>
          <w:rFonts w:ascii="Garamond" w:hAnsi="Garamond"/>
          <w:bCs/>
          <w:sz w:val="20"/>
          <w:szCs w:val="20"/>
          <w:lang w:val="id-ID"/>
        </w:rPr>
        <w:t xml:space="preserve">Pemerintah </w:t>
      </w:r>
      <w:r w:rsidR="00B83342" w:rsidRPr="00F618A8">
        <w:rPr>
          <w:rFonts w:ascii="Garamond" w:hAnsi="Garamond"/>
          <w:bCs/>
          <w:sz w:val="20"/>
          <w:szCs w:val="20"/>
          <w:lang w:val="id-ID"/>
        </w:rPr>
        <w:t xml:space="preserve">Daerah, </w:t>
      </w:r>
      <w:r w:rsidRPr="00F618A8">
        <w:rPr>
          <w:rFonts w:ascii="Garamond" w:hAnsi="Garamond"/>
          <w:bCs/>
          <w:sz w:val="20"/>
          <w:szCs w:val="20"/>
          <w:lang w:val="id-ID"/>
        </w:rPr>
        <w:t xml:space="preserve">Peraturan Pemerintah </w:t>
      </w:r>
      <w:r w:rsidR="00E95950" w:rsidRPr="00F618A8">
        <w:rPr>
          <w:rFonts w:ascii="Garamond" w:hAnsi="Garamond"/>
          <w:bCs/>
          <w:sz w:val="20"/>
          <w:szCs w:val="20"/>
          <w:lang w:val="id-ID"/>
        </w:rPr>
        <w:t>Nomor</w:t>
      </w:r>
      <w:r w:rsidRPr="00F618A8">
        <w:rPr>
          <w:rFonts w:ascii="Garamond" w:hAnsi="Garamond"/>
          <w:bCs/>
          <w:sz w:val="20"/>
          <w:szCs w:val="20"/>
          <w:lang w:val="id-ID"/>
        </w:rPr>
        <w:t xml:space="preserve"> 3</w:t>
      </w:r>
      <w:r w:rsidR="00AF1958" w:rsidRPr="00F618A8">
        <w:rPr>
          <w:rFonts w:ascii="Garamond" w:hAnsi="Garamond"/>
          <w:bCs/>
          <w:sz w:val="20"/>
          <w:szCs w:val="20"/>
          <w:lang w:val="id-ID"/>
        </w:rPr>
        <w:t>5 Tahun 20</w:t>
      </w:r>
      <w:r w:rsidRPr="00F618A8">
        <w:rPr>
          <w:rFonts w:ascii="Garamond" w:hAnsi="Garamond"/>
          <w:bCs/>
          <w:sz w:val="20"/>
          <w:szCs w:val="20"/>
          <w:lang w:val="id-ID"/>
        </w:rPr>
        <w:t>0</w:t>
      </w:r>
      <w:r w:rsidR="00AF1958" w:rsidRPr="00F618A8">
        <w:rPr>
          <w:rFonts w:ascii="Garamond" w:hAnsi="Garamond"/>
          <w:bCs/>
          <w:sz w:val="20"/>
          <w:szCs w:val="20"/>
          <w:lang w:val="id-ID"/>
        </w:rPr>
        <w:t>4</w:t>
      </w:r>
      <w:r w:rsidRPr="00F618A8">
        <w:rPr>
          <w:rFonts w:ascii="Garamond" w:hAnsi="Garamond"/>
          <w:bCs/>
          <w:sz w:val="20"/>
          <w:szCs w:val="20"/>
          <w:lang w:val="id-ID"/>
        </w:rPr>
        <w:t xml:space="preserve"> tentang </w:t>
      </w:r>
      <w:r w:rsidR="00C50D14" w:rsidRPr="00F618A8">
        <w:rPr>
          <w:rFonts w:ascii="Garamond" w:hAnsi="Garamond"/>
          <w:bCs/>
          <w:sz w:val="20"/>
          <w:szCs w:val="20"/>
          <w:lang w:val="id-ID"/>
        </w:rPr>
        <w:t xml:space="preserve">Kegiatan Usaha </w:t>
      </w:r>
      <w:r w:rsidR="00AF1958" w:rsidRPr="00F618A8">
        <w:rPr>
          <w:rFonts w:ascii="Garamond" w:hAnsi="Garamond"/>
          <w:bCs/>
          <w:sz w:val="20"/>
          <w:szCs w:val="20"/>
          <w:lang w:val="id-ID"/>
        </w:rPr>
        <w:t>Hulu Mi</w:t>
      </w:r>
      <w:r w:rsidR="00C50D14" w:rsidRPr="00F618A8">
        <w:rPr>
          <w:rFonts w:ascii="Garamond" w:hAnsi="Garamond"/>
          <w:bCs/>
          <w:sz w:val="20"/>
          <w:szCs w:val="20"/>
          <w:lang w:val="id-ID"/>
        </w:rPr>
        <w:t>nyak dan G</w:t>
      </w:r>
      <w:r w:rsidR="00AF1958" w:rsidRPr="00F618A8">
        <w:rPr>
          <w:rFonts w:ascii="Garamond" w:hAnsi="Garamond"/>
          <w:bCs/>
          <w:sz w:val="20"/>
          <w:szCs w:val="20"/>
          <w:lang w:val="id-ID"/>
        </w:rPr>
        <w:t>as</w:t>
      </w:r>
      <w:r w:rsidR="00C50D14" w:rsidRPr="00F618A8">
        <w:rPr>
          <w:rFonts w:ascii="Garamond" w:hAnsi="Garamond"/>
          <w:bCs/>
          <w:sz w:val="20"/>
          <w:szCs w:val="20"/>
          <w:lang w:val="id-ID"/>
        </w:rPr>
        <w:t xml:space="preserve"> Bumi</w:t>
      </w:r>
      <w:r w:rsidRPr="00F618A8">
        <w:rPr>
          <w:rFonts w:ascii="Garamond" w:hAnsi="Garamond"/>
          <w:bCs/>
          <w:sz w:val="20"/>
          <w:szCs w:val="20"/>
          <w:lang w:val="id-ID"/>
        </w:rPr>
        <w:t xml:space="preserve">; </w:t>
      </w:r>
      <w:r w:rsidR="00AF1958" w:rsidRPr="00F618A8">
        <w:rPr>
          <w:rFonts w:ascii="Garamond" w:hAnsi="Garamond"/>
          <w:bCs/>
          <w:sz w:val="20"/>
          <w:szCs w:val="20"/>
          <w:lang w:val="id-ID"/>
        </w:rPr>
        <w:t xml:space="preserve">Peraturan Pemerintah </w:t>
      </w:r>
      <w:r w:rsidR="00E95950" w:rsidRPr="00F618A8">
        <w:rPr>
          <w:rFonts w:ascii="Garamond" w:hAnsi="Garamond"/>
          <w:bCs/>
          <w:sz w:val="20"/>
          <w:szCs w:val="20"/>
          <w:lang w:val="id-ID"/>
        </w:rPr>
        <w:t>Nomor</w:t>
      </w:r>
      <w:r w:rsidR="00AF1958" w:rsidRPr="00F618A8">
        <w:rPr>
          <w:rFonts w:ascii="Garamond" w:hAnsi="Garamond"/>
          <w:bCs/>
          <w:sz w:val="20"/>
          <w:szCs w:val="20"/>
          <w:lang w:val="id-ID"/>
        </w:rPr>
        <w:t xml:space="preserve"> 36</w:t>
      </w:r>
      <w:r w:rsidR="00B83342" w:rsidRPr="00F618A8">
        <w:rPr>
          <w:rFonts w:ascii="Garamond" w:hAnsi="Garamond"/>
          <w:bCs/>
          <w:sz w:val="20"/>
          <w:szCs w:val="20"/>
          <w:lang w:val="id-ID"/>
        </w:rPr>
        <w:t xml:space="preserve"> </w:t>
      </w:r>
      <w:r w:rsidR="00AF1958" w:rsidRPr="00F618A8">
        <w:rPr>
          <w:rFonts w:ascii="Garamond" w:hAnsi="Garamond"/>
          <w:bCs/>
          <w:sz w:val="20"/>
          <w:szCs w:val="20"/>
          <w:lang w:val="id-ID"/>
        </w:rPr>
        <w:t xml:space="preserve">Tahun 2004 tentang </w:t>
      </w:r>
      <w:r w:rsidR="00C50D14" w:rsidRPr="00F618A8">
        <w:rPr>
          <w:rFonts w:ascii="Garamond" w:hAnsi="Garamond"/>
          <w:bCs/>
          <w:sz w:val="20"/>
          <w:szCs w:val="20"/>
          <w:lang w:val="id-ID"/>
        </w:rPr>
        <w:t xml:space="preserve">Kegiatan Usaha </w:t>
      </w:r>
      <w:r w:rsidR="00AF1958" w:rsidRPr="00F618A8">
        <w:rPr>
          <w:rFonts w:ascii="Garamond" w:hAnsi="Garamond"/>
          <w:bCs/>
          <w:sz w:val="20"/>
          <w:szCs w:val="20"/>
          <w:lang w:val="id-ID"/>
        </w:rPr>
        <w:t xml:space="preserve">Hilir </w:t>
      </w:r>
      <w:r w:rsidR="00C50D14" w:rsidRPr="00F618A8">
        <w:rPr>
          <w:rFonts w:ascii="Garamond" w:hAnsi="Garamond"/>
          <w:bCs/>
          <w:sz w:val="20"/>
          <w:szCs w:val="20"/>
          <w:lang w:val="id-ID"/>
        </w:rPr>
        <w:t>Minyak dan Gas Bumi</w:t>
      </w:r>
      <w:r w:rsidR="00B83342" w:rsidRPr="00F618A8">
        <w:rPr>
          <w:rFonts w:ascii="Garamond" w:hAnsi="Garamond"/>
          <w:bCs/>
          <w:sz w:val="20"/>
          <w:szCs w:val="20"/>
          <w:lang w:val="id-ID"/>
        </w:rPr>
        <w:t xml:space="preserve">; Peraturan Pemerintah </w:t>
      </w:r>
      <w:r w:rsidR="00E95950" w:rsidRPr="00F618A8">
        <w:rPr>
          <w:rFonts w:ascii="Garamond" w:hAnsi="Garamond"/>
          <w:bCs/>
          <w:sz w:val="20"/>
          <w:szCs w:val="20"/>
          <w:lang w:val="id-ID"/>
        </w:rPr>
        <w:t>Nomor</w:t>
      </w:r>
      <w:r w:rsidR="00B83342" w:rsidRPr="00F618A8">
        <w:rPr>
          <w:rFonts w:ascii="Garamond" w:hAnsi="Garamond"/>
          <w:bCs/>
          <w:sz w:val="20"/>
          <w:szCs w:val="20"/>
          <w:lang w:val="id-ID"/>
        </w:rPr>
        <w:t xml:space="preserve"> 55 Tahun 2005 tentang Dana Perimbangan, Peraturan Pemerintah </w:t>
      </w:r>
      <w:r w:rsidR="00E95950" w:rsidRPr="00F618A8">
        <w:rPr>
          <w:rFonts w:ascii="Garamond" w:hAnsi="Garamond"/>
          <w:bCs/>
          <w:sz w:val="20"/>
          <w:szCs w:val="20"/>
          <w:lang w:val="id-ID"/>
        </w:rPr>
        <w:t>Nomor</w:t>
      </w:r>
      <w:r w:rsidR="00B83342" w:rsidRPr="00F618A8">
        <w:rPr>
          <w:rFonts w:ascii="Garamond" w:hAnsi="Garamond"/>
          <w:bCs/>
          <w:sz w:val="20"/>
          <w:szCs w:val="20"/>
          <w:lang w:val="id-ID"/>
        </w:rPr>
        <w:t xml:space="preserve"> 54 Tahun 2017 tentang</w:t>
      </w:r>
      <w:r w:rsidR="00AF1958" w:rsidRPr="00F618A8">
        <w:rPr>
          <w:rFonts w:ascii="Garamond" w:hAnsi="Garamond"/>
          <w:bCs/>
          <w:sz w:val="20"/>
          <w:szCs w:val="20"/>
          <w:lang w:val="id-ID"/>
        </w:rPr>
        <w:t xml:space="preserve"> </w:t>
      </w:r>
      <w:r w:rsidR="00B83342" w:rsidRPr="00F618A8">
        <w:rPr>
          <w:rFonts w:ascii="Garamond" w:hAnsi="Garamond"/>
          <w:bCs/>
          <w:sz w:val="20"/>
          <w:szCs w:val="20"/>
          <w:lang w:val="id-ID"/>
        </w:rPr>
        <w:t xml:space="preserve">Badan Usaha Milik Daerah </w:t>
      </w:r>
      <w:r w:rsidRPr="00F618A8">
        <w:rPr>
          <w:rFonts w:ascii="Garamond" w:hAnsi="Garamond"/>
          <w:bCs/>
          <w:sz w:val="20"/>
          <w:szCs w:val="20"/>
          <w:lang w:val="id-ID"/>
        </w:rPr>
        <w:t xml:space="preserve">dan Peraturan Menteri </w:t>
      </w:r>
      <w:r w:rsidR="00B83342" w:rsidRPr="00F618A8">
        <w:rPr>
          <w:rFonts w:ascii="Garamond" w:hAnsi="Garamond"/>
          <w:bCs/>
          <w:sz w:val="20"/>
          <w:szCs w:val="20"/>
          <w:lang w:val="id-ID"/>
        </w:rPr>
        <w:t>ESDM</w:t>
      </w:r>
      <w:r w:rsidRPr="00F618A8">
        <w:rPr>
          <w:rFonts w:ascii="Garamond" w:hAnsi="Garamond"/>
          <w:bCs/>
          <w:sz w:val="20"/>
          <w:szCs w:val="20"/>
          <w:lang w:val="id-ID"/>
        </w:rPr>
        <w:t xml:space="preserve"> </w:t>
      </w:r>
      <w:r w:rsidR="00E95950" w:rsidRPr="00F618A8">
        <w:rPr>
          <w:rFonts w:ascii="Garamond" w:hAnsi="Garamond"/>
          <w:bCs/>
          <w:sz w:val="20"/>
          <w:szCs w:val="20"/>
          <w:lang w:val="id-ID"/>
        </w:rPr>
        <w:t>Nomor</w:t>
      </w:r>
      <w:r w:rsidRPr="00F618A8">
        <w:rPr>
          <w:rFonts w:ascii="Garamond" w:hAnsi="Garamond"/>
          <w:bCs/>
          <w:sz w:val="20"/>
          <w:szCs w:val="20"/>
          <w:lang w:val="id-ID"/>
        </w:rPr>
        <w:t xml:space="preserve"> 3</w:t>
      </w:r>
      <w:r w:rsidR="00B83342" w:rsidRPr="00F618A8">
        <w:rPr>
          <w:rFonts w:ascii="Garamond" w:hAnsi="Garamond"/>
          <w:bCs/>
          <w:sz w:val="20"/>
          <w:szCs w:val="20"/>
          <w:lang w:val="id-ID"/>
        </w:rPr>
        <w:t>7</w:t>
      </w:r>
      <w:r w:rsidRPr="00F618A8">
        <w:rPr>
          <w:rFonts w:ascii="Garamond" w:hAnsi="Garamond"/>
          <w:bCs/>
          <w:sz w:val="20"/>
          <w:szCs w:val="20"/>
          <w:lang w:val="id-ID"/>
        </w:rPr>
        <w:t xml:space="preserve"> Tahun 20</w:t>
      </w:r>
      <w:r w:rsidR="00B83342" w:rsidRPr="00F618A8">
        <w:rPr>
          <w:rFonts w:ascii="Garamond" w:hAnsi="Garamond"/>
          <w:bCs/>
          <w:sz w:val="20"/>
          <w:szCs w:val="20"/>
          <w:lang w:val="id-ID"/>
        </w:rPr>
        <w:t>16</w:t>
      </w:r>
      <w:r w:rsidRPr="00F618A8">
        <w:rPr>
          <w:rFonts w:ascii="Garamond" w:hAnsi="Garamond"/>
          <w:bCs/>
          <w:sz w:val="20"/>
          <w:szCs w:val="20"/>
          <w:lang w:val="id-ID"/>
        </w:rPr>
        <w:t xml:space="preserve"> tentang </w:t>
      </w:r>
      <w:r w:rsidR="00B83342" w:rsidRPr="00F618A8">
        <w:rPr>
          <w:rFonts w:ascii="Garamond" w:hAnsi="Garamond"/>
          <w:bCs/>
          <w:i/>
          <w:sz w:val="20"/>
          <w:szCs w:val="20"/>
          <w:lang w:val="id-ID"/>
        </w:rPr>
        <w:t>Participating In</w:t>
      </w:r>
      <w:r w:rsidR="00387231" w:rsidRPr="00F618A8">
        <w:rPr>
          <w:rFonts w:ascii="Garamond" w:hAnsi="Garamond"/>
          <w:bCs/>
          <w:i/>
          <w:sz w:val="20"/>
          <w:szCs w:val="20"/>
          <w:lang w:val="id-ID"/>
        </w:rPr>
        <w:t>terest</w:t>
      </w:r>
      <w:r w:rsidR="00387231" w:rsidRPr="00F618A8">
        <w:rPr>
          <w:rFonts w:ascii="Garamond" w:hAnsi="Garamond"/>
          <w:bCs/>
          <w:sz w:val="20"/>
          <w:szCs w:val="20"/>
          <w:lang w:val="id-ID"/>
        </w:rPr>
        <w:t xml:space="preserve"> </w:t>
      </w:r>
      <w:r w:rsidR="00B83342" w:rsidRPr="00F618A8">
        <w:rPr>
          <w:rFonts w:ascii="Garamond" w:hAnsi="Garamond"/>
          <w:bCs/>
          <w:sz w:val="20"/>
          <w:szCs w:val="20"/>
          <w:lang w:val="id-ID"/>
        </w:rPr>
        <w:t>10 %</w:t>
      </w:r>
      <w:r w:rsidR="00387231" w:rsidRPr="00F618A8">
        <w:rPr>
          <w:rFonts w:ascii="Garamond" w:hAnsi="Garamond"/>
          <w:bCs/>
          <w:sz w:val="20"/>
          <w:szCs w:val="20"/>
          <w:lang w:val="id-ID"/>
        </w:rPr>
        <w:t xml:space="preserve"> (Sepuluh Persen) Pada Wilayah Kerja Minyak dan Gas Bumi</w:t>
      </w:r>
      <w:r w:rsidRPr="00F618A8">
        <w:rPr>
          <w:rFonts w:ascii="Garamond" w:hAnsi="Garamond"/>
          <w:bCs/>
          <w:sz w:val="20"/>
          <w:szCs w:val="20"/>
          <w:lang w:val="id-ID"/>
        </w:rPr>
        <w:t>. Data sekunder diperoleh dari hasil publikasi-publikasi dan penelitian sebelumnya.  Hasil studi literatur selanjutnya disajikan secara deskriptif.</w:t>
      </w:r>
      <w:r w:rsidR="00B83342" w:rsidRPr="00F618A8">
        <w:rPr>
          <w:rFonts w:ascii="Garamond" w:hAnsi="Garamond"/>
          <w:bCs/>
          <w:sz w:val="20"/>
          <w:szCs w:val="20"/>
          <w:lang w:val="id-ID"/>
        </w:rPr>
        <w:t xml:space="preserve"> </w:t>
      </w:r>
      <w:r w:rsidR="00B83342" w:rsidRPr="00F618A8">
        <w:rPr>
          <w:rFonts w:ascii="Garamond" w:hAnsi="Garamond"/>
          <w:sz w:val="20"/>
          <w:szCs w:val="20"/>
          <w:lang w:val="id-ID"/>
        </w:rPr>
        <w:t>Bahan-bahan hukum dikumpulkan dan diinventarisasi</w:t>
      </w:r>
      <w:r w:rsidR="00E95950" w:rsidRPr="00F618A8">
        <w:rPr>
          <w:rFonts w:ascii="Garamond" w:hAnsi="Garamond"/>
          <w:sz w:val="20"/>
          <w:szCs w:val="20"/>
          <w:lang w:val="id-ID"/>
        </w:rPr>
        <w:t>,</w:t>
      </w:r>
      <w:r w:rsidR="00B83342" w:rsidRPr="00F618A8">
        <w:rPr>
          <w:rFonts w:ascii="Garamond" w:hAnsi="Garamond"/>
          <w:sz w:val="20"/>
          <w:szCs w:val="20"/>
          <w:lang w:val="id-ID"/>
        </w:rPr>
        <w:t xml:space="preserve"> kemudian diolah dan dikaji secara mendalam sehingga diperoleh gambaran yang utuh mengenai persoalan </w:t>
      </w:r>
      <w:r w:rsidR="004A7FD4">
        <w:rPr>
          <w:rFonts w:ascii="Garamond" w:hAnsi="Garamond"/>
          <w:sz w:val="20"/>
          <w:szCs w:val="20"/>
          <w:lang w:val="id-ID"/>
        </w:rPr>
        <w:t>hukum yang diteliti</w:t>
      </w:r>
      <w:r w:rsidR="00B83342" w:rsidRPr="004A7FD4">
        <w:rPr>
          <w:rFonts w:ascii="Garamond" w:hAnsi="Garamond"/>
          <w:sz w:val="20"/>
          <w:szCs w:val="20"/>
          <w:lang w:val="id-ID"/>
        </w:rPr>
        <w:t xml:space="preserve"> </w:t>
      </w:r>
      <w:r w:rsidR="004A7FD4">
        <w:rPr>
          <w:rFonts w:ascii="Garamond" w:hAnsi="Garamond"/>
          <w:sz w:val="20"/>
          <w:szCs w:val="20"/>
          <w:lang w:val="id-ID"/>
        </w:rPr>
        <w:t>(</w:t>
      </w:r>
      <w:r w:rsidR="004A7FD4" w:rsidRPr="004A7FD4">
        <w:rPr>
          <w:rFonts w:ascii="Garamond" w:hAnsi="Garamond"/>
          <w:sz w:val="20"/>
          <w:szCs w:val="20"/>
          <w:lang w:val="id-ID"/>
        </w:rPr>
        <w:t>Peter Mahmud Marzuki</w:t>
      </w:r>
      <w:r w:rsidR="004A7FD4">
        <w:rPr>
          <w:rFonts w:ascii="Garamond" w:hAnsi="Garamond"/>
          <w:sz w:val="20"/>
          <w:szCs w:val="20"/>
          <w:lang w:val="id-ID"/>
        </w:rPr>
        <w:t>, 2009 :</w:t>
      </w:r>
      <w:r w:rsidR="004A7FD4" w:rsidRPr="004A7FD4">
        <w:rPr>
          <w:rFonts w:ascii="Garamond" w:hAnsi="Garamond"/>
          <w:sz w:val="20"/>
          <w:szCs w:val="20"/>
          <w:lang w:val="id-ID"/>
        </w:rPr>
        <w:t xml:space="preserve"> 184</w:t>
      </w:r>
      <w:r w:rsidR="004A7FD4">
        <w:rPr>
          <w:rFonts w:ascii="Garamond" w:hAnsi="Garamond"/>
          <w:sz w:val="20"/>
          <w:szCs w:val="20"/>
          <w:lang w:val="id-ID"/>
        </w:rPr>
        <w:t>).</w:t>
      </w:r>
    </w:p>
    <w:p w:rsidR="00E95950" w:rsidRPr="00F618A8" w:rsidRDefault="00E95950" w:rsidP="00F618A8">
      <w:pPr>
        <w:ind w:firstLine="426"/>
        <w:jc w:val="both"/>
        <w:rPr>
          <w:rFonts w:ascii="Garamond" w:hAnsi="Garamond"/>
          <w:bCs/>
          <w:sz w:val="20"/>
          <w:szCs w:val="20"/>
          <w:lang w:val="id-ID"/>
        </w:rPr>
      </w:pPr>
    </w:p>
    <w:p w:rsidR="00576B3D" w:rsidRPr="00F618A8" w:rsidRDefault="00576B3D" w:rsidP="00F618A8">
      <w:pPr>
        <w:pStyle w:val="NoSpacing"/>
        <w:spacing w:line="276" w:lineRule="auto"/>
        <w:rPr>
          <w:rFonts w:ascii="Garamond" w:hAnsi="Garamond"/>
          <w:b/>
          <w:sz w:val="20"/>
          <w:szCs w:val="20"/>
          <w:lang w:val="id-ID"/>
        </w:rPr>
      </w:pPr>
      <w:r w:rsidRPr="00F618A8">
        <w:rPr>
          <w:rFonts w:ascii="Garamond" w:hAnsi="Garamond"/>
          <w:b/>
          <w:sz w:val="20"/>
          <w:szCs w:val="20"/>
          <w:lang w:val="id-ID"/>
        </w:rPr>
        <w:t>Pembahasan</w:t>
      </w:r>
    </w:p>
    <w:p w:rsidR="00576B3D" w:rsidRPr="00F618A8" w:rsidRDefault="00440B96" w:rsidP="00F618A8">
      <w:pPr>
        <w:pStyle w:val="NoSpacing"/>
        <w:spacing w:line="276" w:lineRule="auto"/>
        <w:rPr>
          <w:rFonts w:ascii="Garamond" w:hAnsi="Garamond"/>
          <w:b/>
          <w:sz w:val="20"/>
          <w:szCs w:val="20"/>
          <w:lang w:val="id-ID"/>
        </w:rPr>
      </w:pPr>
      <w:r w:rsidRPr="00F618A8">
        <w:rPr>
          <w:rFonts w:ascii="Garamond" w:hAnsi="Garamond"/>
          <w:b/>
          <w:sz w:val="20"/>
          <w:szCs w:val="20"/>
          <w:lang w:val="id-ID"/>
        </w:rPr>
        <w:t xml:space="preserve">Kegagalan </w:t>
      </w:r>
      <w:r w:rsidR="00EF59CF" w:rsidRPr="00F618A8">
        <w:rPr>
          <w:rFonts w:ascii="Garamond" w:hAnsi="Garamond"/>
          <w:b/>
          <w:sz w:val="20"/>
          <w:szCs w:val="20"/>
          <w:lang w:val="id-ID"/>
        </w:rPr>
        <w:t>Pengelolaan</w:t>
      </w:r>
      <w:r w:rsidR="00AF1958" w:rsidRPr="00F618A8">
        <w:rPr>
          <w:rFonts w:ascii="Garamond" w:hAnsi="Garamond"/>
          <w:b/>
          <w:sz w:val="20"/>
          <w:szCs w:val="20"/>
          <w:lang w:val="id-ID"/>
        </w:rPr>
        <w:t xml:space="preserve"> Pertambangan di Indonesia</w:t>
      </w:r>
    </w:p>
    <w:p w:rsidR="00387231" w:rsidRPr="00F618A8" w:rsidRDefault="00251DAC" w:rsidP="00F618A8">
      <w:pPr>
        <w:ind w:firstLine="425"/>
        <w:jc w:val="both"/>
        <w:rPr>
          <w:rFonts w:ascii="Garamond" w:hAnsi="Garamond"/>
          <w:iCs/>
          <w:sz w:val="20"/>
          <w:szCs w:val="20"/>
          <w:lang w:val="id-ID" w:eastAsia="id-ID"/>
        </w:rPr>
      </w:pPr>
      <w:r w:rsidRPr="00F618A8">
        <w:rPr>
          <w:rFonts w:ascii="Garamond" w:hAnsi="Garamond"/>
          <w:sz w:val="20"/>
          <w:szCs w:val="20"/>
          <w:lang w:val="id-ID" w:eastAsia="id-ID"/>
        </w:rPr>
        <w:t xml:space="preserve">Sebagaimana </w:t>
      </w:r>
      <w:r w:rsidRPr="00F618A8">
        <w:rPr>
          <w:rFonts w:ascii="Garamond" w:hAnsi="Garamond"/>
          <w:i/>
          <w:sz w:val="20"/>
          <w:szCs w:val="20"/>
          <w:lang w:val="id-ID" w:eastAsia="id-ID"/>
        </w:rPr>
        <w:t>natural resources curse</w:t>
      </w:r>
      <w:r w:rsidRPr="00F618A8">
        <w:rPr>
          <w:rFonts w:ascii="Garamond" w:hAnsi="Garamond"/>
          <w:sz w:val="20"/>
          <w:szCs w:val="20"/>
          <w:lang w:val="id-ID" w:eastAsia="id-ID"/>
        </w:rPr>
        <w:t xml:space="preserve"> yang dikemukakan para ahli, Indonesia juga mngalami “kutukan sumber daya alam”. </w:t>
      </w:r>
      <w:r w:rsidR="00387231" w:rsidRPr="00F618A8">
        <w:rPr>
          <w:rFonts w:ascii="Garamond" w:hAnsi="Garamond"/>
          <w:sz w:val="20"/>
          <w:szCs w:val="20"/>
          <w:lang w:val="id-ID" w:eastAsia="id-ID"/>
        </w:rPr>
        <w:t>Kekayaan alam melimpah tidak secara otomatis membuat suatu negara kaya dan sejahtera. Ada banyak faktor yang mempengaruhi baik internal maupun eksternal negara. Secara internal lemahnya kinerja pemerintah berdampak signifikan pada penghasilan negara. Survei indeks tata kelola sumber daya alam (</w:t>
      </w:r>
      <w:r w:rsidR="00387231" w:rsidRPr="00F618A8">
        <w:rPr>
          <w:rFonts w:ascii="Garamond" w:hAnsi="Garamond"/>
          <w:i/>
          <w:iCs/>
          <w:sz w:val="20"/>
          <w:szCs w:val="20"/>
          <w:lang w:val="id-ID" w:eastAsia="id-ID"/>
        </w:rPr>
        <w:t xml:space="preserve">Resource Governance Index / RGI) </w:t>
      </w:r>
      <w:r w:rsidR="00387231" w:rsidRPr="00F618A8">
        <w:rPr>
          <w:rFonts w:ascii="Garamond" w:hAnsi="Garamond"/>
          <w:iCs/>
          <w:sz w:val="20"/>
          <w:szCs w:val="20"/>
          <w:lang w:val="id-ID" w:eastAsia="id-ID"/>
        </w:rPr>
        <w:t>atas 58 negara menunjukkan bahwa</w:t>
      </w:r>
      <w:r w:rsidR="00387231" w:rsidRPr="00F618A8">
        <w:rPr>
          <w:rFonts w:ascii="Garamond" w:hAnsi="Garamond"/>
          <w:iCs/>
          <w:color w:val="002060"/>
          <w:kern w:val="24"/>
          <w:sz w:val="20"/>
          <w:szCs w:val="20"/>
          <w:lang w:val="id-ID" w:eastAsia="id-ID"/>
        </w:rPr>
        <w:t xml:space="preserve"> </w:t>
      </w:r>
      <w:r w:rsidR="00387231" w:rsidRPr="00F618A8">
        <w:rPr>
          <w:rFonts w:ascii="Garamond" w:hAnsi="Garamond"/>
          <w:iCs/>
          <w:sz w:val="20"/>
          <w:szCs w:val="20"/>
          <w:lang w:val="id-ID"/>
        </w:rPr>
        <w:t xml:space="preserve">keuntungan dari sektor ekstraktif di negara-negara tersebut mencapai total $ 2,6 triliun pada tahun 2010. </w:t>
      </w:r>
      <w:r w:rsidR="00D7307F" w:rsidRPr="00F618A8">
        <w:rPr>
          <w:rFonts w:ascii="Garamond" w:hAnsi="Garamond"/>
          <w:iCs/>
          <w:sz w:val="20"/>
          <w:szCs w:val="20"/>
          <w:lang w:val="id-ID"/>
        </w:rPr>
        <w:t>Kegagalam mengelola</w:t>
      </w:r>
      <w:r w:rsidR="00387231" w:rsidRPr="00F618A8">
        <w:rPr>
          <w:rFonts w:ascii="Garamond" w:hAnsi="Garamond"/>
          <w:iCs/>
          <w:sz w:val="20"/>
          <w:szCs w:val="20"/>
          <w:lang w:val="id-ID"/>
        </w:rPr>
        <w:t xml:space="preserve"> kekayaan Sumber Daya Alam (SDA) akibat kesalahan manajemen dan korupsi. </w:t>
      </w:r>
      <w:r w:rsidR="00D7307F" w:rsidRPr="00F618A8">
        <w:rPr>
          <w:rFonts w:ascii="Garamond" w:hAnsi="Garamond"/>
          <w:iCs/>
          <w:sz w:val="20"/>
          <w:szCs w:val="20"/>
          <w:lang w:val="id-ID"/>
        </w:rPr>
        <w:t xml:space="preserve"> T</w:t>
      </w:r>
      <w:r w:rsidR="00387231" w:rsidRPr="00F618A8">
        <w:rPr>
          <w:rFonts w:ascii="Garamond" w:hAnsi="Garamond"/>
          <w:iCs/>
          <w:sz w:val="20"/>
          <w:szCs w:val="20"/>
          <w:lang w:val="id-ID" w:eastAsia="id-ID"/>
        </w:rPr>
        <w:t xml:space="preserve">erdapat 26 negara kaya sumber daya alam gagal mendapatkan manfaat maksimal karena tata kelola sektor ekstraktif yang lemah. </w:t>
      </w:r>
      <w:r w:rsidR="00D7307F" w:rsidRPr="00F618A8">
        <w:rPr>
          <w:rFonts w:ascii="Garamond" w:hAnsi="Garamond"/>
          <w:iCs/>
          <w:sz w:val="20"/>
          <w:szCs w:val="20"/>
          <w:lang w:val="id-ID" w:eastAsia="id-ID"/>
        </w:rPr>
        <w:t>Akibatnya</w:t>
      </w:r>
      <w:r w:rsidR="00387231" w:rsidRPr="00F618A8">
        <w:rPr>
          <w:rFonts w:ascii="Garamond" w:hAnsi="Garamond"/>
          <w:iCs/>
          <w:sz w:val="20"/>
          <w:szCs w:val="20"/>
          <w:lang w:val="id-ID" w:eastAsia="id-ID"/>
        </w:rPr>
        <w:t xml:space="preserve">, lebih dari 300 juta orang (atau 50% dari total populasi 26 negara) hidup dengan penghasilan kurang dari dua dolar per hari. Sementara, di negara-negara kaya SDA tapi dengan kinerja tata kelola baik, angka populasi dengan penghasilan sangat rendah tersebut hanyalah rata-rata 10 juta orang (atau 7% dari populasi). </w:t>
      </w:r>
      <w:r w:rsidR="004A7FD4">
        <w:rPr>
          <w:rFonts w:ascii="Garamond" w:hAnsi="Garamond"/>
          <w:iCs/>
          <w:sz w:val="20"/>
          <w:szCs w:val="20"/>
          <w:lang w:val="id-ID" w:eastAsia="id-ID"/>
        </w:rPr>
        <w:t>(</w:t>
      </w:r>
      <w:r w:rsidR="004A7FD4" w:rsidRPr="004A7FD4">
        <w:rPr>
          <w:rFonts w:ascii="Garamond" w:hAnsi="Garamond"/>
          <w:lang w:val="id-ID"/>
        </w:rPr>
        <w:t>Heller, Patrick dan  Poppy Ismalina</w:t>
      </w:r>
      <w:r w:rsidR="004A7FD4">
        <w:rPr>
          <w:rFonts w:ascii="Garamond" w:hAnsi="Garamond"/>
          <w:lang w:val="id-ID"/>
        </w:rPr>
        <w:t>, 2012).</w:t>
      </w:r>
    </w:p>
    <w:p w:rsidR="0003335D" w:rsidRPr="00F618A8" w:rsidRDefault="0003335D" w:rsidP="00F618A8">
      <w:pPr>
        <w:pStyle w:val="NoSpacing"/>
        <w:spacing w:line="276" w:lineRule="auto"/>
        <w:ind w:firstLine="426"/>
        <w:jc w:val="both"/>
        <w:rPr>
          <w:rFonts w:ascii="Garamond" w:hAnsi="Garamond"/>
          <w:sz w:val="20"/>
          <w:szCs w:val="20"/>
          <w:lang w:val="id-ID" w:eastAsia="id-ID"/>
        </w:rPr>
      </w:pPr>
      <w:r w:rsidRPr="00F618A8">
        <w:rPr>
          <w:rFonts w:ascii="Garamond" w:hAnsi="Garamond"/>
          <w:sz w:val="20"/>
          <w:szCs w:val="20"/>
          <w:lang w:val="id-ID" w:eastAsia="id-ID"/>
        </w:rPr>
        <w:t xml:space="preserve">Kegagalan memanfaatkan sumber daya alam pertambangan tampak dalam pernyataan ketua Komisi Pemberantasan Tindak Pidana Korupsi (KPK) Abraham Samad mengatakan potensi sumber daya alamnya sektor migas </w:t>
      </w:r>
      <w:r w:rsidR="000F1A16" w:rsidRPr="00F618A8">
        <w:rPr>
          <w:rFonts w:ascii="Garamond" w:hAnsi="Garamond"/>
          <w:sz w:val="20"/>
          <w:szCs w:val="20"/>
          <w:lang w:val="id-ID" w:eastAsia="id-ID"/>
        </w:rPr>
        <w:t xml:space="preserve">tidak </w:t>
      </w:r>
      <w:r w:rsidRPr="00F618A8">
        <w:rPr>
          <w:rFonts w:ascii="Garamond" w:hAnsi="Garamond"/>
          <w:sz w:val="20"/>
          <w:szCs w:val="20"/>
          <w:lang w:val="id-ID" w:eastAsia="id-ID"/>
        </w:rPr>
        <w:t xml:space="preserve">dikelola </w:t>
      </w:r>
      <w:r w:rsidR="000F1A16" w:rsidRPr="00F618A8">
        <w:rPr>
          <w:rFonts w:ascii="Garamond" w:hAnsi="Garamond"/>
          <w:sz w:val="20"/>
          <w:szCs w:val="20"/>
          <w:lang w:val="id-ID" w:eastAsia="id-ID"/>
        </w:rPr>
        <w:lastRenderedPageBreak/>
        <w:t>optimal</w:t>
      </w:r>
      <w:r w:rsidRPr="00F618A8">
        <w:rPr>
          <w:rFonts w:ascii="Garamond" w:hAnsi="Garamond"/>
          <w:sz w:val="20"/>
          <w:szCs w:val="20"/>
          <w:lang w:val="id-ID" w:eastAsia="id-ID"/>
        </w:rPr>
        <w:t xml:space="preserve">. </w:t>
      </w:r>
      <w:r w:rsidR="000F1A16" w:rsidRPr="00F618A8">
        <w:rPr>
          <w:rFonts w:ascii="Garamond" w:hAnsi="Garamond"/>
          <w:sz w:val="20"/>
          <w:szCs w:val="20"/>
          <w:lang w:val="id-ID" w:eastAsia="id-ID"/>
        </w:rPr>
        <w:t>Sektor</w:t>
      </w:r>
      <w:r w:rsidRPr="00F618A8">
        <w:rPr>
          <w:rFonts w:ascii="Garamond" w:hAnsi="Garamond"/>
          <w:sz w:val="20"/>
          <w:szCs w:val="20"/>
          <w:lang w:val="id-ID" w:eastAsia="id-ID"/>
        </w:rPr>
        <w:t xml:space="preserve"> migas Indonesia banyak dikuasai asing selain para pengusaha pengemplang pajak. KPK </w:t>
      </w:r>
      <w:r w:rsidR="000F1A16" w:rsidRPr="00F618A8">
        <w:rPr>
          <w:rFonts w:ascii="Garamond" w:hAnsi="Garamond"/>
          <w:sz w:val="20"/>
          <w:szCs w:val="20"/>
          <w:lang w:val="id-ID" w:eastAsia="id-ID"/>
        </w:rPr>
        <w:t>menemukan</w:t>
      </w:r>
      <w:r w:rsidRPr="00F618A8">
        <w:rPr>
          <w:rFonts w:ascii="Garamond" w:hAnsi="Garamond"/>
          <w:sz w:val="20"/>
          <w:szCs w:val="20"/>
          <w:lang w:val="id-ID" w:eastAsia="id-ID"/>
        </w:rPr>
        <w:t xml:space="preserve"> potensi </w:t>
      </w:r>
      <w:r w:rsidR="000F1A16" w:rsidRPr="00F618A8">
        <w:rPr>
          <w:rFonts w:ascii="Garamond" w:hAnsi="Garamond"/>
          <w:sz w:val="20"/>
          <w:szCs w:val="20"/>
          <w:lang w:val="id-ID" w:eastAsia="id-ID"/>
        </w:rPr>
        <w:t xml:space="preserve">hilangnya </w:t>
      </w:r>
      <w:r w:rsidRPr="00F618A8">
        <w:rPr>
          <w:rFonts w:ascii="Garamond" w:hAnsi="Garamond"/>
          <w:sz w:val="20"/>
          <w:szCs w:val="20"/>
          <w:lang w:val="id-ID" w:eastAsia="id-ID"/>
        </w:rPr>
        <w:t>pendapatan negara Rp. 7.200 trilun dari royalti yang tidak dibayarkan kepada negara setiap tahunnya. Hal ini terjadi karena para kontraktor migas tidak mematuhi perjanjian yang telah disepakati. Jika digabungkan dengan sektor pertambangan mineral dan batubara, royalti yang tidak dibayarkan mencapai Rp. 20.000 triliun per tahun. Dalam perhitungan ini, bila dibagi ke seluruh rakyat, maka pendapatan rakyat Indonesia per bul</w:t>
      </w:r>
      <w:r w:rsidR="004A7FD4">
        <w:rPr>
          <w:rFonts w:ascii="Garamond" w:hAnsi="Garamond"/>
          <w:sz w:val="20"/>
          <w:szCs w:val="20"/>
          <w:lang w:val="id-ID" w:eastAsia="id-ID"/>
        </w:rPr>
        <w:t>annya bisa mencapai Rp. 20 juta</w:t>
      </w:r>
      <w:r w:rsidR="004A7FD4" w:rsidRPr="004A7FD4">
        <w:rPr>
          <w:rFonts w:ascii="Garamond" w:hAnsi="Garamond"/>
          <w:sz w:val="20"/>
          <w:szCs w:val="20"/>
          <w:lang w:val="id-ID"/>
        </w:rPr>
        <w:t xml:space="preserve"> </w:t>
      </w:r>
      <w:r w:rsidR="004A7FD4">
        <w:rPr>
          <w:rFonts w:ascii="Garamond" w:hAnsi="Garamond"/>
          <w:sz w:val="20"/>
          <w:szCs w:val="20"/>
          <w:lang w:val="id-ID"/>
        </w:rPr>
        <w:t>(</w:t>
      </w:r>
      <w:r w:rsidR="004A7FD4" w:rsidRPr="004A7FD4">
        <w:rPr>
          <w:rFonts w:ascii="Garamond" w:hAnsi="Garamond"/>
          <w:sz w:val="20"/>
          <w:szCs w:val="20"/>
          <w:lang w:val="id-ID"/>
        </w:rPr>
        <w:t>Agung Marsudi D. Susanto</w:t>
      </w:r>
      <w:r w:rsidR="004A7FD4">
        <w:rPr>
          <w:rFonts w:ascii="Garamond" w:hAnsi="Garamond"/>
          <w:sz w:val="20"/>
          <w:szCs w:val="20"/>
          <w:lang w:val="id-ID"/>
        </w:rPr>
        <w:t>,</w:t>
      </w:r>
      <w:r w:rsidR="004A7FD4" w:rsidRPr="004A7FD4">
        <w:rPr>
          <w:rFonts w:ascii="Garamond" w:hAnsi="Garamond"/>
          <w:sz w:val="20"/>
          <w:szCs w:val="20"/>
          <w:lang w:val="id-ID"/>
        </w:rPr>
        <w:t>2016</w:t>
      </w:r>
      <w:r w:rsidR="004A7FD4">
        <w:rPr>
          <w:rFonts w:ascii="Garamond" w:hAnsi="Garamond"/>
          <w:sz w:val="20"/>
          <w:szCs w:val="20"/>
          <w:lang w:val="id-ID"/>
        </w:rPr>
        <w:t xml:space="preserve"> :</w:t>
      </w:r>
      <w:r w:rsidR="004A7FD4" w:rsidRPr="004A7FD4">
        <w:rPr>
          <w:rFonts w:ascii="Garamond" w:hAnsi="Garamond"/>
          <w:sz w:val="20"/>
          <w:szCs w:val="20"/>
          <w:lang w:val="id-ID"/>
        </w:rPr>
        <w:t>xvi</w:t>
      </w:r>
      <w:r w:rsidR="004A7FD4">
        <w:rPr>
          <w:rFonts w:ascii="Garamond" w:hAnsi="Garamond"/>
          <w:sz w:val="20"/>
          <w:szCs w:val="20"/>
          <w:lang w:val="id-ID"/>
        </w:rPr>
        <w:t>)</w:t>
      </w:r>
      <w:r w:rsidR="004A7FD4" w:rsidRPr="004A7FD4">
        <w:rPr>
          <w:rFonts w:ascii="Garamond" w:hAnsi="Garamond"/>
          <w:sz w:val="20"/>
          <w:szCs w:val="20"/>
          <w:lang w:val="id-ID"/>
        </w:rPr>
        <w:t>.</w:t>
      </w:r>
    </w:p>
    <w:p w:rsidR="00EF59CF" w:rsidRPr="00F618A8" w:rsidRDefault="00EF59CF" w:rsidP="00F618A8">
      <w:pPr>
        <w:pStyle w:val="NoSpacing"/>
        <w:spacing w:line="276" w:lineRule="auto"/>
        <w:ind w:firstLine="426"/>
        <w:jc w:val="both"/>
        <w:rPr>
          <w:rFonts w:ascii="Garamond" w:hAnsi="Garamond"/>
          <w:iCs/>
          <w:sz w:val="20"/>
          <w:szCs w:val="20"/>
          <w:lang w:val="id-ID" w:eastAsia="id-ID"/>
        </w:rPr>
      </w:pPr>
    </w:p>
    <w:p w:rsidR="00AF1958" w:rsidRPr="00F618A8" w:rsidRDefault="00E97636" w:rsidP="00F618A8">
      <w:pPr>
        <w:pStyle w:val="NoSpacing"/>
        <w:spacing w:line="276" w:lineRule="auto"/>
        <w:rPr>
          <w:rFonts w:ascii="Garamond" w:hAnsi="Garamond"/>
          <w:b/>
          <w:sz w:val="20"/>
          <w:szCs w:val="20"/>
          <w:lang w:val="id-ID"/>
        </w:rPr>
      </w:pPr>
      <w:r w:rsidRPr="00F618A8">
        <w:rPr>
          <w:rFonts w:ascii="Garamond" w:hAnsi="Garamond"/>
          <w:b/>
          <w:sz w:val="20"/>
          <w:szCs w:val="20"/>
          <w:lang w:val="id-ID"/>
        </w:rPr>
        <w:t xml:space="preserve">Nawa Cita Menuntutn </w:t>
      </w:r>
      <w:r w:rsidR="00440B96" w:rsidRPr="00F618A8">
        <w:rPr>
          <w:rFonts w:ascii="Garamond" w:hAnsi="Garamond"/>
          <w:b/>
          <w:sz w:val="20"/>
          <w:szCs w:val="20"/>
          <w:lang w:val="id-ID"/>
        </w:rPr>
        <w:t>Kembali</w:t>
      </w:r>
      <w:r w:rsidRPr="00F618A8">
        <w:rPr>
          <w:rFonts w:ascii="Garamond" w:hAnsi="Garamond"/>
          <w:b/>
          <w:sz w:val="20"/>
          <w:szCs w:val="20"/>
          <w:lang w:val="id-ID"/>
        </w:rPr>
        <w:t xml:space="preserve"> P</w:t>
      </w:r>
      <w:r w:rsidR="00440B96" w:rsidRPr="00F618A8">
        <w:rPr>
          <w:rFonts w:ascii="Garamond" w:hAnsi="Garamond"/>
          <w:b/>
          <w:sz w:val="20"/>
          <w:szCs w:val="20"/>
          <w:lang w:val="id-ID"/>
        </w:rPr>
        <w:t xml:space="preserve">ada </w:t>
      </w:r>
      <w:r w:rsidRPr="00F618A8">
        <w:rPr>
          <w:rFonts w:ascii="Garamond" w:hAnsi="Garamond"/>
          <w:b/>
          <w:sz w:val="20"/>
          <w:szCs w:val="20"/>
          <w:lang w:val="id-ID"/>
        </w:rPr>
        <w:t>Economic C</w:t>
      </w:r>
      <w:r w:rsidR="00440B96" w:rsidRPr="00F618A8">
        <w:rPr>
          <w:rFonts w:ascii="Garamond" w:hAnsi="Garamond"/>
          <w:b/>
          <w:sz w:val="20"/>
          <w:szCs w:val="20"/>
          <w:lang w:val="id-ID"/>
        </w:rPr>
        <w:t>onstitution.</w:t>
      </w:r>
    </w:p>
    <w:p w:rsidR="001F21CF" w:rsidRPr="00F618A8" w:rsidRDefault="00EF59CF" w:rsidP="00F618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Garamond" w:hAnsi="Garamond"/>
          <w:sz w:val="20"/>
          <w:szCs w:val="20"/>
          <w:lang w:val="id-ID" w:eastAsia="id-ID"/>
        </w:rPr>
      </w:pPr>
      <w:r w:rsidRPr="00F618A8">
        <w:rPr>
          <w:rFonts w:ascii="Garamond" w:hAnsi="Garamond"/>
          <w:sz w:val="20"/>
          <w:szCs w:val="20"/>
          <w:lang w:val="id-ID" w:eastAsia="id-ID"/>
        </w:rPr>
        <w:t xml:space="preserve">Kegagalan pengelolaan sektor pertambangan disadari oleh Presiden Joko Widodo. Dengan konsep Nawa Cita, Indonesia diarahkan untuk mengelola kekayaan pertambangan untuk kesejahteraan rakyat sebagaimana </w:t>
      </w:r>
      <w:r w:rsidR="00440B96" w:rsidRPr="00F618A8">
        <w:rPr>
          <w:rFonts w:ascii="Garamond" w:hAnsi="Garamond"/>
          <w:sz w:val="20"/>
          <w:szCs w:val="20"/>
          <w:lang w:val="id-ID" w:eastAsia="id-ID"/>
        </w:rPr>
        <w:t xml:space="preserve">cita-cita kemerdekaan Republik Indonesia. Cita hukum tersebut sebenarnya telah dirumuskan para founding fathers yang telah dirumuskan dalam Undang-Undang Dasar Negara Republik Indonesia Tahun 1945 (UUD 1945) sebagai konstitusi negara. Era baru pemerintahan Presiden Joko Widodo mengembalikan pengelolaan pertambangan sesuai UUD 1945. </w:t>
      </w:r>
      <w:r w:rsidR="001F21CF" w:rsidRPr="00F618A8">
        <w:rPr>
          <w:rFonts w:ascii="Garamond" w:hAnsi="Garamond"/>
          <w:sz w:val="20"/>
          <w:szCs w:val="20"/>
          <w:lang w:val="id-ID" w:eastAsia="id-ID"/>
        </w:rPr>
        <w:t xml:space="preserve">Konstitusi digunakan sebagai acuan melawan </w:t>
      </w:r>
      <w:r w:rsidR="00251DAC" w:rsidRPr="00F618A8">
        <w:rPr>
          <w:rFonts w:ascii="Garamond" w:hAnsi="Garamond"/>
          <w:i/>
          <w:sz w:val="20"/>
          <w:szCs w:val="20"/>
          <w:lang w:val="id-ID" w:eastAsia="id-ID"/>
        </w:rPr>
        <w:t>natural resources curse</w:t>
      </w:r>
      <w:r w:rsidR="00251DAC" w:rsidRPr="00F618A8">
        <w:rPr>
          <w:rFonts w:ascii="Garamond" w:hAnsi="Garamond"/>
          <w:sz w:val="20"/>
          <w:szCs w:val="20"/>
          <w:lang w:val="id-ID" w:eastAsia="id-ID"/>
        </w:rPr>
        <w:t xml:space="preserve"> (</w:t>
      </w:r>
      <w:r w:rsidR="001F21CF" w:rsidRPr="00F618A8">
        <w:rPr>
          <w:rFonts w:ascii="Garamond" w:hAnsi="Garamond"/>
          <w:sz w:val="20"/>
          <w:szCs w:val="20"/>
          <w:lang w:val="id-ID" w:eastAsia="id-ID"/>
        </w:rPr>
        <w:t>kutukan sumber daya alam</w:t>
      </w:r>
      <w:r w:rsidR="00251DAC" w:rsidRPr="00F618A8">
        <w:rPr>
          <w:rFonts w:ascii="Garamond" w:hAnsi="Garamond"/>
          <w:sz w:val="20"/>
          <w:szCs w:val="20"/>
          <w:lang w:val="id-ID" w:eastAsia="id-ID"/>
        </w:rPr>
        <w:t>)</w:t>
      </w:r>
      <w:r w:rsidR="001F21CF" w:rsidRPr="00F618A8">
        <w:rPr>
          <w:rFonts w:ascii="Garamond" w:hAnsi="Garamond"/>
          <w:sz w:val="20"/>
          <w:szCs w:val="20"/>
          <w:lang w:val="id-ID" w:eastAsia="id-ID"/>
        </w:rPr>
        <w:t xml:space="preserve"> dengan melaksanakan pengelolaan dan mendistribusikan sumber daya alam secara efisien dan merata menuju kesejahteraan sosial. </w:t>
      </w:r>
      <w:r w:rsidR="00440B96" w:rsidRPr="00F618A8">
        <w:rPr>
          <w:rFonts w:ascii="Garamond" w:hAnsi="Garamond"/>
          <w:sz w:val="20"/>
          <w:szCs w:val="20"/>
          <w:lang w:val="id-ID" w:eastAsia="id-ID"/>
        </w:rPr>
        <w:t>untuk itu p</w:t>
      </w:r>
      <w:r w:rsidR="001F21CF" w:rsidRPr="00F618A8">
        <w:rPr>
          <w:rFonts w:ascii="Garamond" w:hAnsi="Garamond"/>
          <w:sz w:val="20"/>
          <w:szCs w:val="20"/>
          <w:lang w:val="id-ID" w:eastAsia="id-ID"/>
        </w:rPr>
        <w:t xml:space="preserve">emerintah dan seluruh elemen bangsa harus tetap memegang konstitusi </w:t>
      </w:r>
      <w:r w:rsidR="00440B96" w:rsidRPr="00F618A8">
        <w:rPr>
          <w:rFonts w:ascii="Garamond" w:hAnsi="Garamond"/>
          <w:sz w:val="20"/>
          <w:szCs w:val="20"/>
          <w:lang w:val="id-ID" w:eastAsia="id-ID"/>
        </w:rPr>
        <w:t>dan penjabarannya dalam</w:t>
      </w:r>
      <w:r w:rsidR="001F21CF" w:rsidRPr="00F618A8">
        <w:rPr>
          <w:rFonts w:ascii="Garamond" w:hAnsi="Garamond"/>
          <w:sz w:val="20"/>
          <w:szCs w:val="20"/>
          <w:lang w:val="id-ID" w:eastAsia="id-ID"/>
        </w:rPr>
        <w:t xml:space="preserve"> peraturan perundangan yang mampu mencegah pembalikan kebijakan yang mengabaikan atau merusak ketentuan konstitusi. Pasal 33 UUD 1945 </w:t>
      </w:r>
      <w:r w:rsidR="0020344A" w:rsidRPr="00F618A8">
        <w:rPr>
          <w:rFonts w:ascii="Garamond" w:hAnsi="Garamond"/>
          <w:sz w:val="20"/>
          <w:szCs w:val="20"/>
          <w:lang w:val="id-ID" w:eastAsia="id-ID"/>
        </w:rPr>
        <w:t xml:space="preserve">sebagai </w:t>
      </w:r>
      <w:r w:rsidR="0020344A" w:rsidRPr="00F618A8">
        <w:rPr>
          <w:rFonts w:ascii="Garamond" w:hAnsi="Garamond"/>
          <w:i/>
          <w:sz w:val="20"/>
          <w:szCs w:val="20"/>
          <w:lang w:val="id-ID" w:eastAsia="id-ID"/>
        </w:rPr>
        <w:t>economic constitution</w:t>
      </w:r>
      <w:r w:rsidR="0020344A" w:rsidRPr="00F618A8">
        <w:rPr>
          <w:rFonts w:ascii="Garamond" w:hAnsi="Garamond"/>
          <w:sz w:val="20"/>
          <w:szCs w:val="20"/>
          <w:lang w:val="id-ID" w:eastAsia="id-ID"/>
        </w:rPr>
        <w:t xml:space="preserve"> </w:t>
      </w:r>
      <w:r w:rsidR="001F21CF" w:rsidRPr="00F618A8">
        <w:rPr>
          <w:rFonts w:ascii="Garamond" w:hAnsi="Garamond"/>
          <w:sz w:val="20"/>
          <w:szCs w:val="20"/>
          <w:lang w:val="id-ID" w:eastAsia="id-ID"/>
        </w:rPr>
        <w:t>harus kembali digali makna dan filosofinya dalam memecahkan masalah bangsa. Politik hukum pertambangan harus mengacu pada Pasal 33 yang menekankan pada nilai-nilai luhur kebangsaan yaitu :</w:t>
      </w:r>
    </w:p>
    <w:p w:rsidR="009C29D6" w:rsidRPr="00F618A8" w:rsidRDefault="009C29D6" w:rsidP="00F618A8">
      <w:pPr>
        <w:pStyle w:val="ListParagraph"/>
        <w:numPr>
          <w:ilvl w:val="1"/>
          <w:numId w:val="5"/>
        </w:numPr>
        <w:spacing w:after="0"/>
        <w:ind w:left="851" w:hanging="425"/>
        <w:jc w:val="both"/>
        <w:rPr>
          <w:rFonts w:ascii="Garamond" w:hAnsi="Garamond"/>
          <w:sz w:val="20"/>
          <w:szCs w:val="20"/>
          <w:lang w:val="id-ID" w:eastAsia="id-ID"/>
        </w:rPr>
      </w:pPr>
      <w:r w:rsidRPr="00F618A8">
        <w:rPr>
          <w:rFonts w:ascii="Garamond" w:hAnsi="Garamond"/>
          <w:sz w:val="20"/>
          <w:szCs w:val="20"/>
          <w:lang w:val="id-ID" w:eastAsia="id-ID"/>
        </w:rPr>
        <w:t xml:space="preserve">Perekonomian disusun sebagai usaha bersama berdasar atas azas kekeluargaan. </w:t>
      </w:r>
      <w:r w:rsidR="00440B96" w:rsidRPr="00F618A8">
        <w:rPr>
          <w:rFonts w:ascii="Garamond" w:hAnsi="Garamond"/>
          <w:sz w:val="20"/>
          <w:szCs w:val="20"/>
          <w:lang w:val="id-ID" w:eastAsia="id-ID"/>
        </w:rPr>
        <w:t>Ayat ini berbicara bahwa p</w:t>
      </w:r>
      <w:r w:rsidRPr="00F618A8">
        <w:rPr>
          <w:rFonts w:ascii="Garamond" w:hAnsi="Garamond"/>
          <w:sz w:val="20"/>
          <w:szCs w:val="20"/>
          <w:lang w:val="id-ID" w:eastAsia="id-ID"/>
        </w:rPr>
        <w:t>erekonomian negara disusun (tidak mengikuti pasar) atas dasar asas kekeluargaan sebagai usaha bersama berdasarkan mutualisme. Paham ekonomi ini menolah kapitalisme dan liberalisme.</w:t>
      </w:r>
    </w:p>
    <w:p w:rsidR="009C29D6" w:rsidRPr="00F618A8" w:rsidRDefault="009C29D6" w:rsidP="00F618A8">
      <w:pPr>
        <w:pStyle w:val="ListParagraph"/>
        <w:numPr>
          <w:ilvl w:val="1"/>
          <w:numId w:val="5"/>
        </w:numPr>
        <w:spacing w:after="0"/>
        <w:ind w:left="851" w:hanging="425"/>
        <w:jc w:val="both"/>
        <w:rPr>
          <w:rFonts w:ascii="Garamond" w:hAnsi="Garamond"/>
          <w:sz w:val="20"/>
          <w:szCs w:val="20"/>
          <w:lang w:val="id-ID" w:eastAsia="id-ID"/>
        </w:rPr>
      </w:pPr>
      <w:r w:rsidRPr="00F618A8">
        <w:rPr>
          <w:rFonts w:ascii="Garamond" w:hAnsi="Garamond"/>
          <w:sz w:val="20"/>
          <w:szCs w:val="20"/>
          <w:lang w:val="id-ID" w:eastAsia="id-ID"/>
        </w:rPr>
        <w:t>Cabang-cabang produksi yang penting bagi negara dan yang menguasai hajat hidup orang banyak dikuasai oleh negara. Ayat ini menegaskan bahwa sumber daya alam yang strategis dan vital dan menyangkut kepentingan rakyat dikuasai oleh negara dalam</w:t>
      </w:r>
      <w:r w:rsidR="00440B96" w:rsidRPr="00F618A8">
        <w:rPr>
          <w:rFonts w:ascii="Garamond" w:hAnsi="Garamond"/>
          <w:sz w:val="20"/>
          <w:szCs w:val="20"/>
          <w:lang w:val="id-ID" w:eastAsia="id-ID"/>
        </w:rPr>
        <w:t xml:space="preserve"> hal ini</w:t>
      </w:r>
      <w:r w:rsidRPr="00F618A8">
        <w:rPr>
          <w:rFonts w:ascii="Garamond" w:hAnsi="Garamond"/>
          <w:sz w:val="20"/>
          <w:szCs w:val="20"/>
          <w:lang w:val="id-ID" w:eastAsia="id-ID"/>
        </w:rPr>
        <w:t xml:space="preserve"> badan </w:t>
      </w:r>
      <w:r w:rsidR="00440B96" w:rsidRPr="00F618A8">
        <w:rPr>
          <w:rFonts w:ascii="Garamond" w:hAnsi="Garamond"/>
          <w:sz w:val="20"/>
          <w:szCs w:val="20"/>
          <w:lang w:val="id-ID" w:eastAsia="id-ID"/>
        </w:rPr>
        <w:t xml:space="preserve">usaha </w:t>
      </w:r>
      <w:r w:rsidRPr="00F618A8">
        <w:rPr>
          <w:rFonts w:ascii="Garamond" w:hAnsi="Garamond"/>
          <w:sz w:val="20"/>
          <w:szCs w:val="20"/>
          <w:lang w:val="id-ID" w:eastAsia="id-ID"/>
        </w:rPr>
        <w:t xml:space="preserve">BUMN, BUMD maupun koperasi untuk menjamin ketersediaan yang cukup. </w:t>
      </w:r>
    </w:p>
    <w:p w:rsidR="001F21CF" w:rsidRPr="00F618A8" w:rsidRDefault="009C29D6" w:rsidP="00F618A8">
      <w:pPr>
        <w:pStyle w:val="ListParagraph"/>
        <w:numPr>
          <w:ilvl w:val="1"/>
          <w:numId w:val="5"/>
        </w:numPr>
        <w:spacing w:after="0"/>
        <w:ind w:left="851" w:hanging="425"/>
        <w:jc w:val="both"/>
        <w:rPr>
          <w:rFonts w:ascii="Garamond" w:hAnsi="Garamond"/>
          <w:sz w:val="20"/>
          <w:szCs w:val="20"/>
          <w:lang w:val="id-ID" w:eastAsia="id-ID"/>
        </w:rPr>
      </w:pPr>
      <w:r w:rsidRPr="00F618A8">
        <w:rPr>
          <w:rFonts w:ascii="Garamond" w:hAnsi="Garamond"/>
          <w:sz w:val="20"/>
          <w:szCs w:val="20"/>
          <w:lang w:val="id-ID" w:eastAsia="id-ID"/>
        </w:rPr>
        <w:t>Bumi, air dan kekayaan alam yang terkandung didalamnya dikuasai oleh negara dan dipergunakan untuk sebesar-besarnya kemakmuran rakyat. Ayat ini menegaskan f</w:t>
      </w:r>
      <w:r w:rsidR="001F21CF" w:rsidRPr="00F618A8">
        <w:rPr>
          <w:rFonts w:ascii="Garamond" w:hAnsi="Garamond"/>
          <w:sz w:val="20"/>
          <w:szCs w:val="20"/>
          <w:lang w:val="id-ID" w:eastAsia="id-ID"/>
        </w:rPr>
        <w:t xml:space="preserve">ungsi negara secara aktif mengelola kekayaan alam harus untuk kesejahteraan seluruh rakyat Indonesia. </w:t>
      </w:r>
    </w:p>
    <w:p w:rsidR="00EB50A6" w:rsidRPr="00F618A8" w:rsidRDefault="001F21CF" w:rsidP="00F618A8">
      <w:pPr>
        <w:shd w:val="clear" w:color="auto" w:fill="FFFFFF"/>
        <w:spacing w:after="0"/>
        <w:jc w:val="both"/>
        <w:rPr>
          <w:rFonts w:ascii="Garamond" w:hAnsi="Garamond"/>
          <w:sz w:val="20"/>
          <w:szCs w:val="20"/>
          <w:lang w:val="id-ID"/>
        </w:rPr>
      </w:pPr>
      <w:r w:rsidRPr="00F618A8">
        <w:rPr>
          <w:rFonts w:ascii="Garamond" w:hAnsi="Garamond"/>
          <w:sz w:val="20"/>
          <w:szCs w:val="20"/>
          <w:lang w:val="id-ID" w:eastAsia="id-ID"/>
        </w:rPr>
        <w:t>Demokrasi ekonomi dalam Pasal 33 UUD 1945 merupakan perlawanan mendasar atas liberalisme yang diberlakukan oleh penjajah Belanda.</w:t>
      </w:r>
      <w:r w:rsidR="002A6F6D" w:rsidRPr="00F618A8">
        <w:rPr>
          <w:rFonts w:ascii="Garamond" w:hAnsi="Garamond"/>
          <w:sz w:val="20"/>
          <w:szCs w:val="20"/>
          <w:lang w:val="id-ID" w:eastAsia="id-ID"/>
        </w:rPr>
        <w:t xml:space="preserve"> </w:t>
      </w:r>
      <w:r w:rsidR="006332B5" w:rsidRPr="00F618A8">
        <w:rPr>
          <w:rFonts w:ascii="Garamond" w:hAnsi="Garamond"/>
          <w:sz w:val="20"/>
          <w:szCs w:val="20"/>
          <w:lang w:val="id-ID" w:eastAsia="id-ID"/>
        </w:rPr>
        <w:t>Pasal 33 UUD 1945 merupakan politik hukum pertambangan yaitu mengatur t</w:t>
      </w:r>
      <w:r w:rsidR="006332B5" w:rsidRPr="00F618A8">
        <w:rPr>
          <w:rFonts w:ascii="Garamond" w:hAnsi="Garamond"/>
          <w:sz w:val="20"/>
          <w:szCs w:val="20"/>
          <w:lang w:val="id-ID"/>
        </w:rPr>
        <w:t>ujuan yang ingin dicapai dengan sistem hukum yang ada (diterapkan) serta Cara-cara (mekanisme) apa yang dianggap paling baik (efektif) untuk mencapai tujuan tersebut;</w:t>
      </w:r>
      <w:r w:rsidR="006332B5" w:rsidRPr="00F618A8">
        <w:rPr>
          <w:rStyle w:val="TableGrid"/>
          <w:rFonts w:ascii="Garamond" w:hAnsi="Garamond"/>
          <w:sz w:val="20"/>
          <w:szCs w:val="20"/>
          <w:lang w:val="id-ID"/>
        </w:rPr>
        <w:t xml:space="preserve"> </w:t>
      </w:r>
      <w:r w:rsidR="004A7FD4" w:rsidRPr="004A7FD4">
        <w:rPr>
          <w:rFonts w:ascii="Garamond" w:hAnsi="Garamond"/>
          <w:sz w:val="20"/>
          <w:szCs w:val="20"/>
          <w:lang w:val="id-ID"/>
        </w:rPr>
        <w:t>Satjipto  Raharjo</w:t>
      </w:r>
      <w:r w:rsidR="004A7FD4">
        <w:rPr>
          <w:rFonts w:ascii="Garamond" w:hAnsi="Garamond"/>
          <w:sz w:val="20"/>
          <w:szCs w:val="20"/>
          <w:lang w:val="id-ID"/>
        </w:rPr>
        <w:t>,</w:t>
      </w:r>
      <w:r w:rsidR="004A7FD4" w:rsidRPr="004A7FD4">
        <w:rPr>
          <w:rFonts w:ascii="Garamond" w:hAnsi="Garamond"/>
          <w:sz w:val="20"/>
          <w:szCs w:val="20"/>
          <w:lang w:val="id-ID"/>
        </w:rPr>
        <w:t>2000</w:t>
      </w:r>
      <w:r w:rsidR="004A7FD4">
        <w:rPr>
          <w:rFonts w:ascii="Garamond" w:hAnsi="Garamond"/>
          <w:sz w:val="20"/>
          <w:szCs w:val="20"/>
          <w:lang w:val="id-ID"/>
        </w:rPr>
        <w:t xml:space="preserve"> :</w:t>
      </w:r>
      <w:r w:rsidR="004A7FD4" w:rsidRPr="004A7FD4">
        <w:rPr>
          <w:rFonts w:ascii="Garamond" w:hAnsi="Garamond"/>
          <w:sz w:val="20"/>
          <w:szCs w:val="20"/>
          <w:lang w:val="id-ID"/>
        </w:rPr>
        <w:t xml:space="preserve"> 352</w:t>
      </w:r>
      <w:r w:rsidR="004A7FD4">
        <w:rPr>
          <w:rFonts w:ascii="Garamond" w:hAnsi="Garamond"/>
          <w:sz w:val="20"/>
          <w:szCs w:val="20"/>
          <w:lang w:val="id-ID"/>
        </w:rPr>
        <w:t>).</w:t>
      </w:r>
      <w:r w:rsidR="006332B5" w:rsidRPr="00F618A8">
        <w:rPr>
          <w:rFonts w:ascii="Garamond" w:hAnsi="Garamond"/>
          <w:sz w:val="20"/>
          <w:szCs w:val="20"/>
          <w:lang w:val="id-ID"/>
        </w:rPr>
        <w:t xml:space="preserve"> Moh. Mahfud M.D. menyatakan pembahasan politik hukum untuk mencapai tujuan negara dengan satu sistem hukum nasional mencakup sekurang-kurangnya tiga hal : </w:t>
      </w:r>
      <w:r w:rsidR="006332B5" w:rsidRPr="00F618A8">
        <w:rPr>
          <w:rFonts w:ascii="Garamond" w:hAnsi="Garamond"/>
          <w:i/>
          <w:sz w:val="20"/>
          <w:szCs w:val="20"/>
          <w:lang w:val="id-ID"/>
        </w:rPr>
        <w:t>pertama</w:t>
      </w:r>
      <w:r w:rsidR="006332B5" w:rsidRPr="00F618A8">
        <w:rPr>
          <w:rFonts w:ascii="Garamond" w:hAnsi="Garamond"/>
          <w:sz w:val="20"/>
          <w:szCs w:val="20"/>
          <w:lang w:val="id-ID"/>
        </w:rPr>
        <w:t xml:space="preserve">, kebijakan negara (garis resmi) tentang hukum yang akan diberlakukan atau tidak diberlakukan dalam rangka pencapaian tujuan negara;  </w:t>
      </w:r>
      <w:r w:rsidR="006332B5" w:rsidRPr="00F618A8">
        <w:rPr>
          <w:rFonts w:ascii="Garamond" w:hAnsi="Garamond"/>
          <w:i/>
          <w:sz w:val="20"/>
          <w:szCs w:val="20"/>
          <w:lang w:val="id-ID"/>
        </w:rPr>
        <w:t>kedua</w:t>
      </w:r>
      <w:r w:rsidR="006332B5" w:rsidRPr="00F618A8">
        <w:rPr>
          <w:rFonts w:ascii="Garamond" w:hAnsi="Garamond"/>
          <w:sz w:val="20"/>
          <w:szCs w:val="20"/>
          <w:lang w:val="id-ID"/>
        </w:rPr>
        <w:t xml:space="preserve">, latar belakang politik, ekonomi, sosial, budaya (poleksosbud) atas lahirnya produk hukum; </w:t>
      </w:r>
      <w:r w:rsidR="006332B5" w:rsidRPr="00F618A8">
        <w:rPr>
          <w:rFonts w:ascii="Garamond" w:hAnsi="Garamond"/>
          <w:i/>
          <w:sz w:val="20"/>
          <w:szCs w:val="20"/>
          <w:lang w:val="id-ID"/>
        </w:rPr>
        <w:t>ketiga</w:t>
      </w:r>
      <w:r w:rsidR="006332B5" w:rsidRPr="00F618A8">
        <w:rPr>
          <w:rFonts w:ascii="Garamond" w:hAnsi="Garamond"/>
          <w:sz w:val="20"/>
          <w:szCs w:val="20"/>
          <w:lang w:val="id-ID"/>
        </w:rPr>
        <w:t>, penegakan hukum di dalam kenyataan lapangan</w:t>
      </w:r>
      <w:r w:rsidR="004A7FD4" w:rsidRPr="004A7FD4">
        <w:rPr>
          <w:rFonts w:ascii="Garamond" w:hAnsi="Garamond"/>
          <w:sz w:val="20"/>
          <w:szCs w:val="20"/>
          <w:lang w:val="id-ID"/>
        </w:rPr>
        <w:t xml:space="preserve"> </w:t>
      </w:r>
      <w:r w:rsidR="004A7FD4" w:rsidRPr="004A7FD4">
        <w:rPr>
          <w:rFonts w:ascii="Garamond" w:hAnsi="Garamond"/>
          <w:sz w:val="20"/>
          <w:szCs w:val="20"/>
          <w:lang w:val="id-ID"/>
        </w:rPr>
        <w:t>Moh. Mahfud M.D</w:t>
      </w:r>
      <w:r w:rsidR="004A7FD4">
        <w:rPr>
          <w:rFonts w:ascii="Garamond" w:hAnsi="Garamond"/>
          <w:sz w:val="20"/>
          <w:szCs w:val="20"/>
          <w:lang w:val="id-ID"/>
        </w:rPr>
        <w:t xml:space="preserve">, </w:t>
      </w:r>
      <w:r w:rsidR="004A7FD4" w:rsidRPr="004A7FD4">
        <w:rPr>
          <w:rFonts w:ascii="Garamond" w:hAnsi="Garamond"/>
          <w:sz w:val="20"/>
          <w:szCs w:val="20"/>
          <w:lang w:val="id-ID"/>
        </w:rPr>
        <w:t>2014</w:t>
      </w:r>
      <w:r w:rsidR="004A7FD4">
        <w:rPr>
          <w:rFonts w:ascii="Garamond" w:hAnsi="Garamond"/>
          <w:sz w:val="20"/>
          <w:szCs w:val="20"/>
          <w:lang w:val="id-ID"/>
        </w:rPr>
        <w:t xml:space="preserve"> : </w:t>
      </w:r>
      <w:r w:rsidR="006332B5" w:rsidRPr="00F618A8">
        <w:rPr>
          <w:rFonts w:ascii="Garamond" w:hAnsi="Garamond"/>
          <w:sz w:val="20"/>
          <w:szCs w:val="20"/>
          <w:lang w:val="id-ID"/>
        </w:rPr>
        <w:t xml:space="preserve"> </w:t>
      </w:r>
      <w:r w:rsidR="00856050" w:rsidRPr="00F618A8">
        <w:rPr>
          <w:rFonts w:ascii="Garamond" w:hAnsi="Garamond"/>
          <w:sz w:val="20"/>
          <w:szCs w:val="20"/>
          <w:lang w:val="id-ID" w:eastAsia="id-ID"/>
        </w:rPr>
        <w:t>D</w:t>
      </w:r>
      <w:r w:rsidR="006332B5" w:rsidRPr="00F618A8">
        <w:rPr>
          <w:rFonts w:ascii="Garamond" w:hAnsi="Garamond"/>
          <w:sz w:val="20"/>
          <w:szCs w:val="20"/>
          <w:lang w:val="id-ID" w:eastAsia="id-ID"/>
        </w:rPr>
        <w:t>alam</w:t>
      </w:r>
      <w:r w:rsidR="00856050" w:rsidRPr="00F618A8">
        <w:rPr>
          <w:rFonts w:ascii="Garamond" w:hAnsi="Garamond"/>
          <w:sz w:val="20"/>
          <w:szCs w:val="20"/>
          <w:lang w:val="id-ID" w:eastAsia="id-ID"/>
        </w:rPr>
        <w:t xml:space="preserve"> perspektif </w:t>
      </w:r>
      <w:r w:rsidR="00856050" w:rsidRPr="00F618A8">
        <w:rPr>
          <w:rFonts w:ascii="Garamond" w:hAnsi="Garamond"/>
          <w:i/>
          <w:sz w:val="20"/>
          <w:szCs w:val="20"/>
          <w:lang w:val="id-ID" w:eastAsia="id-ID"/>
        </w:rPr>
        <w:t>hermeneutika</w:t>
      </w:r>
      <w:r w:rsidR="00856050" w:rsidRPr="00F618A8">
        <w:rPr>
          <w:rFonts w:ascii="Garamond" w:hAnsi="Garamond"/>
          <w:sz w:val="20"/>
          <w:szCs w:val="20"/>
          <w:lang w:val="id-ID" w:eastAsia="id-ID"/>
        </w:rPr>
        <w:t>, makna dikuasai negara terhadap sumber-sumber produksi yang penting bagi negara dan menguasai hajat hidup orang banyak yang digunakan untuk sebesar-besarnya kemakmuran rakyat merupakan kewenangan negara untuk mengatur pengusahaan hilir pengelolaan sumber-sumber</w:t>
      </w:r>
      <w:r w:rsidR="006332B5" w:rsidRPr="00F618A8">
        <w:rPr>
          <w:rFonts w:ascii="Garamond" w:hAnsi="Garamond"/>
          <w:sz w:val="20"/>
          <w:szCs w:val="20"/>
          <w:lang w:val="id-ID" w:eastAsia="id-ID"/>
        </w:rPr>
        <w:t xml:space="preserve"> produksi energi adalah dikelola oleh pemerintah atau apar</w:t>
      </w:r>
      <w:r w:rsidR="00856050" w:rsidRPr="00F618A8">
        <w:rPr>
          <w:rFonts w:ascii="Garamond" w:hAnsi="Garamond"/>
          <w:sz w:val="20"/>
          <w:szCs w:val="20"/>
          <w:lang w:val="id-ID" w:eastAsia="id-ID"/>
        </w:rPr>
        <w:t>atur penyelenggara administrasi negara</w:t>
      </w:r>
      <w:r w:rsidR="004A7FD4" w:rsidRPr="004A7FD4">
        <w:rPr>
          <w:rFonts w:ascii="Garamond" w:hAnsi="Garamond"/>
          <w:sz w:val="20"/>
          <w:szCs w:val="20"/>
          <w:lang w:val="id-ID"/>
        </w:rPr>
        <w:t xml:space="preserve"> </w:t>
      </w:r>
      <w:r w:rsidR="004A7FD4">
        <w:rPr>
          <w:rFonts w:ascii="Garamond" w:hAnsi="Garamond"/>
          <w:sz w:val="20"/>
          <w:szCs w:val="20"/>
          <w:lang w:val="id-ID"/>
        </w:rPr>
        <w:t>(</w:t>
      </w:r>
      <w:r w:rsidR="004A7FD4" w:rsidRPr="004A7FD4">
        <w:rPr>
          <w:rFonts w:ascii="Garamond" w:hAnsi="Garamond"/>
          <w:sz w:val="20"/>
          <w:szCs w:val="20"/>
          <w:lang w:val="id-ID"/>
        </w:rPr>
        <w:t>I Gusti Ayu Ketut Rahmi Handayani, Edi As’adi</w:t>
      </w:r>
      <w:r w:rsidR="004A7FD4">
        <w:rPr>
          <w:rFonts w:ascii="Garamond" w:hAnsi="Garamond"/>
          <w:sz w:val="20"/>
          <w:szCs w:val="20"/>
          <w:lang w:val="id-ID"/>
        </w:rPr>
        <w:t>,2019 : 20).</w:t>
      </w:r>
      <w:r w:rsidR="00856050" w:rsidRPr="00F618A8">
        <w:rPr>
          <w:rFonts w:ascii="Garamond" w:hAnsi="Garamond"/>
          <w:sz w:val="20"/>
          <w:szCs w:val="20"/>
          <w:lang w:val="id-ID" w:eastAsia="id-ID"/>
        </w:rPr>
        <w:t xml:space="preserve"> </w:t>
      </w:r>
      <w:r w:rsidR="00DD5381" w:rsidRPr="00F618A8">
        <w:rPr>
          <w:rFonts w:ascii="Garamond" w:hAnsi="Garamond"/>
          <w:sz w:val="20"/>
          <w:szCs w:val="20"/>
          <w:lang w:val="id-ID" w:eastAsia="id-ID"/>
        </w:rPr>
        <w:t>Negara adalah suatu organisasi yang memiliki kedaulatan atau kekuasaan tertinggi untuk mengurus segala kepentingan umum guna mencapai kesejahteraan. Selanjutnya, kekuasaan negara tersebut harus diwujudkan dalam undang-undang sektoral menyangkut sumber daya alam</w:t>
      </w:r>
      <w:r w:rsidR="004A7FD4" w:rsidRPr="004A7FD4">
        <w:rPr>
          <w:rFonts w:ascii="Garamond" w:hAnsi="Garamond"/>
          <w:lang w:val="id-ID"/>
        </w:rPr>
        <w:t xml:space="preserve"> </w:t>
      </w:r>
      <w:r w:rsidR="004A7FD4">
        <w:rPr>
          <w:rFonts w:ascii="Garamond" w:hAnsi="Garamond"/>
          <w:lang w:val="id-ID"/>
        </w:rPr>
        <w:t>(</w:t>
      </w:r>
      <w:r w:rsidR="004A7FD4" w:rsidRPr="004A7FD4">
        <w:rPr>
          <w:rFonts w:ascii="Garamond" w:hAnsi="Garamond"/>
          <w:lang w:val="id-ID"/>
        </w:rPr>
        <w:t>Marsel Selamat</w:t>
      </w:r>
      <w:r w:rsidR="004A7FD4">
        <w:rPr>
          <w:rFonts w:ascii="Garamond" w:hAnsi="Garamond"/>
          <w:lang w:val="id-ID"/>
        </w:rPr>
        <w:t>, 2018 : 108)</w:t>
      </w:r>
      <w:r w:rsidR="00DD5381" w:rsidRPr="00F618A8">
        <w:rPr>
          <w:rFonts w:ascii="Garamond" w:hAnsi="Garamond"/>
          <w:sz w:val="20"/>
          <w:szCs w:val="20"/>
          <w:lang w:val="id-ID" w:eastAsia="id-ID"/>
        </w:rPr>
        <w:t>. Untuk itu seluruh peraturan perundangan harus sinkron, tidak boleh menyimpang atau tumpang tindih</w:t>
      </w:r>
      <w:r w:rsidR="006332B5" w:rsidRPr="00F618A8">
        <w:rPr>
          <w:rFonts w:ascii="Garamond" w:hAnsi="Garamond"/>
          <w:sz w:val="20"/>
          <w:szCs w:val="20"/>
          <w:lang w:val="id-ID" w:eastAsia="id-ID"/>
        </w:rPr>
        <w:t xml:space="preserve"> dalam pemanfaatan sumber daya alam.</w:t>
      </w:r>
      <w:r w:rsidR="00DD5381" w:rsidRPr="00F618A8">
        <w:rPr>
          <w:rFonts w:ascii="Garamond" w:hAnsi="Garamond"/>
          <w:sz w:val="20"/>
          <w:szCs w:val="20"/>
          <w:lang w:val="id-ID" w:eastAsia="id-ID"/>
        </w:rPr>
        <w:t xml:space="preserve"> </w:t>
      </w:r>
      <w:bookmarkStart w:id="0" w:name="_Hlk525362113"/>
      <w:r w:rsidR="006332B5" w:rsidRPr="00F618A8">
        <w:rPr>
          <w:rFonts w:ascii="Garamond" w:hAnsi="Garamond"/>
          <w:sz w:val="20"/>
          <w:szCs w:val="20"/>
          <w:lang w:val="id-ID" w:eastAsia="id-ID"/>
        </w:rPr>
        <w:t>Penyimpangan pasal ini berdampak sangat besar dalam pengelolaan sektor pertambangan yang sentralistis atau menyerahkan pengelolaan pertambangan pada pengusaha/ investor besar dengan mengesampingkan negara.</w:t>
      </w:r>
    </w:p>
    <w:p w:rsidR="00EB50A6" w:rsidRPr="004A7FD4" w:rsidRDefault="00EB50A6" w:rsidP="00F618A8">
      <w:pPr>
        <w:shd w:val="clear" w:color="auto" w:fill="FFFFFF"/>
        <w:spacing w:after="0"/>
        <w:ind w:firstLine="426"/>
        <w:jc w:val="both"/>
        <w:rPr>
          <w:rFonts w:ascii="Garamond" w:hAnsi="Garamond"/>
          <w:sz w:val="20"/>
          <w:szCs w:val="20"/>
          <w:lang w:val="id-ID"/>
        </w:rPr>
      </w:pPr>
      <w:r w:rsidRPr="004A7FD4">
        <w:rPr>
          <w:rFonts w:ascii="Garamond" w:hAnsi="Garamond"/>
          <w:sz w:val="20"/>
          <w:szCs w:val="20"/>
          <w:lang w:val="id-ID"/>
        </w:rPr>
        <w:t xml:space="preserve">Wolfgang Friedmann mengemukakan </w:t>
      </w:r>
      <w:r w:rsidR="00440B96" w:rsidRPr="004A7FD4">
        <w:rPr>
          <w:rFonts w:ascii="Garamond" w:hAnsi="Garamond"/>
          <w:sz w:val="20"/>
          <w:szCs w:val="20"/>
          <w:lang w:val="id-ID"/>
        </w:rPr>
        <w:t xml:space="preserve">secara teoritis ada </w:t>
      </w:r>
      <w:r w:rsidRPr="004A7FD4">
        <w:rPr>
          <w:rFonts w:ascii="Garamond" w:hAnsi="Garamond"/>
          <w:sz w:val="20"/>
          <w:szCs w:val="20"/>
          <w:lang w:val="id-ID"/>
        </w:rPr>
        <w:t>empat fungsi negara dalam bidang ekonomi</w:t>
      </w:r>
      <w:r w:rsidR="004A7FD4" w:rsidRPr="004A7FD4">
        <w:rPr>
          <w:rFonts w:ascii="Garamond" w:hAnsi="Garamond" w:cs="ArialNarrow"/>
          <w:sz w:val="20"/>
          <w:szCs w:val="20"/>
          <w:lang w:val="id-ID"/>
        </w:rPr>
        <w:t xml:space="preserve"> </w:t>
      </w:r>
      <w:r w:rsidR="004A7FD4">
        <w:rPr>
          <w:rFonts w:ascii="Garamond" w:hAnsi="Garamond" w:cs="ArialNarrow"/>
          <w:sz w:val="20"/>
          <w:szCs w:val="20"/>
          <w:lang w:val="id-ID"/>
        </w:rPr>
        <w:t>(</w:t>
      </w:r>
      <w:r w:rsidR="004A7FD4" w:rsidRPr="004A7FD4">
        <w:rPr>
          <w:rFonts w:ascii="Garamond" w:hAnsi="Garamond" w:cs="ArialNarrow"/>
          <w:sz w:val="20"/>
          <w:szCs w:val="20"/>
          <w:lang w:val="id-ID"/>
        </w:rPr>
        <w:t>Abrar Saleng,</w:t>
      </w:r>
      <w:r w:rsidR="004A7FD4" w:rsidRPr="004A7FD4">
        <w:rPr>
          <w:rFonts w:ascii="Garamond" w:hAnsi="Garamond" w:cs="ArialNarrow"/>
          <w:sz w:val="20"/>
          <w:szCs w:val="20"/>
          <w:lang w:val="id-ID"/>
        </w:rPr>
        <w:t xml:space="preserve"> </w:t>
      </w:r>
      <w:r w:rsidR="004A7FD4">
        <w:rPr>
          <w:rFonts w:ascii="Garamond" w:hAnsi="Garamond" w:cs="ArialNarrow"/>
          <w:sz w:val="20"/>
          <w:szCs w:val="20"/>
          <w:lang w:val="id-ID"/>
        </w:rPr>
        <w:t>2007 :</w:t>
      </w:r>
      <w:r w:rsidR="004A7FD4" w:rsidRPr="004A7FD4">
        <w:rPr>
          <w:rFonts w:ascii="Garamond" w:hAnsi="Garamond" w:cs="ArialNarrow"/>
          <w:sz w:val="20"/>
          <w:szCs w:val="20"/>
          <w:lang w:val="id-ID"/>
        </w:rPr>
        <w:t>49</w:t>
      </w:r>
      <w:r w:rsidR="004A7FD4">
        <w:rPr>
          <w:rFonts w:ascii="Garamond" w:hAnsi="Garamond" w:cs="ArialNarrow"/>
          <w:sz w:val="20"/>
          <w:szCs w:val="20"/>
          <w:lang w:val="id-ID"/>
        </w:rPr>
        <w:t>)</w:t>
      </w:r>
      <w:r w:rsidRPr="004A7FD4">
        <w:rPr>
          <w:rFonts w:ascii="Garamond" w:hAnsi="Garamond"/>
          <w:sz w:val="20"/>
          <w:szCs w:val="20"/>
          <w:lang w:val="id-ID"/>
        </w:rPr>
        <w:t>,</w:t>
      </w:r>
      <w:r w:rsidR="004A7FD4">
        <w:rPr>
          <w:rFonts w:ascii="Garamond" w:hAnsi="Garamond"/>
          <w:sz w:val="20"/>
          <w:szCs w:val="20"/>
          <w:lang w:val="id-ID"/>
        </w:rPr>
        <w:t xml:space="preserve"> </w:t>
      </w:r>
      <w:r w:rsidRPr="004A7FD4">
        <w:rPr>
          <w:rFonts w:ascii="Garamond" w:hAnsi="Garamond"/>
          <w:sz w:val="20"/>
          <w:szCs w:val="20"/>
          <w:lang w:val="id-ID"/>
        </w:rPr>
        <w:t xml:space="preserve"> yaitu :</w:t>
      </w:r>
    </w:p>
    <w:p w:rsidR="00EB50A6" w:rsidRPr="00F618A8" w:rsidRDefault="00EB50A6" w:rsidP="00F618A8">
      <w:pPr>
        <w:autoSpaceDE w:val="0"/>
        <w:autoSpaceDN w:val="0"/>
        <w:adjustRightInd w:val="0"/>
        <w:spacing w:after="0"/>
        <w:ind w:left="567" w:hanging="283"/>
        <w:jc w:val="both"/>
        <w:rPr>
          <w:rFonts w:ascii="Garamond" w:hAnsi="Garamond"/>
          <w:bCs/>
          <w:sz w:val="20"/>
          <w:szCs w:val="20"/>
          <w:lang w:val="id-ID"/>
        </w:rPr>
      </w:pPr>
      <w:r w:rsidRPr="00F618A8">
        <w:rPr>
          <w:rFonts w:ascii="Garamond" w:hAnsi="Garamond"/>
          <w:bCs/>
          <w:sz w:val="20"/>
          <w:szCs w:val="20"/>
          <w:lang w:val="id-ID"/>
        </w:rPr>
        <w:lastRenderedPageBreak/>
        <w:t xml:space="preserve">a. Fungsi negara sebagai </w:t>
      </w:r>
      <w:r w:rsidRPr="00F618A8">
        <w:rPr>
          <w:rFonts w:ascii="Garamond" w:hAnsi="Garamond"/>
          <w:bCs/>
          <w:i/>
          <w:sz w:val="20"/>
          <w:szCs w:val="20"/>
          <w:lang w:val="id-ID"/>
        </w:rPr>
        <w:t>provider</w:t>
      </w:r>
      <w:r w:rsidRPr="00F618A8">
        <w:rPr>
          <w:rFonts w:ascii="Garamond" w:hAnsi="Garamond"/>
          <w:bCs/>
          <w:sz w:val="20"/>
          <w:szCs w:val="20"/>
          <w:lang w:val="id-ID"/>
        </w:rPr>
        <w:t xml:space="preserve"> (penjamin), </w:t>
      </w:r>
      <w:r w:rsidRPr="00F618A8">
        <w:rPr>
          <w:rFonts w:ascii="Garamond" w:hAnsi="Garamond"/>
          <w:sz w:val="20"/>
          <w:szCs w:val="20"/>
          <w:lang w:val="id-ID"/>
        </w:rPr>
        <w:t>yaitu bertanggungjawab dan menjamin suatu standar minimum kehidupan serta bentuk-bentuk jaminan sosial lainnya.</w:t>
      </w:r>
      <w:r w:rsidRPr="00F618A8">
        <w:rPr>
          <w:rFonts w:ascii="Garamond" w:hAnsi="Garamond"/>
          <w:b/>
          <w:bCs/>
          <w:sz w:val="20"/>
          <w:szCs w:val="20"/>
          <w:lang w:val="id-ID"/>
        </w:rPr>
        <w:t xml:space="preserve"> </w:t>
      </w:r>
    </w:p>
    <w:p w:rsidR="00EB50A6" w:rsidRPr="00F618A8" w:rsidRDefault="00EB50A6" w:rsidP="00F618A8">
      <w:pPr>
        <w:autoSpaceDE w:val="0"/>
        <w:autoSpaceDN w:val="0"/>
        <w:adjustRightInd w:val="0"/>
        <w:spacing w:after="0"/>
        <w:ind w:left="567" w:hanging="283"/>
        <w:jc w:val="both"/>
        <w:rPr>
          <w:rFonts w:ascii="Garamond" w:hAnsi="Garamond"/>
          <w:bCs/>
          <w:sz w:val="20"/>
          <w:szCs w:val="20"/>
          <w:lang w:val="id-ID"/>
        </w:rPr>
      </w:pPr>
      <w:r w:rsidRPr="00F618A8">
        <w:rPr>
          <w:rFonts w:ascii="Garamond" w:hAnsi="Garamond"/>
          <w:bCs/>
          <w:sz w:val="20"/>
          <w:szCs w:val="20"/>
          <w:lang w:val="id-ID"/>
        </w:rPr>
        <w:t xml:space="preserve">b. Fungsi negara sebagai </w:t>
      </w:r>
      <w:r w:rsidRPr="00F618A8">
        <w:rPr>
          <w:rFonts w:ascii="Garamond" w:hAnsi="Garamond"/>
          <w:bCs/>
          <w:i/>
          <w:sz w:val="20"/>
          <w:szCs w:val="20"/>
          <w:lang w:val="id-ID"/>
        </w:rPr>
        <w:t>regulator</w:t>
      </w:r>
      <w:r w:rsidRPr="00F618A8">
        <w:rPr>
          <w:rFonts w:ascii="Garamond" w:hAnsi="Garamond"/>
          <w:bCs/>
          <w:sz w:val="20"/>
          <w:szCs w:val="20"/>
          <w:lang w:val="id-ID"/>
        </w:rPr>
        <w:t xml:space="preserve"> (pengatur), </w:t>
      </w:r>
      <w:r w:rsidRPr="00F618A8">
        <w:rPr>
          <w:rFonts w:ascii="Garamond" w:hAnsi="Garamond"/>
          <w:sz w:val="20"/>
          <w:szCs w:val="20"/>
          <w:lang w:val="id-ID"/>
        </w:rPr>
        <w:t>baik berupa peraturan perundang-undangan, maupun peraturan kebijaksanaan. Secara sektoral misalnya pengaturan tentang investasi di sektor industri pertambangan, ekspor-impor, pengawasan dan lain-lain.</w:t>
      </w:r>
    </w:p>
    <w:p w:rsidR="00EB50A6" w:rsidRPr="00F618A8" w:rsidRDefault="00EB50A6" w:rsidP="00F618A8">
      <w:pPr>
        <w:autoSpaceDE w:val="0"/>
        <w:autoSpaceDN w:val="0"/>
        <w:adjustRightInd w:val="0"/>
        <w:spacing w:after="0"/>
        <w:ind w:left="567" w:hanging="283"/>
        <w:jc w:val="both"/>
        <w:rPr>
          <w:rFonts w:ascii="Garamond" w:hAnsi="Garamond"/>
          <w:sz w:val="20"/>
          <w:szCs w:val="20"/>
          <w:lang w:val="id-ID"/>
        </w:rPr>
      </w:pPr>
      <w:r w:rsidRPr="00F618A8">
        <w:rPr>
          <w:rFonts w:ascii="Garamond" w:hAnsi="Garamond"/>
          <w:bCs/>
          <w:sz w:val="20"/>
          <w:szCs w:val="20"/>
          <w:lang w:val="id-ID"/>
        </w:rPr>
        <w:t xml:space="preserve">c. Fungsi negara selaku </w:t>
      </w:r>
      <w:r w:rsidRPr="00F618A8">
        <w:rPr>
          <w:rFonts w:ascii="Garamond" w:hAnsi="Garamond"/>
          <w:bCs/>
          <w:i/>
          <w:sz w:val="20"/>
          <w:szCs w:val="20"/>
          <w:lang w:val="id-ID"/>
        </w:rPr>
        <w:t>entrepereneur</w:t>
      </w:r>
      <w:r w:rsidRPr="00F618A8">
        <w:rPr>
          <w:rFonts w:ascii="Garamond" w:hAnsi="Garamond"/>
          <w:bCs/>
          <w:sz w:val="20"/>
          <w:szCs w:val="20"/>
          <w:lang w:val="id-ID"/>
        </w:rPr>
        <w:t xml:space="preserve"> (melakukan usaha ekonomi). </w:t>
      </w:r>
      <w:r w:rsidRPr="00F618A8">
        <w:rPr>
          <w:rFonts w:ascii="Garamond" w:hAnsi="Garamond"/>
          <w:sz w:val="20"/>
          <w:szCs w:val="20"/>
          <w:lang w:val="id-ID"/>
        </w:rPr>
        <w:t>Fungsi ini negara menjalankan sektor tertentu dalam bidang ekonomi melalui badan usaha milik negara (</w:t>
      </w:r>
      <w:r w:rsidRPr="00F618A8">
        <w:rPr>
          <w:rFonts w:ascii="Garamond" w:hAnsi="Garamond"/>
          <w:i/>
          <w:iCs/>
          <w:sz w:val="20"/>
          <w:szCs w:val="20"/>
          <w:lang w:val="id-ID"/>
        </w:rPr>
        <w:t>state owned corporations</w:t>
      </w:r>
      <w:r w:rsidRPr="00F618A8">
        <w:rPr>
          <w:rFonts w:ascii="Garamond" w:hAnsi="Garamond"/>
          <w:sz w:val="20"/>
          <w:szCs w:val="20"/>
          <w:lang w:val="id-ID"/>
        </w:rPr>
        <w:t xml:space="preserve">)  yang dinamis berdampingan </w:t>
      </w:r>
      <w:r w:rsidRPr="00F618A8">
        <w:rPr>
          <w:rFonts w:ascii="Garamond" w:hAnsi="Garamond"/>
          <w:iCs/>
          <w:sz w:val="20"/>
          <w:szCs w:val="20"/>
          <w:lang w:val="id-ID"/>
        </w:rPr>
        <w:t>dengan</w:t>
      </w:r>
      <w:r w:rsidRPr="00F618A8">
        <w:rPr>
          <w:rFonts w:ascii="Garamond" w:hAnsi="Garamond"/>
          <w:sz w:val="20"/>
          <w:szCs w:val="20"/>
          <w:lang w:val="id-ID"/>
        </w:rPr>
        <w:t xml:space="preserve"> sektor swasta .</w:t>
      </w:r>
    </w:p>
    <w:p w:rsidR="00EB50A6" w:rsidRPr="00F618A8" w:rsidRDefault="00EB50A6" w:rsidP="00F618A8">
      <w:pPr>
        <w:autoSpaceDE w:val="0"/>
        <w:autoSpaceDN w:val="0"/>
        <w:adjustRightInd w:val="0"/>
        <w:spacing w:after="0"/>
        <w:ind w:left="567" w:hanging="283"/>
        <w:jc w:val="both"/>
        <w:rPr>
          <w:rFonts w:ascii="Garamond" w:hAnsi="Garamond"/>
          <w:sz w:val="20"/>
          <w:szCs w:val="20"/>
          <w:lang w:val="id-ID"/>
        </w:rPr>
      </w:pPr>
      <w:r w:rsidRPr="00F618A8">
        <w:rPr>
          <w:rFonts w:ascii="Garamond" w:hAnsi="Garamond"/>
          <w:bCs/>
          <w:sz w:val="20"/>
          <w:szCs w:val="20"/>
          <w:lang w:val="id-ID"/>
        </w:rPr>
        <w:t xml:space="preserve">d. Fungsi negara sebagai </w:t>
      </w:r>
      <w:r w:rsidRPr="00F618A8">
        <w:rPr>
          <w:rFonts w:ascii="Garamond" w:hAnsi="Garamond"/>
          <w:bCs/>
          <w:i/>
          <w:sz w:val="20"/>
          <w:szCs w:val="20"/>
          <w:lang w:val="id-ID"/>
        </w:rPr>
        <w:t>umpire</w:t>
      </w:r>
      <w:r w:rsidRPr="00F618A8">
        <w:rPr>
          <w:rFonts w:ascii="Garamond" w:hAnsi="Garamond"/>
          <w:bCs/>
          <w:sz w:val="20"/>
          <w:szCs w:val="20"/>
          <w:lang w:val="id-ID"/>
        </w:rPr>
        <w:t xml:space="preserve"> (wasit, pengawas). </w:t>
      </w:r>
      <w:r w:rsidRPr="00F618A8">
        <w:rPr>
          <w:rFonts w:ascii="Garamond" w:hAnsi="Garamond"/>
          <w:sz w:val="20"/>
          <w:szCs w:val="20"/>
          <w:lang w:val="id-ID"/>
        </w:rPr>
        <w:t xml:space="preserve">Dalam kedudukan demikian, negara dituntut untuk merumuskan standar-standar yang adil mengenai kinerja sektor-sektor yang berbeda dalam bidang ekonomi, di antaranya mengenai perusahaan negara. </w:t>
      </w:r>
    </w:p>
    <w:bookmarkEnd w:id="0"/>
    <w:p w:rsidR="002A6F6D" w:rsidRPr="00F618A8" w:rsidRDefault="00995CB0" w:rsidP="00F618A8">
      <w:pPr>
        <w:shd w:val="clear" w:color="auto" w:fill="FFFFFF"/>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Garamond" w:hAnsi="Garamond"/>
          <w:sz w:val="20"/>
          <w:szCs w:val="20"/>
          <w:lang w:val="id-ID"/>
        </w:rPr>
      </w:pPr>
      <w:r w:rsidRPr="00F618A8">
        <w:rPr>
          <w:rFonts w:ascii="Garamond" w:hAnsi="Garamond"/>
          <w:sz w:val="20"/>
          <w:szCs w:val="20"/>
          <w:lang w:val="id-ID"/>
        </w:rPr>
        <w:t xml:space="preserve">Pasal 33 UUD 1945 dijabarkan dalam Undang-Undang Nomor 22 tahun 2001 tentang Minyak dan Gas Bumi.  Pasal 4 ayat (1) Minyak dan Gas Bumi sebagai sumber daya alam strategis tak terbarukan yang terkandung di dalam </w:t>
      </w:r>
      <w:r w:rsidR="00251DAC" w:rsidRPr="00F618A8">
        <w:rPr>
          <w:rFonts w:ascii="Garamond" w:hAnsi="Garamond"/>
          <w:sz w:val="20"/>
          <w:szCs w:val="20"/>
          <w:lang w:val="id-ID"/>
        </w:rPr>
        <w:t>w</w:t>
      </w:r>
      <w:r w:rsidRPr="00F618A8">
        <w:rPr>
          <w:rFonts w:ascii="Garamond" w:hAnsi="Garamond"/>
          <w:sz w:val="20"/>
          <w:szCs w:val="20"/>
          <w:lang w:val="id-ID"/>
        </w:rPr>
        <w:t xml:space="preserve">ilayah </w:t>
      </w:r>
      <w:r w:rsidR="00251DAC" w:rsidRPr="00F618A8">
        <w:rPr>
          <w:rFonts w:ascii="Garamond" w:hAnsi="Garamond"/>
          <w:sz w:val="20"/>
          <w:szCs w:val="20"/>
          <w:lang w:val="id-ID"/>
        </w:rPr>
        <w:t>h</w:t>
      </w:r>
      <w:r w:rsidRPr="00F618A8">
        <w:rPr>
          <w:rFonts w:ascii="Garamond" w:hAnsi="Garamond"/>
          <w:sz w:val="20"/>
          <w:szCs w:val="20"/>
          <w:lang w:val="id-ID"/>
        </w:rPr>
        <w:t xml:space="preserve">ukum </w:t>
      </w:r>
      <w:r w:rsidR="00251DAC" w:rsidRPr="00F618A8">
        <w:rPr>
          <w:rFonts w:ascii="Garamond" w:hAnsi="Garamond"/>
          <w:sz w:val="20"/>
          <w:szCs w:val="20"/>
          <w:lang w:val="id-ID"/>
        </w:rPr>
        <w:t>p</w:t>
      </w:r>
      <w:r w:rsidRPr="00F618A8">
        <w:rPr>
          <w:rFonts w:ascii="Garamond" w:hAnsi="Garamond"/>
          <w:sz w:val="20"/>
          <w:szCs w:val="20"/>
          <w:lang w:val="id-ID"/>
        </w:rPr>
        <w:t xml:space="preserve">ertambangan Indonesia merupakan kekayaan nasional yang dikuasai oleh negara.  Dengan demikian maka Pemerintah seharusnya bertindak sebagai operator </w:t>
      </w:r>
      <w:r w:rsidR="00251DAC" w:rsidRPr="00F618A8">
        <w:rPr>
          <w:rFonts w:ascii="Garamond" w:hAnsi="Garamond"/>
          <w:sz w:val="20"/>
          <w:szCs w:val="20"/>
          <w:lang w:val="id-ID"/>
        </w:rPr>
        <w:t xml:space="preserve">dan </w:t>
      </w:r>
      <w:r w:rsidR="00251DAC" w:rsidRPr="00F618A8">
        <w:rPr>
          <w:rFonts w:ascii="Garamond" w:hAnsi="Garamond"/>
          <w:i/>
          <w:sz w:val="20"/>
          <w:szCs w:val="20"/>
          <w:lang w:val="id-ID"/>
        </w:rPr>
        <w:t>enterpreneur</w:t>
      </w:r>
      <w:r w:rsidR="00251DAC" w:rsidRPr="00F618A8">
        <w:rPr>
          <w:rFonts w:ascii="Garamond" w:hAnsi="Garamond"/>
          <w:sz w:val="20"/>
          <w:szCs w:val="20"/>
          <w:lang w:val="id-ID"/>
        </w:rPr>
        <w:t xml:space="preserve"> </w:t>
      </w:r>
      <w:r w:rsidRPr="00F618A8">
        <w:rPr>
          <w:rFonts w:ascii="Garamond" w:hAnsi="Garamond"/>
          <w:sz w:val="20"/>
          <w:szCs w:val="20"/>
          <w:lang w:val="id-ID"/>
        </w:rPr>
        <w:t xml:space="preserve">dalam </w:t>
      </w:r>
      <w:r w:rsidR="00251DAC" w:rsidRPr="00F618A8">
        <w:rPr>
          <w:rFonts w:ascii="Garamond" w:hAnsi="Garamond"/>
          <w:sz w:val="20"/>
          <w:szCs w:val="20"/>
          <w:lang w:val="id-ID"/>
        </w:rPr>
        <w:t>mengelola minyak dan gas bumi. S</w:t>
      </w:r>
      <w:r w:rsidRPr="00F618A8">
        <w:rPr>
          <w:rFonts w:ascii="Garamond" w:hAnsi="Garamond"/>
          <w:sz w:val="20"/>
          <w:szCs w:val="20"/>
          <w:lang w:val="id-ID"/>
        </w:rPr>
        <w:t>ektor hulu berupa ekplorasi dan eksploitasi dapat dilakukan oleh Badan Usaha Milik Negara (BUMN)</w:t>
      </w:r>
      <w:r w:rsidR="00251DAC" w:rsidRPr="00F618A8">
        <w:rPr>
          <w:rFonts w:ascii="Garamond" w:hAnsi="Garamond"/>
          <w:sz w:val="20"/>
          <w:szCs w:val="20"/>
          <w:lang w:val="id-ID"/>
        </w:rPr>
        <w:t>.</w:t>
      </w:r>
      <w:r w:rsidR="00DF58BE" w:rsidRPr="00F618A8">
        <w:rPr>
          <w:rFonts w:ascii="Garamond" w:hAnsi="Garamond"/>
          <w:sz w:val="20"/>
          <w:szCs w:val="20"/>
          <w:lang w:val="id-ID"/>
        </w:rPr>
        <w:t xml:space="preserve"> Peraturan Pemerintah Nomor 35 Tahun 2004 tentang Kegiatan Usaha Hulu Minyak dan Gas Bumi memberikan </w:t>
      </w:r>
      <w:r w:rsidR="00251DAC" w:rsidRPr="00F618A8">
        <w:rPr>
          <w:rFonts w:ascii="Garamond" w:hAnsi="Garamond"/>
          <w:sz w:val="20"/>
          <w:szCs w:val="20"/>
          <w:lang w:val="id-ID"/>
        </w:rPr>
        <w:t>tugas</w:t>
      </w:r>
      <w:r w:rsidR="00DF58BE" w:rsidRPr="00F618A8">
        <w:rPr>
          <w:rFonts w:ascii="Garamond" w:hAnsi="Garamond"/>
          <w:sz w:val="20"/>
          <w:szCs w:val="20"/>
          <w:lang w:val="id-ID"/>
        </w:rPr>
        <w:t xml:space="preserve"> pada</w:t>
      </w:r>
      <w:r w:rsidR="00251DAC" w:rsidRPr="00F618A8">
        <w:rPr>
          <w:rFonts w:ascii="Garamond" w:hAnsi="Garamond"/>
          <w:sz w:val="20"/>
          <w:szCs w:val="20"/>
          <w:lang w:val="id-ID"/>
        </w:rPr>
        <w:t xml:space="preserve"> BUMN yaitu</w:t>
      </w:r>
      <w:r w:rsidR="00DF58BE" w:rsidRPr="00F618A8">
        <w:rPr>
          <w:rFonts w:ascii="Garamond" w:hAnsi="Garamond"/>
          <w:sz w:val="20"/>
          <w:szCs w:val="20"/>
          <w:lang w:val="id-ID"/>
        </w:rPr>
        <w:t xml:space="preserve"> PT Pertamina (persero)</w:t>
      </w:r>
      <w:r w:rsidR="00251DAC" w:rsidRPr="00F618A8">
        <w:rPr>
          <w:rFonts w:ascii="Garamond" w:hAnsi="Garamond"/>
          <w:sz w:val="20"/>
          <w:szCs w:val="20"/>
          <w:lang w:val="id-ID"/>
        </w:rPr>
        <w:t xml:space="preserve"> untuk</w:t>
      </w:r>
      <w:r w:rsidR="00DF58BE" w:rsidRPr="00F618A8">
        <w:rPr>
          <w:rFonts w:ascii="Garamond" w:hAnsi="Garamond"/>
          <w:sz w:val="20"/>
          <w:szCs w:val="20"/>
          <w:lang w:val="id-ID"/>
        </w:rPr>
        <w:t xml:space="preserve"> melakukan kegiatan eksplorasi dan eksploitasi. S</w:t>
      </w:r>
      <w:r w:rsidRPr="00F618A8">
        <w:rPr>
          <w:rFonts w:ascii="Garamond" w:hAnsi="Garamond"/>
          <w:sz w:val="20"/>
          <w:szCs w:val="20"/>
          <w:lang w:val="id-ID"/>
        </w:rPr>
        <w:t>ementara</w:t>
      </w:r>
      <w:r w:rsidR="00DF58BE" w:rsidRPr="00F618A8">
        <w:rPr>
          <w:rFonts w:ascii="Garamond" w:hAnsi="Garamond"/>
          <w:sz w:val="20"/>
          <w:szCs w:val="20"/>
          <w:lang w:val="id-ID"/>
        </w:rPr>
        <w:t xml:space="preserve"> Peraturan Pemerintah Nomor 36 Tahun 2004 tentang Kegiatan Usaha Hilir Minyak dan Gas Bumi</w:t>
      </w:r>
      <w:r w:rsidRPr="00F618A8">
        <w:rPr>
          <w:rFonts w:ascii="Garamond" w:hAnsi="Garamond"/>
          <w:sz w:val="20"/>
          <w:szCs w:val="20"/>
          <w:lang w:val="id-ID"/>
        </w:rPr>
        <w:t xml:space="preserve"> berupa pengolahan, pengangkutan, penyimpanan dan niaga dapat diserahkan </w:t>
      </w:r>
      <w:r w:rsidR="00251DAC" w:rsidRPr="00F618A8">
        <w:rPr>
          <w:rFonts w:ascii="Garamond" w:hAnsi="Garamond"/>
          <w:sz w:val="20"/>
          <w:szCs w:val="20"/>
          <w:lang w:val="id-ID"/>
        </w:rPr>
        <w:t xml:space="preserve">dikerjakan oleh PT Pertamina (Persero) atau dapat diserahkan </w:t>
      </w:r>
      <w:r w:rsidRPr="00F618A8">
        <w:rPr>
          <w:rFonts w:ascii="Garamond" w:hAnsi="Garamond"/>
          <w:sz w:val="20"/>
          <w:szCs w:val="20"/>
          <w:lang w:val="id-ID"/>
        </w:rPr>
        <w:t>pada Badan Usaha Milik daerah (BUMD)</w:t>
      </w:r>
      <w:r w:rsidR="006226D7" w:rsidRPr="00F618A8">
        <w:rPr>
          <w:rFonts w:ascii="Garamond" w:hAnsi="Garamond"/>
          <w:sz w:val="20"/>
          <w:szCs w:val="20"/>
          <w:lang w:val="id-ID"/>
        </w:rPr>
        <w:t xml:space="preserve"> dan/</w:t>
      </w:r>
      <w:r w:rsidRPr="00F618A8">
        <w:rPr>
          <w:rFonts w:ascii="Garamond" w:hAnsi="Garamond"/>
          <w:sz w:val="20"/>
          <w:szCs w:val="20"/>
          <w:lang w:val="id-ID"/>
        </w:rPr>
        <w:t>atau koperasi.</w:t>
      </w:r>
      <w:r w:rsidR="0089474D" w:rsidRPr="00F618A8">
        <w:rPr>
          <w:rFonts w:ascii="Garamond" w:hAnsi="Garamond"/>
          <w:sz w:val="20"/>
          <w:szCs w:val="20"/>
          <w:lang w:val="id-ID"/>
        </w:rPr>
        <w:t xml:space="preserve"> </w:t>
      </w:r>
      <w:r w:rsidR="00251DAC" w:rsidRPr="00F618A8">
        <w:rPr>
          <w:rFonts w:ascii="Garamond" w:hAnsi="Garamond"/>
          <w:sz w:val="20"/>
          <w:szCs w:val="20"/>
          <w:lang w:val="id-ID"/>
        </w:rPr>
        <w:t xml:space="preserve">Untuk itu diperlukan kesiapan nasional, baik pemerintah pusat maupun </w:t>
      </w:r>
      <w:r w:rsidR="0089474D" w:rsidRPr="00F618A8">
        <w:rPr>
          <w:rFonts w:ascii="Garamond" w:hAnsi="Garamond"/>
          <w:sz w:val="20"/>
          <w:szCs w:val="20"/>
          <w:lang w:val="id-ID"/>
        </w:rPr>
        <w:t>Pemerintah daerah dalam wilayah pertambangan migas</w:t>
      </w:r>
      <w:r w:rsidR="00251DAC" w:rsidRPr="00F618A8">
        <w:rPr>
          <w:rFonts w:ascii="Garamond" w:hAnsi="Garamond"/>
          <w:sz w:val="20"/>
          <w:szCs w:val="20"/>
          <w:lang w:val="id-ID"/>
        </w:rPr>
        <w:t>. Pemerintah daerah</w:t>
      </w:r>
      <w:r w:rsidR="0089474D" w:rsidRPr="00F618A8">
        <w:rPr>
          <w:rFonts w:ascii="Garamond" w:hAnsi="Garamond"/>
          <w:sz w:val="20"/>
          <w:szCs w:val="20"/>
          <w:lang w:val="id-ID"/>
        </w:rPr>
        <w:t xml:space="preserve"> dituntut kesiapan membentuk dan mengelola BUMD sebagaimana Pasal 331 Undang-Undang Nomor 23 Tahun 2014 tentang Pemerintahan Daerah jo Peraturan Pemerintah Nomor 54 Tahun 2017 tentang Badan Usaha Milik Daerah.</w:t>
      </w:r>
    </w:p>
    <w:p w:rsidR="00EF59CF" w:rsidRPr="00F618A8" w:rsidRDefault="00EF59CF" w:rsidP="00F618A8">
      <w:pPr>
        <w:autoSpaceDE w:val="0"/>
        <w:autoSpaceDN w:val="0"/>
        <w:adjustRightInd w:val="0"/>
        <w:spacing w:after="0"/>
        <w:ind w:firstLine="426"/>
        <w:jc w:val="both"/>
        <w:rPr>
          <w:rFonts w:ascii="Garamond" w:hAnsi="Garamond"/>
          <w:sz w:val="20"/>
          <w:szCs w:val="20"/>
          <w:lang w:val="id-ID"/>
        </w:rPr>
      </w:pPr>
      <w:r w:rsidRPr="00F618A8">
        <w:rPr>
          <w:rFonts w:ascii="Garamond" w:hAnsi="Garamond"/>
          <w:color w:val="000000"/>
          <w:sz w:val="20"/>
          <w:szCs w:val="20"/>
          <w:lang w:val="id-ID"/>
        </w:rPr>
        <w:t xml:space="preserve">Penerapan konsep negara hukum kesejahteraan dalam kegiatan ekonomi sangat penting dan relevan dalam pencapaian tujuan negara. Dalam UUD 1945, konsep ini jelas dalam Pasal 33 ayat (2) dimana cabang-cabang produksi yang penting bagi negara dan yang menguasai hajat hidup orang banyak harus dikuasai oleh negara. Pasal tersebut memberi kewenangan negara untuk turut serta dalam kegiatan ekonomi melalui penyelenggaraan cabang produksi yang dapat dikategorikan sebagai penting, vital dan strategis. Peran negara tersebut diperlukan agar cabang-cabang produksi tersebut tidak atau jatuh ke tangan orang per orang dalam sistem pasar bebas. Untuk itu negara harus  secara aktif mengambil peran dan mengusahakan cabang-cabang produksi tersebut dengan tujuan kesejahteraan rakyat dalam wujud badan hukum khusus yang disebut Badan Usaha Milik Negara (BUMN). </w:t>
      </w:r>
      <w:r w:rsidRPr="00F618A8">
        <w:rPr>
          <w:rFonts w:ascii="Garamond" w:hAnsi="Garamond"/>
          <w:sz w:val="20"/>
          <w:szCs w:val="20"/>
          <w:lang w:val="id-ID"/>
        </w:rPr>
        <w:t>Dengan demikian, maka harus diterjemahkan bahwa dalam sistem pengelolaan pertambangan, ada kuasa pertambangan (</w:t>
      </w:r>
      <w:r w:rsidRPr="00F618A8">
        <w:rPr>
          <w:rFonts w:ascii="Garamond" w:hAnsi="Garamond"/>
          <w:i/>
          <w:iCs/>
          <w:sz w:val="20"/>
          <w:szCs w:val="20"/>
          <w:lang w:val="id-ID"/>
        </w:rPr>
        <w:t>mining rights</w:t>
      </w:r>
      <w:r w:rsidRPr="00F618A8">
        <w:rPr>
          <w:rFonts w:ascii="Garamond" w:hAnsi="Garamond"/>
          <w:sz w:val="20"/>
          <w:szCs w:val="20"/>
          <w:lang w:val="id-ID"/>
        </w:rPr>
        <w:t>) dalam kewenangan pemerintah sebagai wakil dari negara. Dalam pelaksanaannya, pengelolaan tersebut diserahkan kepada  entitas hukum yang disebut Badan Usaha Milik Negara (BUMN)</w:t>
      </w:r>
      <w:r w:rsidR="00EC69DC" w:rsidRPr="00F618A8">
        <w:rPr>
          <w:rFonts w:ascii="Garamond" w:hAnsi="Garamond"/>
          <w:sz w:val="20"/>
          <w:szCs w:val="20"/>
          <w:lang w:val="id-ID"/>
        </w:rPr>
        <w:t>, Badan Usaha Milik daerah (BUMD)</w:t>
      </w:r>
      <w:r w:rsidRPr="00F618A8">
        <w:rPr>
          <w:rFonts w:ascii="Garamond" w:hAnsi="Garamond"/>
          <w:sz w:val="20"/>
          <w:szCs w:val="20"/>
          <w:lang w:val="id-ID"/>
        </w:rPr>
        <w:t xml:space="preserve"> atau koperasi. Penyerahan segala urusan pelaksanaan kuasa pertambangan kepada BUMN adalah sebagai representasi negara (dimensi geopolitik) dan dilakukan sesuai dengan prinsip usaha (dimensi geo-ekonomi).</w:t>
      </w:r>
      <w:r w:rsidR="00EC69DC" w:rsidRPr="00F618A8">
        <w:rPr>
          <w:rFonts w:ascii="Garamond" w:hAnsi="Garamond"/>
          <w:color w:val="000000"/>
          <w:sz w:val="20"/>
          <w:szCs w:val="20"/>
          <w:lang w:val="id-ID"/>
        </w:rPr>
        <w:t xml:space="preserve"> Dengan pengelolaan blok Masela, diharapkan dapat memicu dan meningkatkan kesejahteraan rakyat, khusunya Maluku.</w:t>
      </w:r>
    </w:p>
    <w:p w:rsidR="006226D7" w:rsidRPr="00F618A8" w:rsidRDefault="00EC69DC" w:rsidP="00F618A8">
      <w:pPr>
        <w:shd w:val="clear" w:color="auto" w:fill="FFFFFF"/>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Garamond" w:hAnsi="Garamond"/>
          <w:sz w:val="20"/>
          <w:szCs w:val="20"/>
          <w:lang w:val="id-ID"/>
        </w:rPr>
      </w:pPr>
      <w:r w:rsidRPr="00F618A8">
        <w:rPr>
          <w:rFonts w:ascii="Garamond" w:hAnsi="Garamond"/>
          <w:sz w:val="20"/>
          <w:szCs w:val="20"/>
          <w:lang w:val="id-ID"/>
        </w:rPr>
        <w:t xml:space="preserve">Secara teknis, partisipasi pemerintah daerah dalam pengelolaan pertambangan diatur dalam </w:t>
      </w:r>
      <w:r w:rsidR="0089474D" w:rsidRPr="00F618A8">
        <w:rPr>
          <w:rFonts w:ascii="Garamond" w:hAnsi="Garamond"/>
          <w:sz w:val="20"/>
          <w:szCs w:val="20"/>
          <w:lang w:val="id-ID"/>
        </w:rPr>
        <w:t xml:space="preserve">Peraturan Menteri Energi dan Sumber Daya Mineral (ESDM) nomor 37 Tahun 2016 tentang Ketentuan Penawaran </w:t>
      </w:r>
      <w:r w:rsidR="0089474D" w:rsidRPr="00F618A8">
        <w:rPr>
          <w:rFonts w:ascii="Garamond" w:hAnsi="Garamond"/>
          <w:i/>
          <w:sz w:val="20"/>
          <w:szCs w:val="20"/>
          <w:lang w:val="id-ID"/>
        </w:rPr>
        <w:t>Participating Interest</w:t>
      </w:r>
      <w:r w:rsidR="0089474D" w:rsidRPr="00F618A8">
        <w:rPr>
          <w:rFonts w:ascii="Garamond" w:hAnsi="Garamond"/>
          <w:sz w:val="20"/>
          <w:szCs w:val="20"/>
          <w:lang w:val="id-ID"/>
        </w:rPr>
        <w:t xml:space="preserve"> 10% (sepuluh persen) Pada Wilayah Kerja Minyak Dan Gas Bumi</w:t>
      </w:r>
      <w:r w:rsidRPr="00F618A8">
        <w:rPr>
          <w:rFonts w:ascii="Garamond" w:hAnsi="Garamond"/>
          <w:sz w:val="20"/>
          <w:szCs w:val="20"/>
          <w:lang w:val="id-ID"/>
        </w:rPr>
        <w:t>. Peraturan ini</w:t>
      </w:r>
      <w:r w:rsidR="0089474D" w:rsidRPr="00F618A8">
        <w:rPr>
          <w:rFonts w:ascii="Garamond" w:hAnsi="Garamond"/>
          <w:sz w:val="20"/>
          <w:szCs w:val="20"/>
          <w:lang w:val="id-ID"/>
        </w:rPr>
        <w:t xml:space="preserve"> membuka peluang bagi daerah untuk </w:t>
      </w:r>
      <w:r w:rsidRPr="00F618A8">
        <w:rPr>
          <w:rFonts w:ascii="Garamond" w:hAnsi="Garamond"/>
          <w:sz w:val="20"/>
          <w:szCs w:val="20"/>
          <w:lang w:val="id-ID"/>
        </w:rPr>
        <w:t xml:space="preserve">berpartisipasi aktif dalam pengelolaan blok Masela bagi kesejahteraan rakyat Maluku. Pemerintah daerah dapat </w:t>
      </w:r>
      <w:r w:rsidR="0089474D" w:rsidRPr="00F618A8">
        <w:rPr>
          <w:rFonts w:ascii="Garamond" w:hAnsi="Garamond"/>
          <w:sz w:val="20"/>
          <w:szCs w:val="20"/>
          <w:lang w:val="id-ID"/>
        </w:rPr>
        <w:t>menanamkan saham dalam pertambangan minyak dan gas bumi di wilayahnya</w:t>
      </w:r>
      <w:r w:rsidRPr="00F618A8">
        <w:rPr>
          <w:rFonts w:ascii="Garamond" w:hAnsi="Garamond"/>
          <w:sz w:val="20"/>
          <w:szCs w:val="20"/>
          <w:lang w:val="id-ID"/>
        </w:rPr>
        <w:t xml:space="preserve"> melalui BUMD</w:t>
      </w:r>
      <w:r w:rsidR="0089474D" w:rsidRPr="00F618A8">
        <w:rPr>
          <w:rFonts w:ascii="Garamond" w:hAnsi="Garamond"/>
          <w:sz w:val="20"/>
          <w:szCs w:val="20"/>
          <w:lang w:val="id-ID"/>
        </w:rPr>
        <w:t xml:space="preserve">. </w:t>
      </w:r>
      <w:r w:rsidRPr="00F618A8">
        <w:rPr>
          <w:rFonts w:ascii="Garamond" w:hAnsi="Garamond"/>
          <w:sz w:val="20"/>
          <w:szCs w:val="20"/>
          <w:lang w:val="id-ID"/>
        </w:rPr>
        <w:t xml:space="preserve">Syaratnya, </w:t>
      </w:r>
      <w:r w:rsidR="0089474D" w:rsidRPr="00F618A8">
        <w:rPr>
          <w:rFonts w:ascii="Garamond" w:hAnsi="Garamond"/>
          <w:sz w:val="20"/>
          <w:szCs w:val="20"/>
          <w:lang w:val="id-ID"/>
        </w:rPr>
        <w:t xml:space="preserve">BUMD tersebut haruslah perusahaan </w:t>
      </w:r>
      <w:r w:rsidR="00A834E9" w:rsidRPr="00F618A8">
        <w:rPr>
          <w:rFonts w:ascii="Garamond" w:hAnsi="Garamond"/>
          <w:sz w:val="20"/>
          <w:szCs w:val="20"/>
          <w:lang w:val="id-ID"/>
        </w:rPr>
        <w:t>yang sahamnya di</w:t>
      </w:r>
      <w:r w:rsidR="0089474D" w:rsidRPr="00F618A8">
        <w:rPr>
          <w:rFonts w:ascii="Garamond" w:hAnsi="Garamond"/>
          <w:sz w:val="20"/>
          <w:szCs w:val="20"/>
          <w:lang w:val="id-ID"/>
        </w:rPr>
        <w:t>milik</w:t>
      </w:r>
      <w:r w:rsidR="00A834E9" w:rsidRPr="00F618A8">
        <w:rPr>
          <w:rFonts w:ascii="Garamond" w:hAnsi="Garamond"/>
          <w:sz w:val="20"/>
          <w:szCs w:val="20"/>
          <w:lang w:val="id-ID"/>
        </w:rPr>
        <w:t>i</w:t>
      </w:r>
      <w:r w:rsidR="0089474D" w:rsidRPr="00F618A8">
        <w:rPr>
          <w:rFonts w:ascii="Garamond" w:hAnsi="Garamond"/>
          <w:sz w:val="20"/>
          <w:szCs w:val="20"/>
          <w:lang w:val="id-ID"/>
        </w:rPr>
        <w:t xml:space="preserve"> daerah </w:t>
      </w:r>
      <w:r w:rsidR="00A834E9" w:rsidRPr="00F618A8">
        <w:rPr>
          <w:rFonts w:ascii="Garamond" w:hAnsi="Garamond"/>
          <w:sz w:val="20"/>
          <w:szCs w:val="20"/>
          <w:lang w:val="id-ID"/>
        </w:rPr>
        <w:t>atau Perseroan Terbatas yang  99 % (sembilan puluh sembilan persen) sahamnya dimiliki daerah dan dibentuk berdasarkan Peraturan daerah.  Dengan</w:t>
      </w:r>
      <w:r w:rsidRPr="00F618A8">
        <w:rPr>
          <w:rFonts w:ascii="Garamond" w:hAnsi="Garamond"/>
          <w:sz w:val="20"/>
          <w:szCs w:val="20"/>
          <w:lang w:val="id-ID"/>
        </w:rPr>
        <w:t xml:space="preserve"> partisipasi tersebut, maka</w:t>
      </w:r>
      <w:r w:rsidR="00A834E9" w:rsidRPr="00F618A8">
        <w:rPr>
          <w:rFonts w:ascii="Garamond" w:hAnsi="Garamond"/>
          <w:sz w:val="20"/>
          <w:szCs w:val="20"/>
          <w:lang w:val="id-ID"/>
        </w:rPr>
        <w:t xml:space="preserve"> </w:t>
      </w:r>
      <w:r w:rsidRPr="00F618A8">
        <w:rPr>
          <w:rFonts w:ascii="Garamond" w:hAnsi="Garamond"/>
          <w:sz w:val="20"/>
          <w:szCs w:val="20"/>
          <w:lang w:val="id-ID"/>
        </w:rPr>
        <w:t>sekarang</w:t>
      </w:r>
      <w:r w:rsidR="00A834E9" w:rsidRPr="00F618A8">
        <w:rPr>
          <w:rFonts w:ascii="Garamond" w:hAnsi="Garamond"/>
          <w:sz w:val="20"/>
          <w:szCs w:val="20"/>
          <w:lang w:val="id-ID"/>
        </w:rPr>
        <w:t xml:space="preserve"> daerah tidak hanya menggantungkan </w:t>
      </w:r>
      <w:r w:rsidR="00234AA0" w:rsidRPr="00F618A8">
        <w:rPr>
          <w:rFonts w:ascii="Garamond" w:hAnsi="Garamond"/>
          <w:sz w:val="20"/>
          <w:szCs w:val="20"/>
          <w:lang w:val="id-ID"/>
        </w:rPr>
        <w:t xml:space="preserve">dana </w:t>
      </w:r>
      <w:r w:rsidR="00A834E9" w:rsidRPr="00F618A8">
        <w:rPr>
          <w:rFonts w:ascii="Garamond" w:hAnsi="Garamond"/>
          <w:sz w:val="20"/>
          <w:szCs w:val="20"/>
          <w:lang w:val="id-ID"/>
        </w:rPr>
        <w:t>bagi hasil berdasarkan Undang-Undang Nomor 33 Tahun 2004 tentang Perimbangan Keuangan Antara Pemerintah Pusat dengan Pemerintah Daerah jo Peraturan Pemerintah Nomor 55 Tahun 2005 tentang Dana Perimbangan.</w:t>
      </w:r>
      <w:r w:rsidR="00234AA0" w:rsidRPr="00F618A8">
        <w:rPr>
          <w:rFonts w:ascii="Garamond" w:hAnsi="Garamond"/>
          <w:sz w:val="20"/>
          <w:szCs w:val="20"/>
          <w:lang w:val="id-ID"/>
        </w:rPr>
        <w:t xml:space="preserve"> </w:t>
      </w:r>
    </w:p>
    <w:p w:rsidR="00EC69DC" w:rsidRDefault="00041819" w:rsidP="00F618A8">
      <w:pPr>
        <w:shd w:val="clear" w:color="auto" w:fill="FFFFFF"/>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Garamond" w:hAnsi="Garamond"/>
          <w:sz w:val="20"/>
          <w:szCs w:val="20"/>
          <w:lang w:val="id-ID"/>
        </w:rPr>
      </w:pPr>
      <w:r w:rsidRPr="00F618A8">
        <w:rPr>
          <w:rFonts w:ascii="Garamond" w:hAnsi="Garamond"/>
          <w:sz w:val="20"/>
          <w:szCs w:val="20"/>
          <w:lang w:val="id-ID"/>
        </w:rPr>
        <w:t xml:space="preserve">Dengan demikian pengelolaan blok Masela tidak ada kendala perundangan. Ditinjau dari politik hukum, tujuan kesejahteraan rakyat dapat diwujudkan. Dari segi tata urutan perundangan negara, sudah tepat penjabarannya dalam </w:t>
      </w:r>
      <w:r w:rsidRPr="00F618A8">
        <w:rPr>
          <w:rFonts w:ascii="Garamond" w:hAnsi="Garamond"/>
          <w:sz w:val="20"/>
          <w:szCs w:val="20"/>
          <w:lang w:val="id-ID"/>
        </w:rPr>
        <w:lastRenderedPageBreak/>
        <w:t>Undang-Undang Minyak Dan Gas Bumi, Undang-Undang Pemerintahan Daerah, Undang-Undang Perimbangan Keuangan Pemerintah Pusat dan Pemerintah Daerah. Peraturan pemerintah hingga peraturan Menteri ESDM juga telah sesuai sehingga mendukung tujuan negara.</w:t>
      </w:r>
    </w:p>
    <w:p w:rsidR="004A7FD4" w:rsidRPr="00F618A8" w:rsidRDefault="004A7FD4" w:rsidP="00F618A8">
      <w:pPr>
        <w:shd w:val="clear" w:color="auto" w:fill="FFFFFF"/>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Garamond" w:hAnsi="Garamond"/>
          <w:sz w:val="20"/>
          <w:szCs w:val="20"/>
          <w:lang w:val="id-ID"/>
        </w:rPr>
      </w:pPr>
    </w:p>
    <w:p w:rsidR="00EC69DC" w:rsidRPr="00F618A8" w:rsidRDefault="00EC69DC" w:rsidP="00F618A8">
      <w:pPr>
        <w:shd w:val="clear" w:color="auto" w:fill="FFFFFF"/>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Garamond" w:hAnsi="Garamond"/>
          <w:sz w:val="20"/>
          <w:szCs w:val="20"/>
          <w:lang w:val="id-ID"/>
        </w:rPr>
      </w:pPr>
    </w:p>
    <w:p w:rsidR="00E23AF8" w:rsidRPr="00F618A8" w:rsidRDefault="00E23AF8" w:rsidP="00F618A8">
      <w:pPr>
        <w:shd w:val="clear" w:color="auto" w:fill="FFFFFF"/>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Garamond" w:hAnsi="Garamond"/>
          <w:sz w:val="20"/>
          <w:szCs w:val="20"/>
          <w:lang w:val="id-ID"/>
        </w:rPr>
      </w:pPr>
      <w:r w:rsidRPr="00F618A8">
        <w:rPr>
          <w:rFonts w:ascii="Garamond" w:hAnsi="Garamond"/>
          <w:noProof/>
          <w:sz w:val="20"/>
          <w:szCs w:val="20"/>
        </w:rPr>
        <mc:AlternateContent>
          <mc:Choice Requires="wps">
            <w:drawing>
              <wp:anchor distT="0" distB="0" distL="114300" distR="114300" simplePos="0" relativeHeight="251674624" behindDoc="0" locked="0" layoutInCell="1" allowOverlap="1" wp14:anchorId="7E174675" wp14:editId="5DF70072">
                <wp:simplePos x="0" y="0"/>
                <wp:positionH relativeFrom="column">
                  <wp:posOffset>2790967</wp:posOffset>
                </wp:positionH>
                <wp:positionV relativeFrom="paragraph">
                  <wp:posOffset>105031</wp:posOffset>
                </wp:positionV>
                <wp:extent cx="0" cy="376470"/>
                <wp:effectExtent l="95250" t="0" r="114300" b="62230"/>
                <wp:wrapNone/>
                <wp:docPr id="12" name="Straight Arrow Connector 12"/>
                <wp:cNvGraphicFramePr/>
                <a:graphic xmlns:a="http://schemas.openxmlformats.org/drawingml/2006/main">
                  <a:graphicData uri="http://schemas.microsoft.com/office/word/2010/wordprocessingShape">
                    <wps:wsp>
                      <wps:cNvCnPr/>
                      <wps:spPr>
                        <a:xfrm>
                          <a:off x="0" y="0"/>
                          <a:ext cx="0" cy="37647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2" o:spid="_x0000_s1026" type="#_x0000_t32" style="position:absolute;margin-left:219.75pt;margin-top:8.25pt;width:0;height:29.6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" strokecolor="#4579b8 [3044]">
                <v:stroke endarrow="open"/>
              </v:shape>
            </w:pict>
          </mc:Fallback>
        </mc:AlternateContent>
      </w:r>
    </w:p>
    <w:p w:rsidR="00E23AF8" w:rsidRPr="00F618A8" w:rsidRDefault="00E23AF8" w:rsidP="00F618A8">
      <w:pPr>
        <w:shd w:val="clear" w:color="auto" w:fill="FFFFFF"/>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Garamond" w:hAnsi="Garamond"/>
          <w:sz w:val="20"/>
          <w:szCs w:val="20"/>
          <w:lang w:val="id-ID"/>
        </w:rPr>
      </w:pPr>
    </w:p>
    <w:p w:rsidR="00EC69DC" w:rsidRPr="00F618A8" w:rsidRDefault="009259E4" w:rsidP="00F618A8">
      <w:pPr>
        <w:shd w:val="clear" w:color="auto" w:fill="FFFFFF"/>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Garamond" w:hAnsi="Garamond"/>
          <w:sz w:val="20"/>
          <w:szCs w:val="20"/>
          <w:lang w:val="id-ID"/>
        </w:rPr>
      </w:pPr>
      <w:r w:rsidRPr="00F618A8">
        <w:rPr>
          <w:rFonts w:ascii="Garamond" w:hAnsi="Garamond"/>
          <w:noProof/>
          <w:sz w:val="20"/>
          <w:szCs w:val="20"/>
        </w:rPr>
        <mc:AlternateContent>
          <mc:Choice Requires="wps">
            <w:drawing>
              <wp:anchor distT="0" distB="0" distL="114300" distR="114300" simplePos="0" relativeHeight="251678720" behindDoc="0" locked="0" layoutInCell="1" allowOverlap="1" wp14:anchorId="7254FE98" wp14:editId="41B7FE96">
                <wp:simplePos x="0" y="0"/>
                <wp:positionH relativeFrom="column">
                  <wp:posOffset>4915611</wp:posOffset>
                </wp:positionH>
                <wp:positionV relativeFrom="paragraph">
                  <wp:posOffset>16510</wp:posOffset>
                </wp:positionV>
                <wp:extent cx="0" cy="136525"/>
                <wp:effectExtent l="95250" t="0" r="57150" b="53975"/>
                <wp:wrapNone/>
                <wp:docPr id="15" name="Straight Arrow Connector 15"/>
                <wp:cNvGraphicFramePr/>
                <a:graphic xmlns:a="http://schemas.openxmlformats.org/drawingml/2006/main">
                  <a:graphicData uri="http://schemas.microsoft.com/office/word/2010/wordprocessingShape">
                    <wps:wsp>
                      <wps:cNvCnPr/>
                      <wps:spPr>
                        <a:xfrm>
                          <a:off x="0" y="0"/>
                          <a:ext cx="0" cy="136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5" o:spid="_x0000_s1026" type="#_x0000_t32" style="position:absolute;margin-left:387.05pt;margin-top:1.3pt;width:0;height:10.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" strokecolor="#4579b8 [3044]">
                <v:stroke endarrow="open"/>
              </v:shape>
            </w:pict>
          </mc:Fallback>
        </mc:AlternateContent>
      </w:r>
      <w:r w:rsidRPr="00F618A8">
        <w:rPr>
          <w:rFonts w:ascii="Garamond" w:hAnsi="Garamond"/>
          <w:noProof/>
          <w:sz w:val="20"/>
          <w:szCs w:val="20"/>
        </w:rPr>
        <mc:AlternateContent>
          <mc:Choice Requires="wps">
            <w:drawing>
              <wp:anchor distT="0" distB="0" distL="114300" distR="114300" simplePos="0" relativeHeight="251675648" behindDoc="0" locked="0" layoutInCell="1" allowOverlap="1" wp14:anchorId="58C8D8B0" wp14:editId="2C2DC08A">
                <wp:simplePos x="0" y="0"/>
                <wp:positionH relativeFrom="column">
                  <wp:posOffset>993140</wp:posOffset>
                </wp:positionH>
                <wp:positionV relativeFrom="paragraph">
                  <wp:posOffset>13970</wp:posOffset>
                </wp:positionV>
                <wp:extent cx="3905885" cy="21590"/>
                <wp:effectExtent l="0" t="0" r="18415" b="35560"/>
                <wp:wrapNone/>
                <wp:docPr id="13" name="Straight Connector 13"/>
                <wp:cNvGraphicFramePr/>
                <a:graphic xmlns:a="http://schemas.openxmlformats.org/drawingml/2006/main">
                  <a:graphicData uri="http://schemas.microsoft.com/office/word/2010/wordprocessingShape">
                    <wps:wsp>
                      <wps:cNvCnPr/>
                      <wps:spPr>
                        <a:xfrm flipV="1">
                          <a:off x="0" y="0"/>
                          <a:ext cx="3905885" cy="215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78.2pt,1.1pt" to="385.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" strokecolor="#4579b8 [3044]"/>
            </w:pict>
          </mc:Fallback>
        </mc:AlternateContent>
      </w:r>
      <w:r w:rsidR="00E23AF8" w:rsidRPr="00F618A8">
        <w:rPr>
          <w:rFonts w:ascii="Garamond" w:hAnsi="Garamond"/>
          <w:noProof/>
          <w:sz w:val="20"/>
          <w:szCs w:val="20"/>
        </w:rPr>
        <mc:AlternateContent>
          <mc:Choice Requires="wps">
            <w:drawing>
              <wp:anchor distT="0" distB="0" distL="114300" distR="114300" simplePos="0" relativeHeight="251676672" behindDoc="0" locked="0" layoutInCell="1" allowOverlap="1" wp14:anchorId="26C017C7" wp14:editId="325D06E9">
                <wp:simplePos x="0" y="0"/>
                <wp:positionH relativeFrom="column">
                  <wp:posOffset>982639</wp:posOffset>
                </wp:positionH>
                <wp:positionV relativeFrom="paragraph">
                  <wp:posOffset>38489</wp:posOffset>
                </wp:positionV>
                <wp:extent cx="0" cy="206223"/>
                <wp:effectExtent l="95250" t="0" r="57150" b="60960"/>
                <wp:wrapNone/>
                <wp:docPr id="14" name="Straight Arrow Connector 14"/>
                <wp:cNvGraphicFramePr/>
                <a:graphic xmlns:a="http://schemas.openxmlformats.org/drawingml/2006/main">
                  <a:graphicData uri="http://schemas.microsoft.com/office/word/2010/wordprocessingShape">
                    <wps:wsp>
                      <wps:cNvCnPr/>
                      <wps:spPr>
                        <a:xfrm>
                          <a:off x="0" y="0"/>
                          <a:ext cx="0" cy="20622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4" o:spid="_x0000_s1026" type="#_x0000_t32" style="position:absolute;margin-left:77.35pt;margin-top:3.05pt;width:0;height:1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" strokecolor="#4579b8 [3044]">
                <v:stroke endarrow="open"/>
              </v:shape>
            </w:pict>
          </mc:Fallback>
        </mc:AlternateContent>
      </w:r>
      <w:r w:rsidR="00E23AF8" w:rsidRPr="00F618A8">
        <w:rPr>
          <w:rFonts w:ascii="Garamond" w:hAnsi="Garamond"/>
          <w:noProof/>
          <w:sz w:val="20"/>
          <w:szCs w:val="20"/>
        </w:rPr>
        <mc:AlternateContent>
          <mc:Choice Requires="wps">
            <w:drawing>
              <wp:anchor distT="0" distB="0" distL="114300" distR="114300" simplePos="0" relativeHeight="251659264" behindDoc="0" locked="0" layoutInCell="1" allowOverlap="1" wp14:anchorId="35DED56A" wp14:editId="40AE02E6">
                <wp:simplePos x="0" y="0"/>
                <wp:positionH relativeFrom="column">
                  <wp:posOffset>2076450</wp:posOffset>
                </wp:positionH>
                <wp:positionV relativeFrom="paragraph">
                  <wp:posOffset>-518795</wp:posOffset>
                </wp:positionV>
                <wp:extent cx="1455420" cy="292100"/>
                <wp:effectExtent l="0" t="0" r="11430" b="12700"/>
                <wp:wrapNone/>
                <wp:docPr id="3" name="Rectangle 3"/>
                <wp:cNvGraphicFramePr/>
                <a:graphic xmlns:a="http://schemas.openxmlformats.org/drawingml/2006/main">
                  <a:graphicData uri="http://schemas.microsoft.com/office/word/2010/wordprocessingShape">
                    <wps:wsp>
                      <wps:cNvSpPr/>
                      <wps:spPr>
                        <a:xfrm>
                          <a:off x="0" y="0"/>
                          <a:ext cx="1455420" cy="292100"/>
                        </a:xfrm>
                        <a:prstGeom prst="rect">
                          <a:avLst/>
                        </a:prstGeom>
                      </wps:spPr>
                      <wps:style>
                        <a:lnRef idx="2">
                          <a:schemeClr val="accent6"/>
                        </a:lnRef>
                        <a:fillRef idx="1">
                          <a:schemeClr val="lt1"/>
                        </a:fillRef>
                        <a:effectRef idx="0">
                          <a:schemeClr val="accent6"/>
                        </a:effectRef>
                        <a:fontRef idx="minor">
                          <a:schemeClr val="dk1"/>
                        </a:fontRef>
                      </wps:style>
                      <wps:txbx>
                        <w:txbxContent>
                          <w:p w:rsidR="00335F58" w:rsidRPr="009259E4" w:rsidRDefault="00335F58" w:rsidP="00C71749">
                            <w:pPr>
                              <w:jc w:val="center"/>
                              <w:rPr>
                                <w:rFonts w:ascii="Garamond" w:hAnsi="Garamond" w:cs="Times New Roman"/>
                                <w:sz w:val="20"/>
                                <w:szCs w:val="20"/>
                                <w:lang w:val="id-ID"/>
                              </w:rPr>
                            </w:pPr>
                            <w:r w:rsidRPr="009259E4">
                              <w:rPr>
                                <w:rFonts w:ascii="Garamond" w:hAnsi="Garamond" w:cs="Times New Roman"/>
                                <w:sz w:val="20"/>
                                <w:szCs w:val="20"/>
                                <w:lang w:val="id-ID"/>
                              </w:rPr>
                              <w:t>UUD 1945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6" style="position:absolute;left:0;text-align:left;margin-left:163.5pt;margin-top:-40.85pt;width:114.6pt;height:2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" fillcolor="white [3201]" strokecolor="#f79646 [3209]" strokeweight="2pt">
                <v:textbox>
                  <w:txbxContent>
                    <w:p w:rsidR="00335F58" w:rsidRPr="009259E4" w:rsidRDefault="00335F58" w:rsidP="00C71749">
                      <w:pPr>
                        <w:jc w:val="center"/>
                        <w:rPr>
                          <w:rFonts w:ascii="Garamond" w:hAnsi="Garamond" w:cs="Times New Roman"/>
                          <w:sz w:val="20"/>
                          <w:szCs w:val="20"/>
                          <w:lang w:val="id-ID"/>
                        </w:rPr>
                      </w:pPr>
                      <w:r w:rsidRPr="009259E4">
                        <w:rPr>
                          <w:rFonts w:ascii="Garamond" w:hAnsi="Garamond" w:cs="Times New Roman"/>
                          <w:sz w:val="20"/>
                          <w:szCs w:val="20"/>
                          <w:lang w:val="id-ID"/>
                        </w:rPr>
                        <w:t>UUD 1945</w:t>
                      </w:r>
                    </w:p>
                  </w:txbxContent>
                </v:textbox>
              </v:rect>
            </w:pict>
          </mc:Fallback>
        </mc:AlternateContent>
      </w:r>
    </w:p>
    <w:p w:rsidR="00EC69DC" w:rsidRPr="00F618A8" w:rsidRDefault="00E23AF8" w:rsidP="00F618A8">
      <w:pPr>
        <w:shd w:val="clear" w:color="auto" w:fill="FFFFFF"/>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Garamond" w:hAnsi="Garamond"/>
          <w:sz w:val="20"/>
          <w:szCs w:val="20"/>
          <w:lang w:val="id-ID"/>
        </w:rPr>
      </w:pPr>
      <w:r w:rsidRPr="00F618A8">
        <w:rPr>
          <w:rFonts w:ascii="Garamond" w:hAnsi="Garamond"/>
          <w:noProof/>
          <w:sz w:val="20"/>
          <w:szCs w:val="20"/>
        </w:rPr>
        <mc:AlternateContent>
          <mc:Choice Requires="wps">
            <w:drawing>
              <wp:anchor distT="0" distB="0" distL="114300" distR="114300" simplePos="0" relativeHeight="251665408" behindDoc="0" locked="0" layoutInCell="1" allowOverlap="1" wp14:anchorId="6EB1FEA7" wp14:editId="3D834959">
                <wp:simplePos x="0" y="0"/>
                <wp:positionH relativeFrom="column">
                  <wp:posOffset>4241800</wp:posOffset>
                </wp:positionH>
                <wp:positionV relativeFrom="paragraph">
                  <wp:posOffset>53975</wp:posOffset>
                </wp:positionV>
                <wp:extent cx="1455420" cy="460375"/>
                <wp:effectExtent l="0" t="0" r="11430" b="15875"/>
                <wp:wrapNone/>
                <wp:docPr id="7" name="Rectangle 7"/>
                <wp:cNvGraphicFramePr/>
                <a:graphic xmlns:a="http://schemas.openxmlformats.org/drawingml/2006/main">
                  <a:graphicData uri="http://schemas.microsoft.com/office/word/2010/wordprocessingShape">
                    <wps:wsp>
                      <wps:cNvSpPr/>
                      <wps:spPr>
                        <a:xfrm>
                          <a:off x="0" y="0"/>
                          <a:ext cx="1455420" cy="460375"/>
                        </a:xfrm>
                        <a:prstGeom prst="rect">
                          <a:avLst/>
                        </a:prstGeom>
                      </wps:spPr>
                      <wps:style>
                        <a:lnRef idx="2">
                          <a:schemeClr val="accent6"/>
                        </a:lnRef>
                        <a:fillRef idx="1">
                          <a:schemeClr val="lt1"/>
                        </a:fillRef>
                        <a:effectRef idx="0">
                          <a:schemeClr val="accent6"/>
                        </a:effectRef>
                        <a:fontRef idx="minor">
                          <a:schemeClr val="dk1"/>
                        </a:fontRef>
                      </wps:style>
                      <wps:txbx>
                        <w:txbxContent>
                          <w:p w:rsidR="00335F58" w:rsidRPr="009259E4" w:rsidRDefault="00335F58" w:rsidP="00C71749">
                            <w:pPr>
                              <w:pStyle w:val="NoSpacing"/>
                              <w:jc w:val="center"/>
                              <w:rPr>
                                <w:rFonts w:ascii="Garamond" w:hAnsi="Garamond"/>
                                <w:sz w:val="20"/>
                                <w:lang w:val="id-ID"/>
                              </w:rPr>
                            </w:pPr>
                            <w:r w:rsidRPr="009259E4">
                              <w:rPr>
                                <w:rFonts w:ascii="Garamond" w:hAnsi="Garamond"/>
                                <w:sz w:val="20"/>
                                <w:lang w:val="id-ID"/>
                              </w:rPr>
                              <w:t>UU MIGAS</w:t>
                            </w:r>
                          </w:p>
                          <w:p w:rsidR="00335F58" w:rsidRPr="009259E4" w:rsidRDefault="00335F58" w:rsidP="00C71749">
                            <w:pPr>
                              <w:pStyle w:val="NoSpacing"/>
                              <w:jc w:val="center"/>
                              <w:rPr>
                                <w:rFonts w:ascii="Garamond" w:hAnsi="Garamond"/>
                                <w:sz w:val="20"/>
                                <w:lang w:val="id-ID"/>
                              </w:rPr>
                            </w:pPr>
                            <w:r w:rsidRPr="009259E4">
                              <w:rPr>
                                <w:rFonts w:ascii="Garamond" w:hAnsi="Garamond"/>
                                <w:sz w:val="20"/>
                                <w:lang w:val="id-ID"/>
                              </w:rPr>
                              <w:t>22/2001</w:t>
                            </w:r>
                          </w:p>
                          <w:p w:rsidR="00335F58" w:rsidRPr="009259E4" w:rsidRDefault="00335F58" w:rsidP="00C71749">
                            <w:pPr>
                              <w:jc w:val="center"/>
                              <w:rPr>
                                <w:rFonts w:ascii="Garamond" w:hAnsi="Garamond"/>
                                <w:sz w:val="20"/>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 o:spid="_x0000_s1027" style="position:absolute;left:0;text-align:left;margin-left:334pt;margin-top:4.25pt;width:114.6pt;height:36.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" fillcolor="white [3201]" strokecolor="#f79646 [3209]" strokeweight="2pt">
                <v:textbox>
                  <w:txbxContent>
                    <w:p w:rsidR="00335F58" w:rsidRPr="009259E4" w:rsidRDefault="00335F58" w:rsidP="00C71749">
                      <w:pPr>
                        <w:pStyle w:val="NoSpacing"/>
                        <w:jc w:val="center"/>
                        <w:rPr>
                          <w:rFonts w:ascii="Garamond" w:hAnsi="Garamond"/>
                          <w:sz w:val="20"/>
                          <w:lang w:val="id-ID"/>
                        </w:rPr>
                      </w:pPr>
                      <w:r w:rsidRPr="009259E4">
                        <w:rPr>
                          <w:rFonts w:ascii="Garamond" w:hAnsi="Garamond"/>
                          <w:sz w:val="20"/>
                          <w:lang w:val="id-ID"/>
                        </w:rPr>
                        <w:t>UU MIGAS</w:t>
                      </w:r>
                    </w:p>
                    <w:p w:rsidR="00335F58" w:rsidRPr="009259E4" w:rsidRDefault="00335F58" w:rsidP="00C71749">
                      <w:pPr>
                        <w:pStyle w:val="NoSpacing"/>
                        <w:jc w:val="center"/>
                        <w:rPr>
                          <w:rFonts w:ascii="Garamond" w:hAnsi="Garamond"/>
                          <w:sz w:val="20"/>
                          <w:lang w:val="id-ID"/>
                        </w:rPr>
                      </w:pPr>
                      <w:r w:rsidRPr="009259E4">
                        <w:rPr>
                          <w:rFonts w:ascii="Garamond" w:hAnsi="Garamond"/>
                          <w:sz w:val="20"/>
                          <w:lang w:val="id-ID"/>
                        </w:rPr>
                        <w:t>22/2001</w:t>
                      </w:r>
                    </w:p>
                    <w:p w:rsidR="00335F58" w:rsidRPr="009259E4" w:rsidRDefault="00335F58" w:rsidP="00C71749">
                      <w:pPr>
                        <w:jc w:val="center"/>
                        <w:rPr>
                          <w:rFonts w:ascii="Garamond" w:hAnsi="Garamond"/>
                          <w:sz w:val="20"/>
                          <w:lang w:val="id-ID"/>
                        </w:rPr>
                      </w:pPr>
                    </w:p>
                  </w:txbxContent>
                </v:textbox>
              </v:rect>
            </w:pict>
          </mc:Fallback>
        </mc:AlternateContent>
      </w:r>
      <w:r w:rsidRPr="00F618A8">
        <w:rPr>
          <w:rFonts w:ascii="Garamond" w:hAnsi="Garamond"/>
          <w:noProof/>
          <w:sz w:val="20"/>
          <w:szCs w:val="20"/>
        </w:rPr>
        <mc:AlternateContent>
          <mc:Choice Requires="wps">
            <w:drawing>
              <wp:anchor distT="0" distB="0" distL="114300" distR="114300" simplePos="0" relativeHeight="251661312" behindDoc="0" locked="0" layoutInCell="1" allowOverlap="1" wp14:anchorId="70A1BEC2" wp14:editId="08201A1B">
                <wp:simplePos x="0" y="0"/>
                <wp:positionH relativeFrom="column">
                  <wp:posOffset>73025</wp:posOffset>
                </wp:positionH>
                <wp:positionV relativeFrom="paragraph">
                  <wp:posOffset>90398</wp:posOffset>
                </wp:positionV>
                <wp:extent cx="1455420" cy="424180"/>
                <wp:effectExtent l="0" t="0" r="11430" b="13970"/>
                <wp:wrapNone/>
                <wp:docPr id="5" name="Rectangle 5"/>
                <wp:cNvGraphicFramePr/>
                <a:graphic xmlns:a="http://schemas.openxmlformats.org/drawingml/2006/main">
                  <a:graphicData uri="http://schemas.microsoft.com/office/word/2010/wordprocessingShape">
                    <wps:wsp>
                      <wps:cNvSpPr/>
                      <wps:spPr>
                        <a:xfrm>
                          <a:off x="0" y="0"/>
                          <a:ext cx="1455420" cy="424180"/>
                        </a:xfrm>
                        <a:prstGeom prst="rect">
                          <a:avLst/>
                        </a:prstGeom>
                      </wps:spPr>
                      <wps:style>
                        <a:lnRef idx="2">
                          <a:schemeClr val="accent6"/>
                        </a:lnRef>
                        <a:fillRef idx="1">
                          <a:schemeClr val="lt1"/>
                        </a:fillRef>
                        <a:effectRef idx="0">
                          <a:schemeClr val="accent6"/>
                        </a:effectRef>
                        <a:fontRef idx="minor">
                          <a:schemeClr val="dk1"/>
                        </a:fontRef>
                      </wps:style>
                      <wps:txbx>
                        <w:txbxContent>
                          <w:p w:rsidR="00335F58" w:rsidRPr="009259E4" w:rsidRDefault="00335F58" w:rsidP="00C71749">
                            <w:pPr>
                              <w:pStyle w:val="NoSpacing"/>
                              <w:jc w:val="center"/>
                              <w:rPr>
                                <w:rFonts w:ascii="Garamond" w:hAnsi="Garamond"/>
                                <w:sz w:val="20"/>
                                <w:lang w:val="id-ID"/>
                              </w:rPr>
                            </w:pPr>
                            <w:r w:rsidRPr="009259E4">
                              <w:rPr>
                                <w:rFonts w:ascii="Garamond" w:hAnsi="Garamond"/>
                                <w:sz w:val="20"/>
                                <w:lang w:val="id-ID"/>
                              </w:rPr>
                              <w:t>UU PEMDA</w:t>
                            </w:r>
                          </w:p>
                          <w:p w:rsidR="00335F58" w:rsidRPr="009259E4" w:rsidRDefault="00335F58" w:rsidP="00C71749">
                            <w:pPr>
                              <w:pStyle w:val="NoSpacing"/>
                              <w:jc w:val="center"/>
                              <w:rPr>
                                <w:rFonts w:ascii="Garamond" w:hAnsi="Garamond"/>
                                <w:sz w:val="20"/>
                                <w:lang w:val="id-ID"/>
                              </w:rPr>
                            </w:pPr>
                            <w:r w:rsidRPr="009259E4">
                              <w:rPr>
                                <w:rFonts w:ascii="Garamond" w:hAnsi="Garamond"/>
                                <w:sz w:val="20"/>
                                <w:lang w:val="id-ID"/>
                              </w:rPr>
                              <w:t>23/2014</w:t>
                            </w:r>
                          </w:p>
                          <w:p w:rsidR="00335F58" w:rsidRPr="00C71749" w:rsidRDefault="00335F58" w:rsidP="00C71749">
                            <w:pPr>
                              <w:pStyle w:val="NoSpacing"/>
                              <w:rPr>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28" style="position:absolute;left:0;text-align:left;margin-left:5.75pt;margin-top:7.1pt;width:114.6pt;height:33.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" fillcolor="white [3201]" strokecolor="#f79646 [3209]" strokeweight="2pt">
                <v:textbox>
                  <w:txbxContent>
                    <w:p w:rsidR="00335F58" w:rsidRPr="009259E4" w:rsidRDefault="00335F58" w:rsidP="00C71749">
                      <w:pPr>
                        <w:pStyle w:val="NoSpacing"/>
                        <w:jc w:val="center"/>
                        <w:rPr>
                          <w:rFonts w:ascii="Garamond" w:hAnsi="Garamond"/>
                          <w:sz w:val="20"/>
                          <w:lang w:val="id-ID"/>
                        </w:rPr>
                      </w:pPr>
                      <w:r w:rsidRPr="009259E4">
                        <w:rPr>
                          <w:rFonts w:ascii="Garamond" w:hAnsi="Garamond"/>
                          <w:sz w:val="20"/>
                          <w:lang w:val="id-ID"/>
                        </w:rPr>
                        <w:t>UU PEMDA</w:t>
                      </w:r>
                    </w:p>
                    <w:p w:rsidR="00335F58" w:rsidRPr="009259E4" w:rsidRDefault="00335F58" w:rsidP="00C71749">
                      <w:pPr>
                        <w:pStyle w:val="NoSpacing"/>
                        <w:jc w:val="center"/>
                        <w:rPr>
                          <w:rFonts w:ascii="Garamond" w:hAnsi="Garamond"/>
                          <w:sz w:val="20"/>
                          <w:lang w:val="id-ID"/>
                        </w:rPr>
                      </w:pPr>
                      <w:r w:rsidRPr="009259E4">
                        <w:rPr>
                          <w:rFonts w:ascii="Garamond" w:hAnsi="Garamond"/>
                          <w:sz w:val="20"/>
                          <w:lang w:val="id-ID"/>
                        </w:rPr>
                        <w:t>23/2014</w:t>
                      </w:r>
                    </w:p>
                    <w:p w:rsidR="00335F58" w:rsidRPr="00C71749" w:rsidRDefault="00335F58" w:rsidP="00C71749">
                      <w:pPr>
                        <w:pStyle w:val="NoSpacing"/>
                        <w:rPr>
                          <w:lang w:val="id-ID"/>
                        </w:rPr>
                      </w:pPr>
                    </w:p>
                  </w:txbxContent>
                </v:textbox>
              </v:rect>
            </w:pict>
          </mc:Fallback>
        </mc:AlternateContent>
      </w:r>
      <w:r w:rsidRPr="00F618A8">
        <w:rPr>
          <w:rFonts w:ascii="Garamond" w:hAnsi="Garamond"/>
          <w:noProof/>
          <w:sz w:val="20"/>
          <w:szCs w:val="20"/>
        </w:rPr>
        <mc:AlternateContent>
          <mc:Choice Requires="wps">
            <w:drawing>
              <wp:anchor distT="0" distB="0" distL="114300" distR="114300" simplePos="0" relativeHeight="251663360" behindDoc="0" locked="0" layoutInCell="1" allowOverlap="1" wp14:anchorId="52963A93" wp14:editId="6851FF27">
                <wp:simplePos x="0" y="0"/>
                <wp:positionH relativeFrom="column">
                  <wp:posOffset>2054225</wp:posOffset>
                </wp:positionH>
                <wp:positionV relativeFrom="paragraph">
                  <wp:posOffset>46355</wp:posOffset>
                </wp:positionV>
                <wp:extent cx="1586865" cy="628650"/>
                <wp:effectExtent l="0" t="0" r="13335" b="19050"/>
                <wp:wrapNone/>
                <wp:docPr id="6" name="Rectangle 6"/>
                <wp:cNvGraphicFramePr/>
                <a:graphic xmlns:a="http://schemas.openxmlformats.org/drawingml/2006/main">
                  <a:graphicData uri="http://schemas.microsoft.com/office/word/2010/wordprocessingShape">
                    <wps:wsp>
                      <wps:cNvSpPr/>
                      <wps:spPr>
                        <a:xfrm>
                          <a:off x="0" y="0"/>
                          <a:ext cx="1586865" cy="628650"/>
                        </a:xfrm>
                        <a:prstGeom prst="rect">
                          <a:avLst/>
                        </a:prstGeom>
                      </wps:spPr>
                      <wps:style>
                        <a:lnRef idx="2">
                          <a:schemeClr val="accent6"/>
                        </a:lnRef>
                        <a:fillRef idx="1">
                          <a:schemeClr val="lt1"/>
                        </a:fillRef>
                        <a:effectRef idx="0">
                          <a:schemeClr val="accent6"/>
                        </a:effectRef>
                        <a:fontRef idx="minor">
                          <a:schemeClr val="dk1"/>
                        </a:fontRef>
                      </wps:style>
                      <wps:txbx>
                        <w:txbxContent>
                          <w:p w:rsidR="00335F58" w:rsidRPr="009259E4" w:rsidRDefault="00335F58" w:rsidP="00C71749">
                            <w:pPr>
                              <w:pStyle w:val="NoSpacing"/>
                              <w:jc w:val="center"/>
                              <w:rPr>
                                <w:rFonts w:ascii="Garamond" w:hAnsi="Garamond"/>
                                <w:sz w:val="20"/>
                                <w:lang w:val="id-ID"/>
                              </w:rPr>
                            </w:pPr>
                            <w:r w:rsidRPr="009259E4">
                              <w:rPr>
                                <w:rFonts w:ascii="Garamond" w:hAnsi="Garamond"/>
                                <w:sz w:val="20"/>
                                <w:lang w:val="id-ID"/>
                              </w:rPr>
                              <w:t>UU PERIMBANGAN KEUANGAN DAERAH</w:t>
                            </w:r>
                          </w:p>
                          <w:p w:rsidR="00335F58" w:rsidRPr="009259E4" w:rsidRDefault="00335F58" w:rsidP="00C71749">
                            <w:pPr>
                              <w:pStyle w:val="NoSpacing"/>
                              <w:jc w:val="center"/>
                              <w:rPr>
                                <w:rFonts w:ascii="Garamond" w:hAnsi="Garamond"/>
                                <w:sz w:val="20"/>
                                <w:lang w:val="id-ID"/>
                              </w:rPr>
                            </w:pPr>
                            <w:r w:rsidRPr="009259E4">
                              <w:rPr>
                                <w:rFonts w:ascii="Garamond" w:hAnsi="Garamond"/>
                                <w:sz w:val="20"/>
                                <w:lang w:val="id-ID"/>
                              </w:rPr>
                              <w:t>33/2004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9" style="position:absolute;left:0;text-align:left;margin-left:161.75pt;margin-top:3.65pt;width:124.95pt;height: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" fillcolor="white [3201]" strokecolor="#f79646 [3209]" strokeweight="2pt">
                <v:textbox>
                  <w:txbxContent>
                    <w:p w:rsidR="00335F58" w:rsidRPr="009259E4" w:rsidRDefault="00335F58" w:rsidP="00C71749">
                      <w:pPr>
                        <w:pStyle w:val="NoSpacing"/>
                        <w:jc w:val="center"/>
                        <w:rPr>
                          <w:rFonts w:ascii="Garamond" w:hAnsi="Garamond"/>
                          <w:sz w:val="20"/>
                          <w:lang w:val="id-ID"/>
                        </w:rPr>
                      </w:pPr>
                      <w:r w:rsidRPr="009259E4">
                        <w:rPr>
                          <w:rFonts w:ascii="Garamond" w:hAnsi="Garamond"/>
                          <w:sz w:val="20"/>
                          <w:lang w:val="id-ID"/>
                        </w:rPr>
                        <w:t>UU PERIMBANGAN KEUANGAN DAERAH</w:t>
                      </w:r>
                    </w:p>
                    <w:p w:rsidR="00335F58" w:rsidRPr="009259E4" w:rsidRDefault="00335F58" w:rsidP="00C71749">
                      <w:pPr>
                        <w:pStyle w:val="NoSpacing"/>
                        <w:jc w:val="center"/>
                        <w:rPr>
                          <w:rFonts w:ascii="Garamond" w:hAnsi="Garamond"/>
                          <w:sz w:val="20"/>
                          <w:lang w:val="id-ID"/>
                        </w:rPr>
                      </w:pPr>
                      <w:r w:rsidRPr="009259E4">
                        <w:rPr>
                          <w:rFonts w:ascii="Garamond" w:hAnsi="Garamond"/>
                          <w:sz w:val="20"/>
                          <w:lang w:val="id-ID"/>
                        </w:rPr>
                        <w:t>33/2004</w:t>
                      </w:r>
                    </w:p>
                  </w:txbxContent>
                </v:textbox>
              </v:rect>
            </w:pict>
          </mc:Fallback>
        </mc:AlternateContent>
      </w:r>
    </w:p>
    <w:p w:rsidR="00EC69DC" w:rsidRPr="00F618A8" w:rsidRDefault="00EC69DC" w:rsidP="00F618A8">
      <w:pPr>
        <w:shd w:val="clear" w:color="auto" w:fill="FFFFFF"/>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Garamond" w:hAnsi="Garamond"/>
          <w:sz w:val="20"/>
          <w:szCs w:val="20"/>
          <w:lang w:val="id-ID"/>
        </w:rPr>
      </w:pPr>
    </w:p>
    <w:p w:rsidR="00EC69DC" w:rsidRPr="00F618A8" w:rsidRDefault="00E23AF8" w:rsidP="00F618A8">
      <w:pPr>
        <w:shd w:val="clear" w:color="auto" w:fill="FFFFFF"/>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Garamond" w:hAnsi="Garamond"/>
          <w:sz w:val="20"/>
          <w:szCs w:val="20"/>
          <w:lang w:val="id-ID"/>
        </w:rPr>
      </w:pPr>
      <w:r w:rsidRPr="00F618A8">
        <w:rPr>
          <w:rFonts w:ascii="Garamond" w:hAnsi="Garamond"/>
          <w:noProof/>
          <w:sz w:val="20"/>
          <w:szCs w:val="20"/>
        </w:rPr>
        <mc:AlternateContent>
          <mc:Choice Requires="wps">
            <w:drawing>
              <wp:anchor distT="0" distB="0" distL="114300" distR="114300" simplePos="0" relativeHeight="251688960" behindDoc="0" locked="0" layoutInCell="1" allowOverlap="1" wp14:anchorId="3FE0464D" wp14:editId="19F5C23B">
                <wp:simplePos x="0" y="0"/>
                <wp:positionH relativeFrom="column">
                  <wp:posOffset>4886554</wp:posOffset>
                </wp:positionH>
                <wp:positionV relativeFrom="paragraph">
                  <wp:posOffset>111379</wp:posOffset>
                </wp:positionV>
                <wp:extent cx="0" cy="161036"/>
                <wp:effectExtent l="0" t="0" r="19050" b="10795"/>
                <wp:wrapNone/>
                <wp:docPr id="21" name="Straight Connector 21"/>
                <wp:cNvGraphicFramePr/>
                <a:graphic xmlns:a="http://schemas.openxmlformats.org/drawingml/2006/main">
                  <a:graphicData uri="http://schemas.microsoft.com/office/word/2010/wordprocessingShape">
                    <wps:wsp>
                      <wps:cNvCnPr/>
                      <wps:spPr>
                        <a:xfrm>
                          <a:off x="0" y="0"/>
                          <a:ext cx="0" cy="16103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1"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384.75pt,8.75pt" to="384.7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" strokecolor="#4579b8 [3044]"/>
            </w:pict>
          </mc:Fallback>
        </mc:AlternateContent>
      </w:r>
    </w:p>
    <w:p w:rsidR="00C71749" w:rsidRPr="00F618A8" w:rsidRDefault="009259E4" w:rsidP="00F618A8">
      <w:pPr>
        <w:shd w:val="clear" w:color="auto" w:fill="FFFFFF"/>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Garamond" w:hAnsi="Garamond"/>
          <w:sz w:val="20"/>
          <w:szCs w:val="20"/>
          <w:lang w:val="id-ID"/>
        </w:rPr>
      </w:pPr>
      <w:r w:rsidRPr="00F618A8">
        <w:rPr>
          <w:rFonts w:ascii="Garamond" w:hAnsi="Garamond"/>
          <w:noProof/>
          <w:sz w:val="20"/>
          <w:szCs w:val="20"/>
        </w:rPr>
        <mc:AlternateContent>
          <mc:Choice Requires="wps">
            <w:drawing>
              <wp:anchor distT="0" distB="0" distL="114300" distR="114300" simplePos="0" relativeHeight="251680768" behindDoc="0" locked="0" layoutInCell="1" allowOverlap="1" wp14:anchorId="718CC9E1" wp14:editId="4129BC1E">
                <wp:simplePos x="0" y="0"/>
                <wp:positionH relativeFrom="column">
                  <wp:posOffset>805180</wp:posOffset>
                </wp:positionH>
                <wp:positionV relativeFrom="paragraph">
                  <wp:posOffset>14605</wp:posOffset>
                </wp:positionV>
                <wp:extent cx="0" cy="286385"/>
                <wp:effectExtent l="95250" t="0" r="57150" b="56515"/>
                <wp:wrapNone/>
                <wp:docPr id="16" name="Straight Arrow Connector 16"/>
                <wp:cNvGraphicFramePr/>
                <a:graphic xmlns:a="http://schemas.openxmlformats.org/drawingml/2006/main">
                  <a:graphicData uri="http://schemas.microsoft.com/office/word/2010/wordprocessingShape">
                    <wps:wsp>
                      <wps:cNvCnPr/>
                      <wps:spPr>
                        <a:xfrm>
                          <a:off x="0" y="0"/>
                          <a:ext cx="0" cy="2863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6" o:spid="_x0000_s1026" type="#_x0000_t32" style="position:absolute;margin-left:63.4pt;margin-top:1.15pt;width:0;height:2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" strokecolor="#4579b8 [3044]">
                <v:stroke endarrow="open"/>
              </v:shape>
            </w:pict>
          </mc:Fallback>
        </mc:AlternateContent>
      </w:r>
      <w:r w:rsidR="00E23AF8" w:rsidRPr="00F618A8">
        <w:rPr>
          <w:rFonts w:ascii="Garamond" w:hAnsi="Garamond"/>
          <w:noProof/>
          <w:sz w:val="20"/>
          <w:szCs w:val="20"/>
        </w:rPr>
        <mc:AlternateContent>
          <mc:Choice Requires="wps">
            <w:drawing>
              <wp:anchor distT="0" distB="0" distL="114300" distR="114300" simplePos="0" relativeHeight="251686912" behindDoc="0" locked="0" layoutInCell="1" allowOverlap="1" wp14:anchorId="29861B66" wp14:editId="18D5EBC1">
                <wp:simplePos x="0" y="0"/>
                <wp:positionH relativeFrom="column">
                  <wp:posOffset>5439410</wp:posOffset>
                </wp:positionH>
                <wp:positionV relativeFrom="paragraph">
                  <wp:posOffset>67945</wp:posOffset>
                </wp:positionV>
                <wp:extent cx="0" cy="248285"/>
                <wp:effectExtent l="95250" t="0" r="57150" b="56515"/>
                <wp:wrapNone/>
                <wp:docPr id="19" name="Straight Arrow Connector 19"/>
                <wp:cNvGraphicFramePr/>
                <a:graphic xmlns:a="http://schemas.openxmlformats.org/drawingml/2006/main">
                  <a:graphicData uri="http://schemas.microsoft.com/office/word/2010/wordprocessingShape">
                    <wps:wsp>
                      <wps:cNvCnPr/>
                      <wps:spPr>
                        <a:xfrm>
                          <a:off x="0" y="0"/>
                          <a:ext cx="0" cy="2482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9" o:spid="_x0000_s1026" type="#_x0000_t32" style="position:absolute;margin-left:428.3pt;margin-top:5.35pt;width:0;height:19.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" strokecolor="#4579b8 [3044]">
                <v:stroke endarrow="open"/>
              </v:shape>
            </w:pict>
          </mc:Fallback>
        </mc:AlternateContent>
      </w:r>
      <w:r w:rsidR="00E23AF8" w:rsidRPr="00F618A8">
        <w:rPr>
          <w:rFonts w:ascii="Garamond" w:hAnsi="Garamond"/>
          <w:noProof/>
          <w:sz w:val="20"/>
          <w:szCs w:val="20"/>
        </w:rPr>
        <mc:AlternateContent>
          <mc:Choice Requires="wps">
            <w:drawing>
              <wp:anchor distT="0" distB="0" distL="114300" distR="114300" simplePos="0" relativeHeight="251687936" behindDoc="0" locked="0" layoutInCell="1" allowOverlap="1" wp14:anchorId="61C1FA77" wp14:editId="69B29FA3">
                <wp:simplePos x="0" y="0"/>
                <wp:positionH relativeFrom="column">
                  <wp:posOffset>4242816</wp:posOffset>
                </wp:positionH>
                <wp:positionV relativeFrom="paragraph">
                  <wp:posOffset>71120</wp:posOffset>
                </wp:positionV>
                <wp:extent cx="1199693" cy="0"/>
                <wp:effectExtent l="0" t="0" r="19685" b="19050"/>
                <wp:wrapNone/>
                <wp:docPr id="20" name="Straight Connector 20"/>
                <wp:cNvGraphicFramePr/>
                <a:graphic xmlns:a="http://schemas.openxmlformats.org/drawingml/2006/main">
                  <a:graphicData uri="http://schemas.microsoft.com/office/word/2010/wordprocessingShape">
                    <wps:wsp>
                      <wps:cNvCnPr/>
                      <wps:spPr>
                        <a:xfrm>
                          <a:off x="0" y="0"/>
                          <a:ext cx="11996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0" o:spid="_x0000_s1026" style="position:absolute;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4.1pt,5.6pt" to="428.5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" strokecolor="#4579b8 [3044]"/>
            </w:pict>
          </mc:Fallback>
        </mc:AlternateContent>
      </w:r>
      <w:r w:rsidR="00E23AF8" w:rsidRPr="00F618A8">
        <w:rPr>
          <w:rFonts w:ascii="Garamond" w:hAnsi="Garamond"/>
          <w:noProof/>
          <w:sz w:val="20"/>
          <w:szCs w:val="20"/>
        </w:rPr>
        <mc:AlternateContent>
          <mc:Choice Requires="wps">
            <w:drawing>
              <wp:anchor distT="0" distB="0" distL="114300" distR="114300" simplePos="0" relativeHeight="251684864" behindDoc="0" locked="0" layoutInCell="1" allowOverlap="1" wp14:anchorId="04A32C73" wp14:editId="02ECF167">
                <wp:simplePos x="0" y="0"/>
                <wp:positionH relativeFrom="column">
                  <wp:posOffset>4241165</wp:posOffset>
                </wp:positionH>
                <wp:positionV relativeFrom="paragraph">
                  <wp:posOffset>69215</wp:posOffset>
                </wp:positionV>
                <wp:extent cx="0" cy="248285"/>
                <wp:effectExtent l="95250" t="0" r="57150" b="56515"/>
                <wp:wrapNone/>
                <wp:docPr id="18" name="Straight Arrow Connector 18"/>
                <wp:cNvGraphicFramePr/>
                <a:graphic xmlns:a="http://schemas.openxmlformats.org/drawingml/2006/main">
                  <a:graphicData uri="http://schemas.microsoft.com/office/word/2010/wordprocessingShape">
                    <wps:wsp>
                      <wps:cNvCnPr/>
                      <wps:spPr>
                        <a:xfrm>
                          <a:off x="0" y="0"/>
                          <a:ext cx="0" cy="2482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8" o:spid="_x0000_s1026" type="#_x0000_t32" style="position:absolute;margin-left:333.95pt;margin-top:5.45pt;width:0;height:19.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" strokecolor="#4579b8 [3044]">
                <v:stroke endarrow="open"/>
              </v:shape>
            </w:pict>
          </mc:Fallback>
        </mc:AlternateContent>
      </w:r>
    </w:p>
    <w:p w:rsidR="00C71749" w:rsidRPr="00F618A8" w:rsidRDefault="009259E4" w:rsidP="00F618A8">
      <w:pPr>
        <w:shd w:val="clear" w:color="auto" w:fill="FFFFFF"/>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Garamond" w:hAnsi="Garamond"/>
          <w:sz w:val="20"/>
          <w:szCs w:val="20"/>
          <w:lang w:val="id-ID"/>
        </w:rPr>
      </w:pPr>
      <w:r w:rsidRPr="00F618A8">
        <w:rPr>
          <w:rFonts w:ascii="Garamond" w:hAnsi="Garamond"/>
          <w:noProof/>
          <w:sz w:val="20"/>
          <w:szCs w:val="20"/>
        </w:rPr>
        <mc:AlternateContent>
          <mc:Choice Requires="wps">
            <w:drawing>
              <wp:anchor distT="0" distB="0" distL="114300" distR="114300" simplePos="0" relativeHeight="251682816" behindDoc="0" locked="0" layoutInCell="1" allowOverlap="1" wp14:anchorId="6CB4C324" wp14:editId="6DAF3BD4">
                <wp:simplePos x="0" y="0"/>
                <wp:positionH relativeFrom="column">
                  <wp:posOffset>2708910</wp:posOffset>
                </wp:positionH>
                <wp:positionV relativeFrom="paragraph">
                  <wp:posOffset>14605</wp:posOffset>
                </wp:positionV>
                <wp:extent cx="0" cy="165100"/>
                <wp:effectExtent l="95250" t="0" r="57150" b="63500"/>
                <wp:wrapNone/>
                <wp:docPr id="17" name="Straight Arrow Connector 17"/>
                <wp:cNvGraphicFramePr/>
                <a:graphic xmlns:a="http://schemas.openxmlformats.org/drawingml/2006/main">
                  <a:graphicData uri="http://schemas.microsoft.com/office/word/2010/wordprocessingShape">
                    <wps:wsp>
                      <wps:cNvCnPr/>
                      <wps:spPr>
                        <a:xfrm>
                          <a:off x="0" y="0"/>
                          <a:ext cx="0" cy="1651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7" o:spid="_x0000_s1026" type="#_x0000_t32" style="position:absolute;margin-left:213.3pt;margin-top:1.15pt;width:0;height:1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" strokecolor="#4579b8 [3044]">
                <v:stroke endarrow="open"/>
              </v:shape>
            </w:pict>
          </mc:Fallback>
        </mc:AlternateContent>
      </w:r>
      <w:r w:rsidR="00E23AF8" w:rsidRPr="00F618A8">
        <w:rPr>
          <w:rFonts w:ascii="Garamond" w:hAnsi="Garamond"/>
          <w:noProof/>
          <w:sz w:val="20"/>
          <w:szCs w:val="20"/>
        </w:rPr>
        <mc:AlternateContent>
          <mc:Choice Requires="wps">
            <w:drawing>
              <wp:anchor distT="0" distB="0" distL="114300" distR="114300" simplePos="0" relativeHeight="251667456" behindDoc="0" locked="0" layoutInCell="1" allowOverlap="1" wp14:anchorId="6A8F8A42" wp14:editId="1FB7E9C9">
                <wp:simplePos x="0" y="0"/>
                <wp:positionH relativeFrom="column">
                  <wp:posOffset>71120</wp:posOffset>
                </wp:positionH>
                <wp:positionV relativeFrom="paragraph">
                  <wp:posOffset>180975</wp:posOffset>
                </wp:positionV>
                <wp:extent cx="1455420" cy="424180"/>
                <wp:effectExtent l="0" t="0" r="11430" b="13970"/>
                <wp:wrapNone/>
                <wp:docPr id="8" name="Rectangle 8"/>
                <wp:cNvGraphicFramePr/>
                <a:graphic xmlns:a="http://schemas.openxmlformats.org/drawingml/2006/main">
                  <a:graphicData uri="http://schemas.microsoft.com/office/word/2010/wordprocessingShape">
                    <wps:wsp>
                      <wps:cNvSpPr/>
                      <wps:spPr>
                        <a:xfrm>
                          <a:off x="0" y="0"/>
                          <a:ext cx="1455420" cy="424180"/>
                        </a:xfrm>
                        <a:prstGeom prst="rect">
                          <a:avLst/>
                        </a:prstGeom>
                      </wps:spPr>
                      <wps:style>
                        <a:lnRef idx="2">
                          <a:schemeClr val="accent6"/>
                        </a:lnRef>
                        <a:fillRef idx="1">
                          <a:schemeClr val="lt1"/>
                        </a:fillRef>
                        <a:effectRef idx="0">
                          <a:schemeClr val="accent6"/>
                        </a:effectRef>
                        <a:fontRef idx="minor">
                          <a:schemeClr val="dk1"/>
                        </a:fontRef>
                      </wps:style>
                      <wps:txbx>
                        <w:txbxContent>
                          <w:p w:rsidR="00335F58" w:rsidRPr="009259E4" w:rsidRDefault="00335F58" w:rsidP="00C71749">
                            <w:pPr>
                              <w:pStyle w:val="NoSpacing"/>
                              <w:jc w:val="center"/>
                              <w:rPr>
                                <w:rFonts w:ascii="Garamond" w:hAnsi="Garamond"/>
                                <w:sz w:val="20"/>
                                <w:lang w:val="id-ID"/>
                              </w:rPr>
                            </w:pPr>
                            <w:r w:rsidRPr="009259E4">
                              <w:rPr>
                                <w:rFonts w:ascii="Garamond" w:hAnsi="Garamond"/>
                                <w:sz w:val="20"/>
                                <w:lang w:val="id-ID"/>
                              </w:rPr>
                              <w:t>PP 57/2017</w:t>
                            </w:r>
                          </w:p>
                          <w:p w:rsidR="00335F58" w:rsidRPr="009259E4" w:rsidRDefault="00335F58" w:rsidP="00C71749">
                            <w:pPr>
                              <w:pStyle w:val="NoSpacing"/>
                              <w:jc w:val="center"/>
                              <w:rPr>
                                <w:rFonts w:ascii="Garamond" w:hAnsi="Garamond"/>
                                <w:sz w:val="20"/>
                                <w:lang w:val="id-ID"/>
                              </w:rPr>
                            </w:pPr>
                            <w:r w:rsidRPr="009259E4">
                              <w:rPr>
                                <w:rFonts w:ascii="Garamond" w:hAnsi="Garamond"/>
                                <w:sz w:val="20"/>
                                <w:lang w:val="id-ID"/>
                              </w:rPr>
                              <w:t>BUMD</w:t>
                            </w:r>
                          </w:p>
                          <w:p w:rsidR="00335F58" w:rsidRPr="00C71749" w:rsidRDefault="00335F58" w:rsidP="00C71749">
                            <w:pPr>
                              <w:pStyle w:val="NoSpacing"/>
                              <w:rPr>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 o:spid="_x0000_s1030" style="position:absolute;left:0;text-align:left;margin-left:5.6pt;margin-top:14.25pt;width:114.6pt;height:33.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" fillcolor="white [3201]" strokecolor="#f79646 [3209]" strokeweight="2pt">
                <v:textbox>
                  <w:txbxContent>
                    <w:p w:rsidR="00335F58" w:rsidRPr="009259E4" w:rsidRDefault="00335F58" w:rsidP="00C71749">
                      <w:pPr>
                        <w:pStyle w:val="NoSpacing"/>
                        <w:jc w:val="center"/>
                        <w:rPr>
                          <w:rFonts w:ascii="Garamond" w:hAnsi="Garamond"/>
                          <w:sz w:val="20"/>
                          <w:lang w:val="id-ID"/>
                        </w:rPr>
                      </w:pPr>
                      <w:r w:rsidRPr="009259E4">
                        <w:rPr>
                          <w:rFonts w:ascii="Garamond" w:hAnsi="Garamond"/>
                          <w:sz w:val="20"/>
                          <w:lang w:val="id-ID"/>
                        </w:rPr>
                        <w:t>PP 57/2017</w:t>
                      </w:r>
                    </w:p>
                    <w:p w:rsidR="00335F58" w:rsidRPr="009259E4" w:rsidRDefault="00335F58" w:rsidP="00C71749">
                      <w:pPr>
                        <w:pStyle w:val="NoSpacing"/>
                        <w:jc w:val="center"/>
                        <w:rPr>
                          <w:rFonts w:ascii="Garamond" w:hAnsi="Garamond"/>
                          <w:sz w:val="20"/>
                          <w:lang w:val="id-ID"/>
                        </w:rPr>
                      </w:pPr>
                      <w:r w:rsidRPr="009259E4">
                        <w:rPr>
                          <w:rFonts w:ascii="Garamond" w:hAnsi="Garamond"/>
                          <w:sz w:val="20"/>
                          <w:lang w:val="id-ID"/>
                        </w:rPr>
                        <w:t>BUMD</w:t>
                      </w:r>
                    </w:p>
                    <w:p w:rsidR="00335F58" w:rsidRPr="00C71749" w:rsidRDefault="00335F58" w:rsidP="00C71749">
                      <w:pPr>
                        <w:pStyle w:val="NoSpacing"/>
                        <w:rPr>
                          <w:lang w:val="id-ID"/>
                        </w:rPr>
                      </w:pPr>
                    </w:p>
                  </w:txbxContent>
                </v:textbox>
              </v:rect>
            </w:pict>
          </mc:Fallback>
        </mc:AlternateContent>
      </w:r>
    </w:p>
    <w:p w:rsidR="00EC69DC" w:rsidRPr="00F618A8" w:rsidRDefault="009259E4" w:rsidP="00F618A8">
      <w:pPr>
        <w:shd w:val="clear" w:color="auto" w:fill="FFFFFF"/>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Garamond" w:hAnsi="Garamond"/>
          <w:sz w:val="20"/>
          <w:szCs w:val="20"/>
          <w:lang w:val="id-ID"/>
        </w:rPr>
      </w:pPr>
      <w:r w:rsidRPr="00F618A8">
        <w:rPr>
          <w:rFonts w:ascii="Garamond" w:hAnsi="Garamond"/>
          <w:noProof/>
          <w:sz w:val="20"/>
          <w:szCs w:val="20"/>
        </w:rPr>
        <mc:AlternateContent>
          <mc:Choice Requires="wps">
            <w:drawing>
              <wp:anchor distT="0" distB="0" distL="114300" distR="114300" simplePos="0" relativeHeight="251669504" behindDoc="0" locked="0" layoutInCell="1" allowOverlap="1" wp14:anchorId="551CFF3C" wp14:editId="54788653">
                <wp:simplePos x="0" y="0"/>
                <wp:positionH relativeFrom="column">
                  <wp:posOffset>1827530</wp:posOffset>
                </wp:positionH>
                <wp:positionV relativeFrom="paragraph">
                  <wp:posOffset>60960</wp:posOffset>
                </wp:positionV>
                <wp:extent cx="1586865" cy="424180"/>
                <wp:effectExtent l="0" t="0" r="13335" b="13970"/>
                <wp:wrapNone/>
                <wp:docPr id="9" name="Rectangle 9"/>
                <wp:cNvGraphicFramePr/>
                <a:graphic xmlns:a="http://schemas.openxmlformats.org/drawingml/2006/main">
                  <a:graphicData uri="http://schemas.microsoft.com/office/word/2010/wordprocessingShape">
                    <wps:wsp>
                      <wps:cNvSpPr/>
                      <wps:spPr>
                        <a:xfrm>
                          <a:off x="0" y="0"/>
                          <a:ext cx="1586865" cy="424180"/>
                        </a:xfrm>
                        <a:prstGeom prst="rect">
                          <a:avLst/>
                        </a:prstGeom>
                      </wps:spPr>
                      <wps:style>
                        <a:lnRef idx="2">
                          <a:schemeClr val="accent6"/>
                        </a:lnRef>
                        <a:fillRef idx="1">
                          <a:schemeClr val="lt1"/>
                        </a:fillRef>
                        <a:effectRef idx="0">
                          <a:schemeClr val="accent6"/>
                        </a:effectRef>
                        <a:fontRef idx="minor">
                          <a:schemeClr val="dk1"/>
                        </a:fontRef>
                      </wps:style>
                      <wps:txbx>
                        <w:txbxContent>
                          <w:p w:rsidR="00335F58" w:rsidRPr="009259E4" w:rsidRDefault="00335F58" w:rsidP="00C71749">
                            <w:pPr>
                              <w:pStyle w:val="NoSpacing"/>
                              <w:jc w:val="center"/>
                              <w:rPr>
                                <w:rFonts w:ascii="Garamond" w:hAnsi="Garamond"/>
                                <w:sz w:val="20"/>
                                <w:lang w:val="id-ID"/>
                              </w:rPr>
                            </w:pPr>
                            <w:r w:rsidRPr="009259E4">
                              <w:rPr>
                                <w:rFonts w:ascii="Garamond" w:hAnsi="Garamond"/>
                                <w:sz w:val="20"/>
                                <w:lang w:val="id-ID"/>
                              </w:rPr>
                              <w:t>PP 55/2005</w:t>
                            </w:r>
                          </w:p>
                          <w:p w:rsidR="00335F58" w:rsidRPr="009259E4" w:rsidRDefault="00335F58" w:rsidP="00C71749">
                            <w:pPr>
                              <w:pStyle w:val="NoSpacing"/>
                              <w:jc w:val="center"/>
                              <w:rPr>
                                <w:rFonts w:ascii="Garamond" w:hAnsi="Garamond"/>
                                <w:sz w:val="20"/>
                                <w:lang w:val="id-ID"/>
                              </w:rPr>
                            </w:pPr>
                            <w:r w:rsidRPr="009259E4">
                              <w:rPr>
                                <w:rFonts w:ascii="Garamond" w:hAnsi="Garamond"/>
                                <w:sz w:val="20"/>
                                <w:lang w:val="id-ID"/>
                              </w:rPr>
                              <w:t>DANA PERIMBANGAN</w:t>
                            </w:r>
                          </w:p>
                          <w:p w:rsidR="00335F58" w:rsidRPr="00C71749" w:rsidRDefault="00335F58" w:rsidP="00C71749">
                            <w:pPr>
                              <w:pStyle w:val="NoSpacing"/>
                              <w:rPr>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31" style="position:absolute;left:0;text-align:left;margin-left:143.9pt;margin-top:4.8pt;width:124.95pt;height:3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" fillcolor="white [3201]" strokecolor="#f79646 [3209]" strokeweight="2pt">
                <v:textbox>
                  <w:txbxContent>
                    <w:p w:rsidR="00335F58" w:rsidRPr="009259E4" w:rsidRDefault="00335F58" w:rsidP="00C71749">
                      <w:pPr>
                        <w:pStyle w:val="NoSpacing"/>
                        <w:jc w:val="center"/>
                        <w:rPr>
                          <w:rFonts w:ascii="Garamond" w:hAnsi="Garamond"/>
                          <w:sz w:val="20"/>
                          <w:lang w:val="id-ID"/>
                        </w:rPr>
                      </w:pPr>
                      <w:r w:rsidRPr="009259E4">
                        <w:rPr>
                          <w:rFonts w:ascii="Garamond" w:hAnsi="Garamond"/>
                          <w:sz w:val="20"/>
                          <w:lang w:val="id-ID"/>
                        </w:rPr>
                        <w:t>PP 55/2005</w:t>
                      </w:r>
                    </w:p>
                    <w:p w:rsidR="00335F58" w:rsidRPr="009259E4" w:rsidRDefault="00335F58" w:rsidP="00C71749">
                      <w:pPr>
                        <w:pStyle w:val="NoSpacing"/>
                        <w:jc w:val="center"/>
                        <w:rPr>
                          <w:rFonts w:ascii="Garamond" w:hAnsi="Garamond"/>
                          <w:sz w:val="20"/>
                          <w:lang w:val="id-ID"/>
                        </w:rPr>
                      </w:pPr>
                      <w:r w:rsidRPr="009259E4">
                        <w:rPr>
                          <w:rFonts w:ascii="Garamond" w:hAnsi="Garamond"/>
                          <w:sz w:val="20"/>
                          <w:lang w:val="id-ID"/>
                        </w:rPr>
                        <w:t>DANA PERIMBANGAN</w:t>
                      </w:r>
                    </w:p>
                    <w:p w:rsidR="00335F58" w:rsidRPr="00C71749" w:rsidRDefault="00335F58" w:rsidP="00C71749">
                      <w:pPr>
                        <w:pStyle w:val="NoSpacing"/>
                        <w:rPr>
                          <w:lang w:val="id-ID"/>
                        </w:rPr>
                      </w:pPr>
                    </w:p>
                  </w:txbxContent>
                </v:textbox>
              </v:rect>
            </w:pict>
          </mc:Fallback>
        </mc:AlternateContent>
      </w:r>
      <w:r w:rsidRPr="00F618A8">
        <w:rPr>
          <w:rFonts w:ascii="Garamond" w:hAnsi="Garamond"/>
          <w:noProof/>
          <w:sz w:val="20"/>
          <w:szCs w:val="20"/>
        </w:rPr>
        <mc:AlternateContent>
          <mc:Choice Requires="wps">
            <w:drawing>
              <wp:anchor distT="0" distB="0" distL="114300" distR="114300" simplePos="0" relativeHeight="251673600" behindDoc="0" locked="0" layoutInCell="1" allowOverlap="1" wp14:anchorId="15F711BE" wp14:editId="4270711A">
                <wp:simplePos x="0" y="0"/>
                <wp:positionH relativeFrom="column">
                  <wp:posOffset>5002530</wp:posOffset>
                </wp:positionH>
                <wp:positionV relativeFrom="paragraph">
                  <wp:posOffset>29210</wp:posOffset>
                </wp:positionV>
                <wp:extent cx="1155700" cy="460375"/>
                <wp:effectExtent l="0" t="0" r="25400" b="15875"/>
                <wp:wrapNone/>
                <wp:docPr id="11" name="Rectangle 11"/>
                <wp:cNvGraphicFramePr/>
                <a:graphic xmlns:a="http://schemas.openxmlformats.org/drawingml/2006/main">
                  <a:graphicData uri="http://schemas.microsoft.com/office/word/2010/wordprocessingShape">
                    <wps:wsp>
                      <wps:cNvSpPr/>
                      <wps:spPr>
                        <a:xfrm>
                          <a:off x="0" y="0"/>
                          <a:ext cx="1155700" cy="460375"/>
                        </a:xfrm>
                        <a:prstGeom prst="rect">
                          <a:avLst/>
                        </a:prstGeom>
                      </wps:spPr>
                      <wps:style>
                        <a:lnRef idx="2">
                          <a:schemeClr val="accent6"/>
                        </a:lnRef>
                        <a:fillRef idx="1">
                          <a:schemeClr val="lt1"/>
                        </a:fillRef>
                        <a:effectRef idx="0">
                          <a:schemeClr val="accent6"/>
                        </a:effectRef>
                        <a:fontRef idx="minor">
                          <a:schemeClr val="dk1"/>
                        </a:fontRef>
                      </wps:style>
                      <wps:txbx>
                        <w:txbxContent>
                          <w:p w:rsidR="00335F58" w:rsidRPr="009259E4" w:rsidRDefault="00335F58" w:rsidP="00E23AF8">
                            <w:pPr>
                              <w:pStyle w:val="NoSpacing"/>
                              <w:jc w:val="center"/>
                              <w:rPr>
                                <w:rFonts w:ascii="Garamond" w:hAnsi="Garamond"/>
                                <w:sz w:val="20"/>
                                <w:szCs w:val="20"/>
                                <w:lang w:val="id-ID"/>
                              </w:rPr>
                            </w:pPr>
                            <w:r w:rsidRPr="009259E4">
                              <w:rPr>
                                <w:rFonts w:ascii="Garamond" w:hAnsi="Garamond"/>
                                <w:sz w:val="20"/>
                                <w:szCs w:val="20"/>
                                <w:lang w:val="id-ID"/>
                              </w:rPr>
                              <w:t>PP 36/2004</w:t>
                            </w:r>
                          </w:p>
                          <w:p w:rsidR="00335F58" w:rsidRPr="009259E4" w:rsidRDefault="00335F58" w:rsidP="00E23AF8">
                            <w:pPr>
                              <w:pStyle w:val="NoSpacing"/>
                              <w:jc w:val="center"/>
                              <w:rPr>
                                <w:rFonts w:ascii="Garamond" w:hAnsi="Garamond"/>
                                <w:sz w:val="20"/>
                                <w:szCs w:val="20"/>
                                <w:lang w:val="id-ID"/>
                              </w:rPr>
                            </w:pPr>
                            <w:r w:rsidRPr="009259E4">
                              <w:rPr>
                                <w:rFonts w:ascii="Garamond" w:hAnsi="Garamond"/>
                                <w:sz w:val="20"/>
                                <w:szCs w:val="20"/>
                                <w:lang w:val="id-ID"/>
                              </w:rPr>
                              <w:t>HILIR MIGAS</w:t>
                            </w:r>
                          </w:p>
                          <w:p w:rsidR="00335F58" w:rsidRPr="00C71749" w:rsidRDefault="00335F58" w:rsidP="00E23AF8">
                            <w:pPr>
                              <w:jc w:val="center"/>
                              <w:rPr>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32" style="position:absolute;left:0;text-align:left;margin-left:393.9pt;margin-top:2.3pt;width:91pt;height:3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" fillcolor="white [3201]" strokecolor="#f79646 [3209]" strokeweight="2pt">
                <v:textbox>
                  <w:txbxContent>
                    <w:p w:rsidR="00335F58" w:rsidRPr="009259E4" w:rsidRDefault="00335F58" w:rsidP="00E23AF8">
                      <w:pPr>
                        <w:pStyle w:val="NoSpacing"/>
                        <w:jc w:val="center"/>
                        <w:rPr>
                          <w:rFonts w:ascii="Garamond" w:hAnsi="Garamond"/>
                          <w:sz w:val="20"/>
                          <w:szCs w:val="20"/>
                          <w:lang w:val="id-ID"/>
                        </w:rPr>
                      </w:pPr>
                      <w:r w:rsidRPr="009259E4">
                        <w:rPr>
                          <w:rFonts w:ascii="Garamond" w:hAnsi="Garamond"/>
                          <w:sz w:val="20"/>
                          <w:szCs w:val="20"/>
                          <w:lang w:val="id-ID"/>
                        </w:rPr>
                        <w:t>PP 36/2004</w:t>
                      </w:r>
                    </w:p>
                    <w:p w:rsidR="00335F58" w:rsidRPr="009259E4" w:rsidRDefault="00335F58" w:rsidP="00E23AF8">
                      <w:pPr>
                        <w:pStyle w:val="NoSpacing"/>
                        <w:jc w:val="center"/>
                        <w:rPr>
                          <w:rFonts w:ascii="Garamond" w:hAnsi="Garamond"/>
                          <w:sz w:val="20"/>
                          <w:szCs w:val="20"/>
                          <w:lang w:val="id-ID"/>
                        </w:rPr>
                      </w:pPr>
                      <w:r w:rsidRPr="009259E4">
                        <w:rPr>
                          <w:rFonts w:ascii="Garamond" w:hAnsi="Garamond"/>
                          <w:sz w:val="20"/>
                          <w:szCs w:val="20"/>
                          <w:lang w:val="id-ID"/>
                        </w:rPr>
                        <w:t>HILIR MIGAS</w:t>
                      </w:r>
                    </w:p>
                    <w:p w:rsidR="00335F58" w:rsidRPr="00C71749" w:rsidRDefault="00335F58" w:rsidP="00E23AF8">
                      <w:pPr>
                        <w:jc w:val="center"/>
                        <w:rPr>
                          <w:lang w:val="id-ID"/>
                        </w:rPr>
                      </w:pPr>
                    </w:p>
                  </w:txbxContent>
                </v:textbox>
              </v:rect>
            </w:pict>
          </mc:Fallback>
        </mc:AlternateContent>
      </w:r>
      <w:r w:rsidRPr="00F618A8">
        <w:rPr>
          <w:rFonts w:ascii="Garamond" w:hAnsi="Garamond"/>
          <w:noProof/>
          <w:sz w:val="20"/>
          <w:szCs w:val="20"/>
        </w:rPr>
        <mc:AlternateContent>
          <mc:Choice Requires="wps">
            <w:drawing>
              <wp:anchor distT="0" distB="0" distL="114300" distR="114300" simplePos="0" relativeHeight="251671552" behindDoc="0" locked="0" layoutInCell="1" allowOverlap="1" wp14:anchorId="5D0D5611" wp14:editId="63ABC4C2">
                <wp:simplePos x="0" y="0"/>
                <wp:positionH relativeFrom="column">
                  <wp:posOffset>3642360</wp:posOffset>
                </wp:positionH>
                <wp:positionV relativeFrom="paragraph">
                  <wp:posOffset>25400</wp:posOffset>
                </wp:positionV>
                <wp:extent cx="1243330" cy="460375"/>
                <wp:effectExtent l="0" t="0" r="13970" b="15875"/>
                <wp:wrapNone/>
                <wp:docPr id="10" name="Rectangle 10"/>
                <wp:cNvGraphicFramePr/>
                <a:graphic xmlns:a="http://schemas.openxmlformats.org/drawingml/2006/main">
                  <a:graphicData uri="http://schemas.microsoft.com/office/word/2010/wordprocessingShape">
                    <wps:wsp>
                      <wps:cNvSpPr/>
                      <wps:spPr>
                        <a:xfrm>
                          <a:off x="0" y="0"/>
                          <a:ext cx="1243330" cy="460375"/>
                        </a:xfrm>
                        <a:prstGeom prst="rect">
                          <a:avLst/>
                        </a:prstGeom>
                      </wps:spPr>
                      <wps:style>
                        <a:lnRef idx="2">
                          <a:schemeClr val="accent6"/>
                        </a:lnRef>
                        <a:fillRef idx="1">
                          <a:schemeClr val="lt1"/>
                        </a:fillRef>
                        <a:effectRef idx="0">
                          <a:schemeClr val="accent6"/>
                        </a:effectRef>
                        <a:fontRef idx="minor">
                          <a:schemeClr val="dk1"/>
                        </a:fontRef>
                      </wps:style>
                      <wps:txbx>
                        <w:txbxContent>
                          <w:p w:rsidR="00335F58" w:rsidRPr="009259E4" w:rsidRDefault="00335F58" w:rsidP="00E23AF8">
                            <w:pPr>
                              <w:pStyle w:val="NoSpacing"/>
                              <w:jc w:val="center"/>
                              <w:rPr>
                                <w:rFonts w:ascii="Garamond" w:hAnsi="Garamond"/>
                                <w:sz w:val="20"/>
                                <w:lang w:val="id-ID"/>
                              </w:rPr>
                            </w:pPr>
                            <w:r w:rsidRPr="009259E4">
                              <w:rPr>
                                <w:rFonts w:ascii="Garamond" w:hAnsi="Garamond"/>
                                <w:sz w:val="20"/>
                                <w:lang w:val="id-ID"/>
                              </w:rPr>
                              <w:t>PP 35/2004</w:t>
                            </w:r>
                          </w:p>
                          <w:p w:rsidR="00335F58" w:rsidRPr="009259E4" w:rsidRDefault="00335F58" w:rsidP="00E23AF8">
                            <w:pPr>
                              <w:pStyle w:val="NoSpacing"/>
                              <w:jc w:val="center"/>
                              <w:rPr>
                                <w:rFonts w:ascii="Garamond" w:hAnsi="Garamond"/>
                                <w:sz w:val="20"/>
                                <w:lang w:val="id-ID"/>
                              </w:rPr>
                            </w:pPr>
                            <w:r w:rsidRPr="009259E4">
                              <w:rPr>
                                <w:rFonts w:ascii="Garamond" w:hAnsi="Garamond"/>
                                <w:sz w:val="20"/>
                                <w:lang w:val="id-ID"/>
                              </w:rPr>
                              <w:t>HULU MIGAS</w:t>
                            </w:r>
                          </w:p>
                          <w:p w:rsidR="00335F58" w:rsidRPr="00C71749" w:rsidRDefault="00335F58" w:rsidP="00E23AF8">
                            <w:pPr>
                              <w:jc w:val="center"/>
                              <w:rPr>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33" style="position:absolute;left:0;text-align:left;margin-left:286.8pt;margin-top:2pt;width:97.9pt;height:36.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" fillcolor="white [3201]" strokecolor="#f79646 [3209]" strokeweight="2pt">
                <v:textbox>
                  <w:txbxContent>
                    <w:p w:rsidR="00335F58" w:rsidRPr="009259E4" w:rsidRDefault="00335F58" w:rsidP="00E23AF8">
                      <w:pPr>
                        <w:pStyle w:val="NoSpacing"/>
                        <w:jc w:val="center"/>
                        <w:rPr>
                          <w:rFonts w:ascii="Garamond" w:hAnsi="Garamond"/>
                          <w:sz w:val="20"/>
                          <w:lang w:val="id-ID"/>
                        </w:rPr>
                      </w:pPr>
                      <w:r w:rsidRPr="009259E4">
                        <w:rPr>
                          <w:rFonts w:ascii="Garamond" w:hAnsi="Garamond"/>
                          <w:sz w:val="20"/>
                          <w:lang w:val="id-ID"/>
                        </w:rPr>
                        <w:t>PP 35/2004</w:t>
                      </w:r>
                    </w:p>
                    <w:p w:rsidR="00335F58" w:rsidRPr="009259E4" w:rsidRDefault="00335F58" w:rsidP="00E23AF8">
                      <w:pPr>
                        <w:pStyle w:val="NoSpacing"/>
                        <w:jc w:val="center"/>
                        <w:rPr>
                          <w:rFonts w:ascii="Garamond" w:hAnsi="Garamond"/>
                          <w:sz w:val="20"/>
                          <w:lang w:val="id-ID"/>
                        </w:rPr>
                      </w:pPr>
                      <w:r w:rsidRPr="009259E4">
                        <w:rPr>
                          <w:rFonts w:ascii="Garamond" w:hAnsi="Garamond"/>
                          <w:sz w:val="20"/>
                          <w:lang w:val="id-ID"/>
                        </w:rPr>
                        <w:t>HULU MIGAS</w:t>
                      </w:r>
                    </w:p>
                    <w:p w:rsidR="00335F58" w:rsidRPr="00C71749" w:rsidRDefault="00335F58" w:rsidP="00E23AF8">
                      <w:pPr>
                        <w:jc w:val="center"/>
                        <w:rPr>
                          <w:lang w:val="id-ID"/>
                        </w:rPr>
                      </w:pPr>
                    </w:p>
                  </w:txbxContent>
                </v:textbox>
              </v:rect>
            </w:pict>
          </mc:Fallback>
        </mc:AlternateContent>
      </w:r>
    </w:p>
    <w:p w:rsidR="00C71749" w:rsidRPr="00F618A8" w:rsidRDefault="00C71749" w:rsidP="00F618A8">
      <w:pPr>
        <w:shd w:val="clear" w:color="auto" w:fill="FFFFFF"/>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Garamond" w:hAnsi="Garamond"/>
          <w:sz w:val="20"/>
          <w:szCs w:val="20"/>
          <w:lang w:val="id-ID"/>
        </w:rPr>
      </w:pPr>
    </w:p>
    <w:p w:rsidR="00E23AF8" w:rsidRPr="00F618A8" w:rsidRDefault="00E23AF8" w:rsidP="00F618A8">
      <w:pPr>
        <w:shd w:val="clear" w:color="auto" w:fill="FFFFFF"/>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Garamond" w:hAnsi="Garamond"/>
          <w:sz w:val="20"/>
          <w:szCs w:val="20"/>
          <w:lang w:val="id-ID"/>
        </w:rPr>
      </w:pPr>
    </w:p>
    <w:p w:rsidR="00260E14" w:rsidRPr="00F618A8" w:rsidRDefault="00234AA0" w:rsidP="00F618A8">
      <w:pPr>
        <w:shd w:val="clear" w:color="auto" w:fill="FFFFFF"/>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Garamond" w:hAnsi="Garamond"/>
          <w:sz w:val="20"/>
          <w:szCs w:val="20"/>
          <w:lang w:val="id-ID"/>
        </w:rPr>
      </w:pPr>
      <w:r w:rsidRPr="00F618A8">
        <w:rPr>
          <w:rFonts w:ascii="Garamond" w:hAnsi="Garamond"/>
          <w:sz w:val="20"/>
          <w:szCs w:val="20"/>
          <w:lang w:val="id-ID"/>
        </w:rPr>
        <w:t>Sekarang masalahnya mampukan pemerintah daerah mengelola pertambangan berdasarkan peluang yang ada ?</w:t>
      </w:r>
      <w:r w:rsidR="006226D7" w:rsidRPr="00F618A8">
        <w:rPr>
          <w:rFonts w:ascii="Garamond" w:hAnsi="Garamond"/>
          <w:sz w:val="20"/>
          <w:szCs w:val="20"/>
          <w:lang w:val="id-ID"/>
        </w:rPr>
        <w:t xml:space="preserve">. </w:t>
      </w:r>
      <w:r w:rsidR="00FA28BF" w:rsidRPr="00F618A8">
        <w:rPr>
          <w:rFonts w:ascii="Garamond" w:hAnsi="Garamond" w:cs="Times New Roman"/>
          <w:sz w:val="20"/>
          <w:szCs w:val="20"/>
          <w:lang w:val="id-ID"/>
        </w:rPr>
        <w:t xml:space="preserve">Provinsi Maluku merupakan salah satu provinsi berbasis kepulauan di Indonesia dengan luas wilayah </w:t>
      </w:r>
      <w:r w:rsidR="00FA28BF" w:rsidRPr="00F618A8">
        <w:rPr>
          <w:rFonts w:ascii="Garamond" w:hAnsi="Garamond" w:cs="Times New Roman"/>
          <w:bCs/>
          <w:sz w:val="20"/>
          <w:szCs w:val="20"/>
          <w:lang w:val="id-ID"/>
        </w:rPr>
        <w:t>712.479, 65 km</w:t>
      </w:r>
      <w:r w:rsidR="00FA28BF" w:rsidRPr="00F618A8">
        <w:rPr>
          <w:rFonts w:ascii="Garamond" w:hAnsi="Garamond" w:cs="Times New Roman"/>
          <w:bCs/>
          <w:sz w:val="20"/>
          <w:szCs w:val="20"/>
          <w:vertAlign w:val="superscript"/>
          <w:lang w:val="id-ID"/>
        </w:rPr>
        <w:t>2</w:t>
      </w:r>
      <w:r w:rsidR="00FA28BF" w:rsidRPr="00F618A8">
        <w:rPr>
          <w:rFonts w:ascii="Garamond" w:hAnsi="Garamond" w:cs="Times New Roman"/>
          <w:bCs/>
          <w:sz w:val="20"/>
          <w:szCs w:val="20"/>
          <w:lang w:val="id-ID"/>
        </w:rPr>
        <w:t xml:space="preserve"> yang terdiri dari luas lautan 658.294,69 km</w:t>
      </w:r>
      <w:r w:rsidR="00FA28BF" w:rsidRPr="00F618A8">
        <w:rPr>
          <w:rFonts w:ascii="Garamond" w:hAnsi="Garamond" w:cs="Times New Roman"/>
          <w:bCs/>
          <w:sz w:val="20"/>
          <w:szCs w:val="20"/>
          <w:vertAlign w:val="superscript"/>
          <w:lang w:val="id-ID"/>
        </w:rPr>
        <w:t>2</w:t>
      </w:r>
      <w:r w:rsidR="00FA28BF" w:rsidRPr="00F618A8">
        <w:rPr>
          <w:rFonts w:ascii="Garamond" w:hAnsi="Garamond" w:cs="Times New Roman"/>
          <w:bCs/>
          <w:sz w:val="20"/>
          <w:szCs w:val="20"/>
          <w:lang w:val="id-ID"/>
        </w:rPr>
        <w:t xml:space="preserve"> (92,4%) dan luas daratan 54.185 km</w:t>
      </w:r>
      <w:r w:rsidR="00FA28BF" w:rsidRPr="00F618A8">
        <w:rPr>
          <w:rFonts w:ascii="Garamond" w:hAnsi="Garamond" w:cs="Times New Roman"/>
          <w:bCs/>
          <w:sz w:val="20"/>
          <w:szCs w:val="20"/>
          <w:vertAlign w:val="superscript"/>
          <w:lang w:val="id-ID"/>
        </w:rPr>
        <w:t xml:space="preserve">2 </w:t>
      </w:r>
      <w:r w:rsidR="00FA28BF" w:rsidRPr="00F618A8">
        <w:rPr>
          <w:rFonts w:ascii="Garamond" w:hAnsi="Garamond" w:cs="Times New Roman"/>
          <w:bCs/>
          <w:sz w:val="20"/>
          <w:szCs w:val="20"/>
          <w:lang w:val="id-ID"/>
        </w:rPr>
        <w:t>(7,60%). Provinsi Maluku terdiri dari 1.340 pulau, dengan panjang garis pantai 10.630,10 km</w:t>
      </w:r>
      <w:r w:rsidR="00FA28BF" w:rsidRPr="00F618A8">
        <w:rPr>
          <w:rFonts w:ascii="Garamond" w:hAnsi="Garamond" w:cs="Times New Roman"/>
          <w:bCs/>
          <w:sz w:val="20"/>
          <w:szCs w:val="20"/>
          <w:vertAlign w:val="superscript"/>
          <w:lang w:val="id-ID"/>
        </w:rPr>
        <w:t>2</w:t>
      </w:r>
      <w:r w:rsidR="00FA28BF" w:rsidRPr="00F618A8">
        <w:rPr>
          <w:rFonts w:ascii="Garamond" w:hAnsi="Garamond" w:cs="Times New Roman"/>
          <w:bCs/>
          <w:sz w:val="20"/>
          <w:szCs w:val="20"/>
          <w:lang w:val="id-ID"/>
        </w:rPr>
        <w:t>, dan hanya memiliki 4 pulau besar (Seram, Buru, Yamdena dan Wetar) selebihnya merupakan pulau-pulau kecil yang membentuk gugusan pulau. Dari sekian banyak pulau yang dimiliki, hanya 162 (12%)  buah pulau yang berpenduduk dari total jumlah pulau.</w:t>
      </w:r>
      <w:r w:rsidR="00EB50A6" w:rsidRPr="00F618A8">
        <w:rPr>
          <w:rFonts w:ascii="Garamond" w:hAnsi="Garamond" w:cs="Times New Roman"/>
          <w:bCs/>
          <w:sz w:val="20"/>
          <w:szCs w:val="20"/>
          <w:lang w:val="id-ID"/>
        </w:rPr>
        <w:t xml:space="preserve"> </w:t>
      </w:r>
      <w:r w:rsidR="00FA28BF" w:rsidRPr="00F618A8">
        <w:rPr>
          <w:rFonts w:ascii="Garamond" w:hAnsi="Garamond"/>
          <w:sz w:val="20"/>
          <w:szCs w:val="20"/>
          <w:lang w:val="id-ID"/>
        </w:rPr>
        <w:t>Lokasi b</w:t>
      </w:r>
      <w:r w:rsidRPr="00F618A8">
        <w:rPr>
          <w:rFonts w:ascii="Garamond" w:hAnsi="Garamond"/>
          <w:sz w:val="20"/>
          <w:szCs w:val="20"/>
          <w:lang w:val="id-ID"/>
        </w:rPr>
        <w:t xml:space="preserve">lok Masela yang terletak di </w:t>
      </w:r>
      <w:r w:rsidR="00FA28BF" w:rsidRPr="00F618A8">
        <w:rPr>
          <w:rFonts w:ascii="Garamond" w:hAnsi="Garamond" w:cs="Times New Roman"/>
          <w:sz w:val="20"/>
          <w:szCs w:val="20"/>
          <w:lang w:val="id-ID"/>
        </w:rPr>
        <w:t xml:space="preserve">Lepas Pantai Laut Arafura </w:t>
      </w:r>
      <w:r w:rsidR="00FA28BF" w:rsidRPr="00F618A8">
        <w:rPr>
          <w:rFonts w:ascii="Garamond" w:hAnsi="Garamond" w:cs="Times New Roman"/>
          <w:sz w:val="20"/>
          <w:szCs w:val="20"/>
          <w:cs/>
          <w:lang w:val="id-ID" w:bidi="mr-IN"/>
        </w:rPr>
        <w:t>–</w:t>
      </w:r>
      <w:r w:rsidR="00FA28BF" w:rsidRPr="00F618A8">
        <w:rPr>
          <w:rFonts w:ascii="Garamond" w:hAnsi="Garamond" w:cs="Times New Roman"/>
          <w:sz w:val="20"/>
          <w:szCs w:val="20"/>
          <w:lang w:val="id-ID"/>
        </w:rPr>
        <w:t xml:space="preserve"> Perairan Maluku berbatasan langsung dengan Australia pada wilayah </w:t>
      </w:r>
      <w:r w:rsidRPr="00F618A8">
        <w:rPr>
          <w:rFonts w:ascii="Garamond" w:hAnsi="Garamond"/>
          <w:sz w:val="20"/>
          <w:szCs w:val="20"/>
          <w:lang w:val="id-ID"/>
        </w:rPr>
        <w:t>Propinsi Maluku</w:t>
      </w:r>
      <w:r w:rsidR="00FA28BF" w:rsidRPr="00F618A8">
        <w:rPr>
          <w:rFonts w:ascii="Garamond" w:hAnsi="Garamond"/>
          <w:sz w:val="20"/>
          <w:szCs w:val="20"/>
          <w:lang w:val="id-ID"/>
        </w:rPr>
        <w:t xml:space="preserve">. </w:t>
      </w:r>
      <w:r w:rsidR="00EB50A6" w:rsidRPr="00F618A8">
        <w:rPr>
          <w:rFonts w:ascii="Garamond" w:hAnsi="Garamond"/>
          <w:sz w:val="20"/>
          <w:szCs w:val="20"/>
          <w:lang w:val="id-ID"/>
        </w:rPr>
        <w:t xml:space="preserve"> Kontrak </w:t>
      </w:r>
      <w:r w:rsidR="00EB50A6" w:rsidRPr="004A7FD4">
        <w:rPr>
          <w:rFonts w:ascii="Garamond" w:hAnsi="Garamond"/>
          <w:sz w:val="20"/>
          <w:szCs w:val="20"/>
          <w:lang w:val="id-ID"/>
        </w:rPr>
        <w:t>ditandatangani 16 November 1998 selama 30 tahun</w:t>
      </w:r>
      <w:r w:rsidR="004A7FD4" w:rsidRPr="004A7FD4">
        <w:rPr>
          <w:rFonts w:ascii="Garamond" w:hAnsi="Garamond"/>
          <w:sz w:val="20"/>
          <w:szCs w:val="20"/>
          <w:lang w:val="id-ID"/>
        </w:rPr>
        <w:t xml:space="preserve"> (</w:t>
      </w:r>
      <w:r w:rsidR="004A7FD4" w:rsidRPr="004A7FD4">
        <w:rPr>
          <w:rFonts w:ascii="Garamond" w:hAnsi="Garamond"/>
          <w:sz w:val="20"/>
          <w:szCs w:val="20"/>
          <w:lang w:val="id-ID"/>
        </w:rPr>
        <w:t>Anton A. Lailossa</w:t>
      </w:r>
      <w:r w:rsidR="004A7FD4">
        <w:rPr>
          <w:rFonts w:ascii="Garamond" w:hAnsi="Garamond"/>
          <w:sz w:val="20"/>
          <w:szCs w:val="20"/>
          <w:lang w:val="id-ID"/>
        </w:rPr>
        <w:t>, 2020 : 2).</w:t>
      </w:r>
      <w:r w:rsidR="00EB50A6" w:rsidRPr="004A7FD4">
        <w:rPr>
          <w:rFonts w:ascii="Garamond" w:hAnsi="Garamond"/>
          <w:sz w:val="20"/>
          <w:szCs w:val="20"/>
          <w:lang w:val="id-ID"/>
        </w:rPr>
        <w:t xml:space="preserve">  </w:t>
      </w:r>
      <w:r w:rsidR="00FA28BF" w:rsidRPr="004A7FD4">
        <w:rPr>
          <w:rFonts w:ascii="Garamond" w:hAnsi="Garamond"/>
          <w:sz w:val="20"/>
          <w:szCs w:val="20"/>
          <w:lang w:val="id-ID"/>
        </w:rPr>
        <w:t>Blok Masela</w:t>
      </w:r>
      <w:r w:rsidRPr="004A7FD4">
        <w:rPr>
          <w:rFonts w:ascii="Garamond" w:hAnsi="Garamond"/>
          <w:sz w:val="20"/>
          <w:szCs w:val="20"/>
          <w:lang w:val="id-ID"/>
        </w:rPr>
        <w:t xml:space="preserve"> memiliki Nilai investasi  : Rp.</w:t>
      </w:r>
      <w:r w:rsidRPr="00F618A8">
        <w:rPr>
          <w:rFonts w:ascii="Garamond" w:hAnsi="Garamond"/>
          <w:sz w:val="20"/>
          <w:szCs w:val="20"/>
          <w:lang w:val="id-ID"/>
        </w:rPr>
        <w:t xml:space="preserve"> 252-280 Triliun (19,8 Miliar USD). Jangka waktu pengerjaan  konstruksi antara tahun  2022 – 2027</w:t>
      </w:r>
      <w:r w:rsidR="00FA28BF" w:rsidRPr="00F618A8">
        <w:rPr>
          <w:rFonts w:ascii="Garamond" w:hAnsi="Garamond"/>
          <w:sz w:val="20"/>
          <w:szCs w:val="20"/>
          <w:lang w:val="id-ID"/>
        </w:rPr>
        <w:t xml:space="preserve"> mencapai US$ 7,5 miliar atau setara 104,25 tirliun</w:t>
      </w:r>
      <w:r w:rsidRPr="00F618A8">
        <w:rPr>
          <w:rFonts w:ascii="Garamond" w:hAnsi="Garamond"/>
          <w:sz w:val="20"/>
          <w:szCs w:val="20"/>
          <w:lang w:val="id-ID"/>
        </w:rPr>
        <w:t>. Selanjutnya  proses produksi pada tahun 2027 – 2055</w:t>
      </w:r>
      <w:r w:rsidR="00FA28BF" w:rsidRPr="00F618A8">
        <w:rPr>
          <w:rFonts w:ascii="Garamond" w:hAnsi="Garamond"/>
          <w:sz w:val="20"/>
          <w:szCs w:val="20"/>
          <w:lang w:val="id-ID"/>
        </w:rPr>
        <w:t xml:space="preserve"> sebesar US$ 146,1 miliar atau sekitar Rp 2.030 triliun</w:t>
      </w:r>
      <w:r w:rsidR="00695F53" w:rsidRPr="00695F53">
        <w:rPr>
          <w:rFonts w:ascii="Garamond" w:hAnsi="Garamond"/>
          <w:sz w:val="20"/>
          <w:szCs w:val="20"/>
          <w:lang w:val="id-ID"/>
        </w:rPr>
        <w:t xml:space="preserve"> </w:t>
      </w:r>
      <w:r w:rsidR="00695F53">
        <w:rPr>
          <w:rFonts w:ascii="Garamond" w:hAnsi="Garamond"/>
          <w:sz w:val="20"/>
          <w:szCs w:val="20"/>
          <w:lang w:val="id-ID"/>
        </w:rPr>
        <w:t>(</w:t>
      </w:r>
      <w:r w:rsidR="00695F53" w:rsidRPr="00695F53">
        <w:rPr>
          <w:rFonts w:ascii="Garamond" w:hAnsi="Garamond"/>
          <w:sz w:val="20"/>
          <w:szCs w:val="20"/>
          <w:lang w:val="id-ID"/>
        </w:rPr>
        <w:t>Marwan Batubara</w:t>
      </w:r>
      <w:r w:rsidR="00695F53">
        <w:rPr>
          <w:rFonts w:ascii="Garamond" w:hAnsi="Garamond"/>
          <w:sz w:val="20"/>
          <w:szCs w:val="20"/>
          <w:lang w:val="id-ID"/>
        </w:rPr>
        <w:t>,2020 :3)</w:t>
      </w:r>
      <w:r w:rsidR="00FA28BF" w:rsidRPr="00F618A8">
        <w:rPr>
          <w:rFonts w:ascii="Garamond" w:hAnsi="Garamond"/>
          <w:sz w:val="20"/>
          <w:szCs w:val="20"/>
          <w:lang w:val="id-ID"/>
        </w:rPr>
        <w:t xml:space="preserve">. </w:t>
      </w:r>
      <w:r w:rsidRPr="00F618A8">
        <w:rPr>
          <w:rFonts w:ascii="Garamond" w:hAnsi="Garamond"/>
          <w:sz w:val="20"/>
          <w:szCs w:val="20"/>
          <w:lang w:val="id-ID"/>
        </w:rPr>
        <w:t xml:space="preserve"> Luas  wilayah tambang  2.503,3 Km2.  Pemegang </w:t>
      </w:r>
      <w:r w:rsidRPr="00F618A8">
        <w:rPr>
          <w:rFonts w:ascii="Garamond" w:hAnsi="Garamond"/>
          <w:i/>
          <w:sz w:val="20"/>
          <w:szCs w:val="20"/>
          <w:lang w:val="id-ID"/>
        </w:rPr>
        <w:t>Participating Interest</w:t>
      </w:r>
      <w:r w:rsidRPr="00F618A8">
        <w:rPr>
          <w:rFonts w:ascii="Garamond" w:hAnsi="Garamond"/>
          <w:sz w:val="20"/>
          <w:szCs w:val="20"/>
          <w:lang w:val="id-ID"/>
        </w:rPr>
        <w:t xml:space="preserve"> adalah Inpex Corps</w:t>
      </w:r>
      <w:r w:rsidR="00EB50A6" w:rsidRPr="00F618A8">
        <w:rPr>
          <w:rFonts w:ascii="Garamond" w:hAnsi="Garamond"/>
          <w:sz w:val="20"/>
          <w:szCs w:val="20"/>
          <w:lang w:val="id-ID"/>
        </w:rPr>
        <w:t xml:space="preserve"> Jepang sebesar 65%</w:t>
      </w:r>
      <w:r w:rsidRPr="00F618A8">
        <w:rPr>
          <w:rFonts w:ascii="Garamond" w:hAnsi="Garamond"/>
          <w:sz w:val="20"/>
          <w:szCs w:val="20"/>
          <w:lang w:val="id-ID"/>
        </w:rPr>
        <w:t>, Shell UOS</w:t>
      </w:r>
      <w:r w:rsidR="00EB50A6" w:rsidRPr="00F618A8">
        <w:rPr>
          <w:rFonts w:ascii="Garamond" w:hAnsi="Garamond"/>
          <w:sz w:val="20"/>
          <w:szCs w:val="20"/>
          <w:lang w:val="id-ID"/>
        </w:rPr>
        <w:t xml:space="preserve"> Belanda sebesar 35%</w:t>
      </w:r>
      <w:r w:rsidRPr="00F618A8">
        <w:rPr>
          <w:rFonts w:ascii="Garamond" w:hAnsi="Garamond"/>
          <w:sz w:val="20"/>
          <w:szCs w:val="20"/>
          <w:lang w:val="id-ID"/>
        </w:rPr>
        <w:t xml:space="preserve"> , </w:t>
      </w:r>
      <w:r w:rsidRPr="00F618A8">
        <w:rPr>
          <w:rFonts w:ascii="Garamond" w:hAnsi="Garamond"/>
          <w:i/>
          <w:sz w:val="20"/>
          <w:szCs w:val="20"/>
          <w:lang w:val="id-ID"/>
        </w:rPr>
        <w:t>include</w:t>
      </w:r>
      <w:r w:rsidRPr="00F618A8">
        <w:rPr>
          <w:rFonts w:ascii="Garamond" w:hAnsi="Garamond"/>
          <w:sz w:val="20"/>
          <w:szCs w:val="20"/>
          <w:lang w:val="id-ID"/>
        </w:rPr>
        <w:t xml:space="preserve"> Maluku 10%. Adapun blok masela dioperatori  oleh Inpex Masela Ltd</w:t>
      </w:r>
      <w:r w:rsidR="00695F53" w:rsidRPr="00695F53">
        <w:rPr>
          <w:rFonts w:ascii="Garamond" w:hAnsi="Garamond"/>
          <w:sz w:val="20"/>
          <w:szCs w:val="20"/>
          <w:lang w:val="id-ID"/>
        </w:rPr>
        <w:t xml:space="preserve"> </w:t>
      </w:r>
      <w:r w:rsidR="00695F53">
        <w:rPr>
          <w:rFonts w:ascii="Garamond" w:hAnsi="Garamond"/>
          <w:sz w:val="20"/>
          <w:szCs w:val="20"/>
          <w:lang w:val="id-ID"/>
        </w:rPr>
        <w:t xml:space="preserve"> (</w:t>
      </w:r>
      <w:r w:rsidR="00695F53" w:rsidRPr="00695F53">
        <w:rPr>
          <w:rFonts w:ascii="Garamond" w:hAnsi="Garamond"/>
          <w:sz w:val="20"/>
          <w:szCs w:val="20"/>
          <w:lang w:val="id-ID"/>
        </w:rPr>
        <w:t>Djufri Rays Pattilouw</w:t>
      </w:r>
      <w:r w:rsidR="00695F53">
        <w:rPr>
          <w:rFonts w:ascii="Garamond" w:hAnsi="Garamond"/>
          <w:sz w:val="20"/>
          <w:szCs w:val="20"/>
          <w:lang w:val="id-ID"/>
        </w:rPr>
        <w:t>,2020 : 5)</w:t>
      </w:r>
      <w:r w:rsidRPr="00F618A8">
        <w:rPr>
          <w:rFonts w:ascii="Garamond" w:hAnsi="Garamond"/>
          <w:sz w:val="20"/>
          <w:szCs w:val="20"/>
          <w:lang w:val="id-ID"/>
        </w:rPr>
        <w:t>.</w:t>
      </w:r>
      <w:r w:rsidR="006226D7" w:rsidRPr="00F618A8">
        <w:rPr>
          <w:rFonts w:ascii="Garamond" w:hAnsi="Garamond"/>
          <w:sz w:val="20"/>
          <w:szCs w:val="20"/>
          <w:lang w:val="id-ID"/>
        </w:rPr>
        <w:t xml:space="preserve">  dengan demikian maka pemerintah Propinsi Maluku harus mempersiapkan diri untuk ambil bagian dalam pertambangan Migas Blok Masela. Persiapan yang diperlukan antara lain membentuk</w:t>
      </w:r>
      <w:r w:rsidR="00547E32" w:rsidRPr="00F618A8">
        <w:rPr>
          <w:rFonts w:ascii="Garamond" w:hAnsi="Garamond"/>
          <w:sz w:val="20"/>
          <w:szCs w:val="20"/>
          <w:lang w:val="id-ID"/>
        </w:rPr>
        <w:t xml:space="preserve"> dan ketrampilan mengelola</w:t>
      </w:r>
      <w:r w:rsidR="006226D7" w:rsidRPr="00F618A8">
        <w:rPr>
          <w:rFonts w:ascii="Garamond" w:hAnsi="Garamond"/>
          <w:sz w:val="20"/>
          <w:szCs w:val="20"/>
          <w:lang w:val="id-ID"/>
        </w:rPr>
        <w:t xml:space="preserve"> BUMD</w:t>
      </w:r>
      <w:r w:rsidR="00547E32" w:rsidRPr="00F618A8">
        <w:rPr>
          <w:rFonts w:ascii="Garamond" w:hAnsi="Garamond"/>
          <w:sz w:val="20"/>
          <w:szCs w:val="20"/>
          <w:lang w:val="id-ID"/>
        </w:rPr>
        <w:t xml:space="preserve"> yang tangguh</w:t>
      </w:r>
      <w:r w:rsidR="006226D7" w:rsidRPr="00F618A8">
        <w:rPr>
          <w:rFonts w:ascii="Garamond" w:hAnsi="Garamond"/>
          <w:sz w:val="20"/>
          <w:szCs w:val="20"/>
          <w:lang w:val="id-ID"/>
        </w:rPr>
        <w:t xml:space="preserve">, mempersiapkan </w:t>
      </w:r>
      <w:r w:rsidR="006226D7" w:rsidRPr="00F618A8">
        <w:rPr>
          <w:rFonts w:ascii="Garamond" w:hAnsi="Garamond"/>
          <w:i/>
          <w:sz w:val="20"/>
          <w:szCs w:val="20"/>
          <w:lang w:val="id-ID"/>
        </w:rPr>
        <w:t>Participating Interest</w:t>
      </w:r>
      <w:r w:rsidR="006226D7" w:rsidRPr="00F618A8">
        <w:rPr>
          <w:rFonts w:ascii="Garamond" w:hAnsi="Garamond"/>
          <w:sz w:val="20"/>
          <w:szCs w:val="20"/>
          <w:lang w:val="id-ID"/>
        </w:rPr>
        <w:t xml:space="preserve"> 10 %</w:t>
      </w:r>
      <w:r w:rsidR="001B13FB" w:rsidRPr="00F618A8">
        <w:rPr>
          <w:rFonts w:ascii="Garamond" w:hAnsi="Garamond"/>
          <w:sz w:val="20"/>
          <w:szCs w:val="20"/>
          <w:lang w:val="id-ID"/>
        </w:rPr>
        <w:t xml:space="preserve"> (sekitar 25-28 Triliun)</w:t>
      </w:r>
      <w:r w:rsidR="006226D7" w:rsidRPr="00F618A8">
        <w:rPr>
          <w:rFonts w:ascii="Garamond" w:hAnsi="Garamond"/>
          <w:sz w:val="20"/>
          <w:szCs w:val="20"/>
          <w:lang w:val="id-ID"/>
        </w:rPr>
        <w:t>, mempersiapkan sumber daya manusia yang terlatih dan terampil</w:t>
      </w:r>
      <w:r w:rsidR="00547E32" w:rsidRPr="00F618A8">
        <w:rPr>
          <w:rFonts w:ascii="Garamond" w:hAnsi="Garamond"/>
          <w:sz w:val="20"/>
          <w:szCs w:val="20"/>
          <w:lang w:val="id-ID"/>
        </w:rPr>
        <w:t xml:space="preserve"> (sekitar 73.000 orang)</w:t>
      </w:r>
      <w:r w:rsidR="006226D7" w:rsidRPr="00F618A8">
        <w:rPr>
          <w:rFonts w:ascii="Garamond" w:hAnsi="Garamond"/>
          <w:sz w:val="20"/>
          <w:szCs w:val="20"/>
          <w:lang w:val="id-ID"/>
        </w:rPr>
        <w:t>, mempersiapkan teknologi</w:t>
      </w:r>
      <w:r w:rsidR="00547E32" w:rsidRPr="00F618A8">
        <w:rPr>
          <w:rFonts w:ascii="Garamond" w:hAnsi="Garamond"/>
          <w:sz w:val="20"/>
          <w:szCs w:val="20"/>
          <w:lang w:val="id-ID"/>
        </w:rPr>
        <w:t xml:space="preserve"> tinggi (</w:t>
      </w:r>
      <w:r w:rsidR="00547E32" w:rsidRPr="00F618A8">
        <w:rPr>
          <w:rFonts w:ascii="Garamond" w:hAnsi="Garamond"/>
          <w:i/>
          <w:sz w:val="20"/>
          <w:szCs w:val="20"/>
          <w:lang w:val="id-ID"/>
        </w:rPr>
        <w:t>hi-tech</w:t>
      </w:r>
      <w:r w:rsidR="00547E32" w:rsidRPr="00F618A8">
        <w:rPr>
          <w:rFonts w:ascii="Garamond" w:hAnsi="Garamond"/>
          <w:sz w:val="20"/>
          <w:szCs w:val="20"/>
          <w:lang w:val="id-ID"/>
        </w:rPr>
        <w:t>)</w:t>
      </w:r>
      <w:r w:rsidR="006226D7" w:rsidRPr="00F618A8">
        <w:rPr>
          <w:rFonts w:ascii="Garamond" w:hAnsi="Garamond"/>
          <w:sz w:val="20"/>
          <w:szCs w:val="20"/>
          <w:lang w:val="id-ID"/>
        </w:rPr>
        <w:t xml:space="preserve">. </w:t>
      </w:r>
    </w:p>
    <w:p w:rsidR="006226D7" w:rsidRPr="00F618A8" w:rsidRDefault="006226D7" w:rsidP="00F618A8">
      <w:pPr>
        <w:shd w:val="clear" w:color="auto" w:fill="FFFFFF"/>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Garamond" w:hAnsi="Garamond"/>
          <w:sz w:val="20"/>
          <w:szCs w:val="20"/>
          <w:lang w:val="id-ID"/>
        </w:rPr>
      </w:pPr>
      <w:r w:rsidRPr="00F618A8">
        <w:rPr>
          <w:rFonts w:ascii="Garamond" w:hAnsi="Garamond"/>
          <w:sz w:val="20"/>
          <w:szCs w:val="20"/>
          <w:lang w:val="id-ID"/>
        </w:rPr>
        <w:t>Pengelolaan sektor pertambangan migas bukanlah hal yang mudah. Dibutuhkan modal yang besar, penguasaan te</w:t>
      </w:r>
      <w:r w:rsidR="00260E14" w:rsidRPr="00F618A8">
        <w:rPr>
          <w:rFonts w:ascii="Garamond" w:hAnsi="Garamond"/>
          <w:sz w:val="20"/>
          <w:szCs w:val="20"/>
          <w:lang w:val="id-ID"/>
        </w:rPr>
        <w:t xml:space="preserve">knologi tinggi, </w:t>
      </w:r>
      <w:r w:rsidRPr="00F618A8">
        <w:rPr>
          <w:rFonts w:ascii="Garamond" w:hAnsi="Garamond"/>
          <w:sz w:val="20"/>
          <w:szCs w:val="20"/>
          <w:lang w:val="id-ID"/>
        </w:rPr>
        <w:t>kesiapan sumber daya manusia</w:t>
      </w:r>
      <w:r w:rsidR="00260E14" w:rsidRPr="00F618A8">
        <w:rPr>
          <w:rFonts w:ascii="Garamond" w:hAnsi="Garamond"/>
          <w:sz w:val="20"/>
          <w:szCs w:val="20"/>
          <w:lang w:val="id-ID"/>
        </w:rPr>
        <w:t xml:space="preserve"> serta BUMD yang tangguh. Persyaratan tersebut umumnya dapat dipenuhi oleh pihak asing. Namun demikian, konstitusi serta peraturan perundangan yang menjabarkannya telah jelas mebuka peluang bagi partisipasi daerah dalam pengelolaan pertambangan. Disinilah letak tantangan pengelolaan Blok Masela. Dibalik tantangan tersebut, kegiatan usaha hilirisasi blok Masela menjanjikan </w:t>
      </w:r>
      <w:r w:rsidR="001B13FB" w:rsidRPr="00F618A8">
        <w:rPr>
          <w:rFonts w:ascii="Garamond" w:hAnsi="Garamond"/>
          <w:sz w:val="20"/>
          <w:szCs w:val="20"/>
          <w:lang w:val="id-ID"/>
        </w:rPr>
        <w:t>banyak faktor</w:t>
      </w:r>
      <w:r w:rsidR="00260E14" w:rsidRPr="00F618A8">
        <w:rPr>
          <w:rFonts w:ascii="Garamond" w:hAnsi="Garamond"/>
          <w:sz w:val="20"/>
          <w:szCs w:val="20"/>
          <w:lang w:val="id-ID"/>
        </w:rPr>
        <w:t xml:space="preserve"> positif antara lain peningkatan ketahanan energi daerah, peningkatan indeks pembangunan manusia, percepatan pembangunan dan ekonomi daerah yang mengarah pada peningkatan kesejahteraan masyarakat Maluku khususnya dan daerah sekitarnya. </w:t>
      </w:r>
      <w:r w:rsidR="001B13FB" w:rsidRPr="00F618A8">
        <w:rPr>
          <w:rFonts w:ascii="Garamond" w:hAnsi="Garamond"/>
          <w:sz w:val="20"/>
          <w:szCs w:val="20"/>
          <w:lang w:val="id-ID"/>
        </w:rPr>
        <w:t>Arahan Presiden tentang penggunaan konten lokal (SDM, bahan baku, bahan penolong) tentu saja menjadi efek pendorong berupa terbukanya kesempatan kerja (sekitar 73.000 tenaga kerja),  tumbuhnya aktivitas ekonomi pendukung (hotel, rumah makan, Bank, dll) peningkatan pendapatan rumah tangga, peningkatan laju ekonomi bagi masyarakat bagi Propinsi Maluku. Jika kesempatan ini berhasil dimanfaatkan, maka tidak diragukan lagi Propinsi Maluku akan mengalami akselerasi kesejahteraan</w:t>
      </w:r>
      <w:r w:rsidR="00547E32" w:rsidRPr="00F618A8">
        <w:rPr>
          <w:rFonts w:ascii="Garamond" w:hAnsi="Garamond"/>
          <w:sz w:val="20"/>
          <w:szCs w:val="20"/>
          <w:lang w:val="id-ID"/>
        </w:rPr>
        <w:t xml:space="preserve"> dengan mengurangi pengangguran dan kemiskinan</w:t>
      </w:r>
      <w:r w:rsidR="001B13FB" w:rsidRPr="00F618A8">
        <w:rPr>
          <w:rFonts w:ascii="Garamond" w:hAnsi="Garamond"/>
          <w:sz w:val="20"/>
          <w:szCs w:val="20"/>
          <w:lang w:val="id-ID"/>
        </w:rPr>
        <w:t>.</w:t>
      </w:r>
    </w:p>
    <w:p w:rsidR="00547E32" w:rsidRPr="00F618A8" w:rsidRDefault="00547E32" w:rsidP="00F618A8">
      <w:pPr>
        <w:shd w:val="clear" w:color="auto" w:fill="FFFFFF"/>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Garamond" w:hAnsi="Garamond"/>
          <w:sz w:val="20"/>
          <w:szCs w:val="20"/>
          <w:lang w:val="id-ID"/>
        </w:rPr>
      </w:pPr>
      <w:r w:rsidRPr="00F618A8">
        <w:rPr>
          <w:rFonts w:ascii="Garamond" w:hAnsi="Garamond"/>
          <w:sz w:val="20"/>
          <w:szCs w:val="20"/>
          <w:lang w:val="id-ID"/>
        </w:rPr>
        <w:t xml:space="preserve">Untuk menuju harapan tersebut, pemerintah daerah Maluku harus mempersiapkan baik regulasi maupun sosial budaya masyarakat. Regulasi yang dipersiapkan antara lain kebijakan kesiapan sumber daya manusia yang terampil, kesiapan perlindungan lingkungan sebagai dampak pertambangan, meminimalisir sengketa lahan maupun pergeseran </w:t>
      </w:r>
      <w:r w:rsidRPr="00F618A8">
        <w:rPr>
          <w:rFonts w:ascii="Garamond" w:hAnsi="Garamond"/>
          <w:sz w:val="20"/>
          <w:szCs w:val="20"/>
          <w:lang w:val="id-ID"/>
        </w:rPr>
        <w:lastRenderedPageBreak/>
        <w:t>nilai-nilai sosial budaya masyarakat. Pemerintah daerah maluku harus menciptakan lingkungan sosial budaya yang kondusif dan terbuka bagi kemajuan ekonomi dan investasi.  Dengan kesiapan tersebut maka daerah Maluku akan dapat meraih manfaat secara optimal sekaligus meminimalisir dampak negatifnya.</w:t>
      </w:r>
    </w:p>
    <w:p w:rsidR="002A6F6D" w:rsidRPr="00F618A8" w:rsidRDefault="002A6F6D" w:rsidP="00F618A8">
      <w:pPr>
        <w:shd w:val="clear" w:color="auto" w:fill="FFFFFF"/>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6"/>
        <w:jc w:val="both"/>
        <w:rPr>
          <w:rFonts w:ascii="Garamond" w:hAnsi="Garamond"/>
          <w:sz w:val="20"/>
          <w:szCs w:val="20"/>
          <w:lang w:val="id-ID" w:eastAsia="id-ID"/>
        </w:rPr>
      </w:pPr>
    </w:p>
    <w:p w:rsidR="002E0276" w:rsidRPr="00F618A8" w:rsidRDefault="00EB50A6" w:rsidP="00F618A8">
      <w:pPr>
        <w:autoSpaceDE w:val="0"/>
        <w:autoSpaceDN w:val="0"/>
        <w:adjustRightInd w:val="0"/>
        <w:spacing w:after="0"/>
        <w:ind w:firstLine="426"/>
        <w:jc w:val="both"/>
        <w:rPr>
          <w:rFonts w:ascii="Garamond" w:hAnsi="Garamond"/>
          <w:b/>
          <w:sz w:val="20"/>
          <w:szCs w:val="20"/>
          <w:lang w:val="id-ID"/>
        </w:rPr>
      </w:pPr>
      <w:r w:rsidRPr="00F618A8">
        <w:rPr>
          <w:rFonts w:ascii="Garamond" w:hAnsi="Garamond"/>
          <w:b/>
          <w:sz w:val="20"/>
          <w:szCs w:val="20"/>
          <w:lang w:val="id-ID"/>
        </w:rPr>
        <w:t>Kesimpulan</w:t>
      </w:r>
    </w:p>
    <w:p w:rsidR="00EB50A6" w:rsidRPr="00F618A8" w:rsidRDefault="00EC69DC" w:rsidP="00F618A8">
      <w:pPr>
        <w:autoSpaceDE w:val="0"/>
        <w:autoSpaceDN w:val="0"/>
        <w:adjustRightInd w:val="0"/>
        <w:spacing w:after="0"/>
        <w:ind w:firstLine="426"/>
        <w:jc w:val="both"/>
        <w:rPr>
          <w:rFonts w:ascii="Garamond" w:hAnsi="Garamond"/>
          <w:sz w:val="20"/>
          <w:szCs w:val="20"/>
          <w:lang w:val="id-ID"/>
        </w:rPr>
      </w:pPr>
      <w:r w:rsidRPr="00F618A8">
        <w:rPr>
          <w:rFonts w:ascii="Garamond" w:hAnsi="Garamond"/>
          <w:sz w:val="20"/>
          <w:szCs w:val="20"/>
          <w:lang w:val="id-ID"/>
        </w:rPr>
        <w:t xml:space="preserve">Indonesia mampu keluar dari natural resources curse dengan berpedoman pada UUD 1945. </w:t>
      </w:r>
      <w:r w:rsidR="00EB50A6" w:rsidRPr="00F618A8">
        <w:rPr>
          <w:rFonts w:ascii="Garamond" w:hAnsi="Garamond"/>
          <w:sz w:val="20"/>
          <w:szCs w:val="20"/>
          <w:lang w:val="id-ID"/>
        </w:rPr>
        <w:t xml:space="preserve">Penguasaan </w:t>
      </w:r>
      <w:r w:rsidRPr="00F618A8">
        <w:rPr>
          <w:rFonts w:ascii="Garamond" w:hAnsi="Garamond"/>
          <w:sz w:val="20"/>
          <w:szCs w:val="20"/>
          <w:lang w:val="id-ID"/>
        </w:rPr>
        <w:t xml:space="preserve">dan pengelolaan </w:t>
      </w:r>
      <w:r w:rsidR="00EB50A6" w:rsidRPr="00F618A8">
        <w:rPr>
          <w:rFonts w:ascii="Garamond" w:hAnsi="Garamond"/>
          <w:sz w:val="20"/>
          <w:szCs w:val="20"/>
          <w:lang w:val="id-ID"/>
        </w:rPr>
        <w:t>negara atas pertambangan minyak dan gas bumi merupakan bagian dari wujud kedaulatan negara.</w:t>
      </w:r>
      <w:r w:rsidR="001022CD" w:rsidRPr="00F618A8">
        <w:rPr>
          <w:rFonts w:ascii="Garamond" w:hAnsi="Garamond"/>
          <w:sz w:val="20"/>
          <w:szCs w:val="20"/>
          <w:lang w:val="id-ID"/>
        </w:rPr>
        <w:t xml:space="preserve"> </w:t>
      </w:r>
      <w:r w:rsidR="005E76B2" w:rsidRPr="00F618A8">
        <w:rPr>
          <w:rFonts w:ascii="Garamond" w:hAnsi="Garamond"/>
          <w:sz w:val="20"/>
          <w:szCs w:val="20"/>
          <w:lang w:val="id-ID"/>
        </w:rPr>
        <w:t xml:space="preserve">Pelaksanaan pertambangan minyak dan gas bumi dilakukan oleh pemerintah pusat, pemerintah daerah maupun koperasi. </w:t>
      </w:r>
      <w:r w:rsidR="001022CD" w:rsidRPr="00F618A8">
        <w:rPr>
          <w:rFonts w:ascii="Garamond" w:hAnsi="Garamond"/>
          <w:sz w:val="20"/>
          <w:szCs w:val="20"/>
          <w:lang w:val="id-ID"/>
        </w:rPr>
        <w:t>Konstitusi ekonomi Pasal 33 UUD 1945 sebagaimana dijabarkan Undang-undang pertambangan Minyak dan Gas Bumi, Undang-Undang Pemerintahan daerah dan berbagai Peraturan Pemerintahnya membuka kesempatan bagi Pemerintah Daerah terlibat dalam aktivitas</w:t>
      </w:r>
      <w:r w:rsidR="005E76B2" w:rsidRPr="00F618A8">
        <w:rPr>
          <w:rFonts w:ascii="Garamond" w:hAnsi="Garamond"/>
          <w:sz w:val="20"/>
          <w:szCs w:val="20"/>
          <w:lang w:val="id-ID"/>
        </w:rPr>
        <w:t xml:space="preserve"> pertambangan m</w:t>
      </w:r>
      <w:r w:rsidR="001022CD" w:rsidRPr="00F618A8">
        <w:rPr>
          <w:rFonts w:ascii="Garamond" w:hAnsi="Garamond"/>
          <w:sz w:val="20"/>
          <w:szCs w:val="20"/>
          <w:lang w:val="id-ID"/>
        </w:rPr>
        <w:t xml:space="preserve">inyak dan </w:t>
      </w:r>
      <w:r w:rsidR="005E76B2" w:rsidRPr="00F618A8">
        <w:rPr>
          <w:rFonts w:ascii="Garamond" w:hAnsi="Garamond"/>
          <w:sz w:val="20"/>
          <w:szCs w:val="20"/>
          <w:lang w:val="id-ID"/>
        </w:rPr>
        <w:t>g</w:t>
      </w:r>
      <w:r w:rsidR="001022CD" w:rsidRPr="00F618A8">
        <w:rPr>
          <w:rFonts w:ascii="Garamond" w:hAnsi="Garamond"/>
          <w:sz w:val="20"/>
          <w:szCs w:val="20"/>
          <w:lang w:val="id-ID"/>
        </w:rPr>
        <w:t xml:space="preserve">as </w:t>
      </w:r>
      <w:r w:rsidR="005E76B2" w:rsidRPr="00F618A8">
        <w:rPr>
          <w:rFonts w:ascii="Garamond" w:hAnsi="Garamond"/>
          <w:sz w:val="20"/>
          <w:szCs w:val="20"/>
          <w:lang w:val="id-ID"/>
        </w:rPr>
        <w:t>b</w:t>
      </w:r>
      <w:r w:rsidR="001022CD" w:rsidRPr="00F618A8">
        <w:rPr>
          <w:rFonts w:ascii="Garamond" w:hAnsi="Garamond"/>
          <w:sz w:val="20"/>
          <w:szCs w:val="20"/>
          <w:lang w:val="id-ID"/>
        </w:rPr>
        <w:t>umi. Tidak ada hambatan dalam peraturan perundangan.</w:t>
      </w:r>
    </w:p>
    <w:p w:rsidR="001022CD" w:rsidRDefault="001022CD" w:rsidP="00F618A8">
      <w:pPr>
        <w:autoSpaceDE w:val="0"/>
        <w:autoSpaceDN w:val="0"/>
        <w:adjustRightInd w:val="0"/>
        <w:spacing w:after="0"/>
        <w:ind w:firstLine="426"/>
        <w:jc w:val="both"/>
        <w:rPr>
          <w:rFonts w:ascii="Garamond" w:hAnsi="Garamond"/>
          <w:sz w:val="20"/>
          <w:szCs w:val="20"/>
          <w:lang w:val="id-ID"/>
        </w:rPr>
      </w:pPr>
      <w:r w:rsidRPr="00F618A8">
        <w:rPr>
          <w:rFonts w:ascii="Garamond" w:hAnsi="Garamond"/>
          <w:sz w:val="20"/>
          <w:szCs w:val="20"/>
          <w:lang w:val="id-ID"/>
        </w:rPr>
        <w:t xml:space="preserve">Selanjutnya Pemerintah daerah Propinsi Maluku memiliki kesempatan emas untuk berpartisipasi dalam sektor pertambangan </w:t>
      </w:r>
      <w:r w:rsidR="005E76B2" w:rsidRPr="00F618A8">
        <w:rPr>
          <w:rFonts w:ascii="Garamond" w:hAnsi="Garamond"/>
          <w:sz w:val="20"/>
          <w:szCs w:val="20"/>
          <w:lang w:val="id-ID"/>
        </w:rPr>
        <w:t>m</w:t>
      </w:r>
      <w:r w:rsidRPr="00F618A8">
        <w:rPr>
          <w:rFonts w:ascii="Garamond" w:hAnsi="Garamond"/>
          <w:sz w:val="20"/>
          <w:szCs w:val="20"/>
          <w:lang w:val="id-ID"/>
        </w:rPr>
        <w:t xml:space="preserve">igas </w:t>
      </w:r>
      <w:r w:rsidR="00A155B5" w:rsidRPr="00F618A8">
        <w:rPr>
          <w:rFonts w:ascii="Garamond" w:hAnsi="Garamond"/>
          <w:sz w:val="20"/>
          <w:szCs w:val="20"/>
          <w:lang w:val="id-ID"/>
        </w:rPr>
        <w:t xml:space="preserve">dengan </w:t>
      </w:r>
      <w:r w:rsidR="00A155B5" w:rsidRPr="00F618A8">
        <w:rPr>
          <w:rFonts w:ascii="Garamond" w:hAnsi="Garamond"/>
          <w:i/>
          <w:sz w:val="20"/>
          <w:szCs w:val="20"/>
          <w:lang w:val="id-ID"/>
        </w:rPr>
        <w:t>Participating Interest</w:t>
      </w:r>
      <w:r w:rsidR="00A155B5" w:rsidRPr="00F618A8">
        <w:rPr>
          <w:rFonts w:ascii="Garamond" w:hAnsi="Garamond"/>
          <w:sz w:val="20"/>
          <w:szCs w:val="20"/>
          <w:lang w:val="id-ID"/>
        </w:rPr>
        <w:t xml:space="preserve"> 10 % (sepuluh persen) </w:t>
      </w:r>
      <w:r w:rsidRPr="00F618A8">
        <w:rPr>
          <w:rFonts w:ascii="Garamond" w:hAnsi="Garamond"/>
          <w:sz w:val="20"/>
          <w:szCs w:val="20"/>
          <w:lang w:val="id-ID"/>
        </w:rPr>
        <w:t>di Blok Masela</w:t>
      </w:r>
      <w:r w:rsidR="005E76B2" w:rsidRPr="00F618A8">
        <w:rPr>
          <w:rFonts w:ascii="Garamond" w:hAnsi="Garamond"/>
          <w:sz w:val="20"/>
          <w:szCs w:val="20"/>
          <w:lang w:val="id-ID"/>
        </w:rPr>
        <w:t xml:space="preserve"> melalui BUMD atau perseroan yang 99 % (sembilan puluh sembilan persen) sahamnya dimiliki daerah. </w:t>
      </w:r>
      <w:r w:rsidR="00A155B5" w:rsidRPr="00F618A8">
        <w:rPr>
          <w:rFonts w:ascii="Garamond" w:hAnsi="Garamond"/>
          <w:sz w:val="20"/>
          <w:szCs w:val="20"/>
          <w:lang w:val="id-ID"/>
        </w:rPr>
        <w:t xml:space="preserve"> Pengelolaan Blok Masela dapat mempercepat kesejahteraan rakyat maluku dengan penyerapan tenaga kerja, tumbuhnya aktivitas ekonomi, peningkatan pendapatan rumah tangga maupun budaya kerja profesional.  </w:t>
      </w:r>
      <w:r w:rsidR="005E76B2" w:rsidRPr="00F618A8">
        <w:rPr>
          <w:rFonts w:ascii="Garamond" w:hAnsi="Garamond"/>
          <w:sz w:val="20"/>
          <w:szCs w:val="20"/>
          <w:lang w:val="id-ID"/>
        </w:rPr>
        <w:t>Untuk itu pemerintah Daerah Maluku harus mempersiapkan dengan baik sumber daya manusia, pendirian BUMD yang tangguh</w:t>
      </w:r>
      <w:r w:rsidR="00A155B5" w:rsidRPr="00F618A8">
        <w:rPr>
          <w:rFonts w:ascii="Garamond" w:hAnsi="Garamond"/>
          <w:sz w:val="20"/>
          <w:szCs w:val="20"/>
          <w:lang w:val="id-ID"/>
        </w:rPr>
        <w:t xml:space="preserve">, regulasi mengenai lingkungan hidup serta regulasi sosial budaya masyarakat. </w:t>
      </w:r>
    </w:p>
    <w:p w:rsidR="009259E4" w:rsidRDefault="009259E4" w:rsidP="00F618A8">
      <w:pPr>
        <w:autoSpaceDE w:val="0"/>
        <w:autoSpaceDN w:val="0"/>
        <w:adjustRightInd w:val="0"/>
        <w:spacing w:after="0"/>
        <w:ind w:firstLine="426"/>
        <w:jc w:val="both"/>
        <w:rPr>
          <w:rFonts w:ascii="Garamond" w:hAnsi="Garamond"/>
          <w:sz w:val="20"/>
          <w:szCs w:val="20"/>
          <w:lang w:val="id-ID"/>
        </w:rPr>
      </w:pPr>
    </w:p>
    <w:p w:rsidR="009259E4" w:rsidRDefault="009259E4" w:rsidP="00F618A8">
      <w:pPr>
        <w:autoSpaceDE w:val="0"/>
        <w:autoSpaceDN w:val="0"/>
        <w:adjustRightInd w:val="0"/>
        <w:spacing w:after="0"/>
        <w:ind w:firstLine="426"/>
        <w:jc w:val="both"/>
        <w:rPr>
          <w:rFonts w:ascii="Garamond" w:hAnsi="Garamond"/>
          <w:b/>
          <w:sz w:val="20"/>
          <w:szCs w:val="20"/>
          <w:lang w:val="id-ID"/>
        </w:rPr>
      </w:pPr>
      <w:r w:rsidRPr="009259E4">
        <w:rPr>
          <w:rFonts w:ascii="Garamond" w:hAnsi="Garamond"/>
          <w:b/>
          <w:sz w:val="20"/>
          <w:szCs w:val="20"/>
          <w:lang w:val="id-ID"/>
        </w:rPr>
        <w:t xml:space="preserve"> Saran </w:t>
      </w:r>
    </w:p>
    <w:p w:rsidR="009259E4" w:rsidRDefault="009259E4" w:rsidP="009259E4">
      <w:pPr>
        <w:pStyle w:val="ListParagraph"/>
        <w:numPr>
          <w:ilvl w:val="0"/>
          <w:numId w:val="6"/>
        </w:numPr>
        <w:autoSpaceDE w:val="0"/>
        <w:autoSpaceDN w:val="0"/>
        <w:adjustRightInd w:val="0"/>
        <w:spacing w:after="0"/>
        <w:jc w:val="both"/>
        <w:rPr>
          <w:rFonts w:ascii="Garamond" w:hAnsi="Garamond"/>
          <w:sz w:val="20"/>
          <w:szCs w:val="20"/>
          <w:lang w:val="id-ID"/>
        </w:rPr>
      </w:pPr>
      <w:r w:rsidRPr="009259E4">
        <w:rPr>
          <w:rFonts w:ascii="Garamond" w:hAnsi="Garamond"/>
          <w:sz w:val="20"/>
          <w:szCs w:val="20"/>
          <w:lang w:val="id-ID"/>
        </w:rPr>
        <w:t>Pemerintah daerah</w:t>
      </w:r>
      <w:r>
        <w:rPr>
          <w:rFonts w:ascii="Garamond" w:hAnsi="Garamond"/>
          <w:sz w:val="20"/>
          <w:szCs w:val="20"/>
          <w:lang w:val="id-ID"/>
        </w:rPr>
        <w:t xml:space="preserve"> Maluku </w:t>
      </w:r>
      <w:r w:rsidRPr="009259E4">
        <w:rPr>
          <w:rFonts w:ascii="Garamond" w:hAnsi="Garamond"/>
          <w:sz w:val="20"/>
          <w:szCs w:val="20"/>
          <w:lang w:val="id-ID"/>
        </w:rPr>
        <w:t>harus terlibat aktif dalam pengelolaan Blok Masela.</w:t>
      </w:r>
    </w:p>
    <w:p w:rsidR="009259E4" w:rsidRDefault="009259E4" w:rsidP="009259E4">
      <w:pPr>
        <w:pStyle w:val="ListParagraph"/>
        <w:numPr>
          <w:ilvl w:val="0"/>
          <w:numId w:val="6"/>
        </w:numPr>
        <w:autoSpaceDE w:val="0"/>
        <w:autoSpaceDN w:val="0"/>
        <w:adjustRightInd w:val="0"/>
        <w:spacing w:after="0"/>
        <w:jc w:val="both"/>
        <w:rPr>
          <w:rFonts w:ascii="Garamond" w:hAnsi="Garamond"/>
          <w:sz w:val="20"/>
          <w:szCs w:val="20"/>
          <w:lang w:val="id-ID"/>
        </w:rPr>
      </w:pPr>
      <w:r>
        <w:rPr>
          <w:rFonts w:ascii="Garamond" w:hAnsi="Garamond"/>
          <w:sz w:val="20"/>
          <w:szCs w:val="20"/>
          <w:lang w:val="id-ID"/>
        </w:rPr>
        <w:t>Pemerintah Daerah Maluku harus mempersiapkan BUMD dalam berpartisipasi aktif dalam Pengelolaan Blok Masela.</w:t>
      </w:r>
    </w:p>
    <w:p w:rsidR="009259E4" w:rsidRPr="009259E4" w:rsidRDefault="009259E4" w:rsidP="009259E4">
      <w:pPr>
        <w:pStyle w:val="ListParagraph"/>
        <w:numPr>
          <w:ilvl w:val="0"/>
          <w:numId w:val="6"/>
        </w:numPr>
        <w:autoSpaceDE w:val="0"/>
        <w:autoSpaceDN w:val="0"/>
        <w:adjustRightInd w:val="0"/>
        <w:spacing w:after="0"/>
        <w:jc w:val="both"/>
        <w:rPr>
          <w:rFonts w:ascii="Garamond" w:hAnsi="Garamond"/>
          <w:sz w:val="20"/>
          <w:szCs w:val="20"/>
          <w:lang w:val="id-ID"/>
        </w:rPr>
      </w:pPr>
      <w:r>
        <w:rPr>
          <w:rFonts w:ascii="Garamond" w:hAnsi="Garamond"/>
          <w:sz w:val="20"/>
          <w:szCs w:val="20"/>
          <w:lang w:val="id-ID"/>
        </w:rPr>
        <w:t xml:space="preserve">Pemerintah daerah maluku harus mempersiapkan regulasi menyaangkut </w:t>
      </w:r>
      <w:bookmarkStart w:id="1" w:name="_GoBack"/>
      <w:bookmarkEnd w:id="1"/>
      <w:r>
        <w:rPr>
          <w:rFonts w:ascii="Garamond" w:hAnsi="Garamond"/>
          <w:sz w:val="20"/>
          <w:szCs w:val="20"/>
          <w:lang w:val="id-ID"/>
        </w:rPr>
        <w:t>sosial budaya masyarakat dalam pengelolaan Blok Masela.</w:t>
      </w:r>
    </w:p>
    <w:p w:rsidR="00E76B2F" w:rsidRPr="00F618A8" w:rsidRDefault="00E76B2F" w:rsidP="00F618A8">
      <w:pPr>
        <w:autoSpaceDE w:val="0"/>
        <w:autoSpaceDN w:val="0"/>
        <w:adjustRightInd w:val="0"/>
        <w:spacing w:after="0"/>
        <w:ind w:firstLine="426"/>
        <w:jc w:val="both"/>
        <w:rPr>
          <w:rFonts w:ascii="Garamond" w:hAnsi="Garamond"/>
          <w:sz w:val="20"/>
          <w:szCs w:val="20"/>
          <w:lang w:val="id-ID"/>
        </w:rPr>
      </w:pPr>
    </w:p>
    <w:p w:rsidR="00550DAA" w:rsidRPr="00F618A8" w:rsidRDefault="00550DAA" w:rsidP="00F618A8">
      <w:pPr>
        <w:pStyle w:val="NoSpacing"/>
        <w:spacing w:line="276" w:lineRule="auto"/>
        <w:ind w:firstLine="426"/>
        <w:jc w:val="both"/>
        <w:rPr>
          <w:rFonts w:ascii="Garamond" w:hAnsi="Garamond"/>
          <w:sz w:val="20"/>
          <w:szCs w:val="20"/>
          <w:lang w:val="id-ID" w:eastAsia="id-ID"/>
        </w:rPr>
      </w:pPr>
    </w:p>
    <w:p w:rsidR="00E23AF8" w:rsidRPr="00F618A8" w:rsidRDefault="00E23AF8" w:rsidP="00F618A8">
      <w:pPr>
        <w:pStyle w:val="NoSpacing"/>
        <w:spacing w:line="276" w:lineRule="auto"/>
        <w:ind w:firstLine="426"/>
        <w:jc w:val="center"/>
        <w:rPr>
          <w:rFonts w:ascii="Garamond" w:hAnsi="Garamond"/>
          <w:sz w:val="20"/>
          <w:szCs w:val="20"/>
          <w:lang w:val="id-ID" w:eastAsia="id-ID"/>
        </w:rPr>
      </w:pPr>
      <w:r w:rsidRPr="00F618A8">
        <w:rPr>
          <w:rFonts w:ascii="Garamond" w:hAnsi="Garamond"/>
          <w:sz w:val="20"/>
          <w:szCs w:val="20"/>
          <w:lang w:val="id-ID" w:eastAsia="id-ID"/>
        </w:rPr>
        <w:t>DAFTAR PUSTAKA</w:t>
      </w:r>
    </w:p>
    <w:p w:rsidR="00DD6C35" w:rsidRPr="00F618A8" w:rsidRDefault="00DD6C35" w:rsidP="00F618A8">
      <w:pPr>
        <w:pStyle w:val="NoSpacing"/>
        <w:spacing w:line="276" w:lineRule="auto"/>
        <w:ind w:left="426" w:hanging="426"/>
        <w:jc w:val="both"/>
        <w:rPr>
          <w:rFonts w:ascii="Garamond" w:hAnsi="Garamond"/>
          <w:sz w:val="20"/>
          <w:szCs w:val="20"/>
        </w:rPr>
      </w:pPr>
      <w:r w:rsidRPr="00F618A8">
        <w:rPr>
          <w:rFonts w:ascii="Garamond" w:hAnsi="Garamond"/>
          <w:sz w:val="20"/>
          <w:szCs w:val="20"/>
          <w:lang w:val="id-ID"/>
        </w:rPr>
        <w:t>Abrar Saleng, 2007,</w:t>
      </w:r>
      <w:r w:rsidRPr="00F618A8">
        <w:rPr>
          <w:rFonts w:ascii="Garamond" w:hAnsi="Garamond"/>
          <w:i/>
          <w:iCs/>
          <w:sz w:val="20"/>
          <w:szCs w:val="20"/>
          <w:lang w:val="id-ID"/>
        </w:rPr>
        <w:t xml:space="preserve">Hukum </w:t>
      </w:r>
      <w:r w:rsidRPr="00F618A8">
        <w:rPr>
          <w:rFonts w:ascii="Garamond" w:hAnsi="Garamond"/>
          <w:i/>
          <w:sz w:val="20"/>
          <w:szCs w:val="20"/>
          <w:lang w:val="id-ID"/>
        </w:rPr>
        <w:t>Pertambangan</w:t>
      </w:r>
      <w:r w:rsidRPr="00F618A8">
        <w:rPr>
          <w:rFonts w:ascii="Garamond" w:hAnsi="Garamond"/>
          <w:sz w:val="20"/>
          <w:szCs w:val="20"/>
          <w:lang w:val="id-ID"/>
        </w:rPr>
        <w:t>, Jogjakarta : UII Press,.</w:t>
      </w:r>
    </w:p>
    <w:p w:rsidR="00DD6C35" w:rsidRPr="00F618A8" w:rsidRDefault="00DD6C35" w:rsidP="00F618A8">
      <w:pPr>
        <w:pStyle w:val="NoSpacing"/>
        <w:spacing w:line="276" w:lineRule="auto"/>
        <w:ind w:left="426" w:hanging="426"/>
        <w:jc w:val="both"/>
        <w:rPr>
          <w:rFonts w:ascii="Garamond" w:hAnsi="Garamond"/>
          <w:sz w:val="20"/>
          <w:szCs w:val="20"/>
        </w:rPr>
      </w:pPr>
      <w:r w:rsidRPr="00F618A8">
        <w:rPr>
          <w:rFonts w:ascii="Garamond" w:hAnsi="Garamond"/>
          <w:sz w:val="20"/>
          <w:szCs w:val="20"/>
          <w:lang w:val="id-ID"/>
        </w:rPr>
        <w:t xml:space="preserve">Agung Marsudi D. Susanto, 2016 </w:t>
      </w:r>
      <w:r w:rsidRPr="00F618A8">
        <w:rPr>
          <w:rFonts w:ascii="Garamond" w:hAnsi="Garamond"/>
          <w:i/>
          <w:sz w:val="20"/>
          <w:szCs w:val="20"/>
          <w:lang w:val="id-ID"/>
        </w:rPr>
        <w:t>Chevronomics, Oil Company, Oil Service, Awas Kompeni !.</w:t>
      </w:r>
      <w:r w:rsidRPr="00F618A8">
        <w:rPr>
          <w:rFonts w:ascii="Garamond" w:hAnsi="Garamond"/>
          <w:sz w:val="20"/>
          <w:szCs w:val="20"/>
          <w:lang w:val="id-ID"/>
        </w:rPr>
        <w:t xml:space="preserve"> Jakarta : Quantum.</w:t>
      </w:r>
    </w:p>
    <w:p w:rsidR="00DD6C35" w:rsidRPr="00F618A8" w:rsidRDefault="00DD6C35" w:rsidP="00F618A8">
      <w:pPr>
        <w:pStyle w:val="NoSpacing"/>
        <w:spacing w:line="276" w:lineRule="auto"/>
        <w:jc w:val="both"/>
        <w:rPr>
          <w:rFonts w:ascii="Garamond" w:hAnsi="Garamond"/>
          <w:sz w:val="20"/>
          <w:szCs w:val="20"/>
        </w:rPr>
      </w:pPr>
      <w:r w:rsidRPr="00F618A8">
        <w:rPr>
          <w:rFonts w:ascii="Garamond" w:hAnsi="Garamond"/>
          <w:sz w:val="20"/>
          <w:szCs w:val="20"/>
          <w:lang w:val="id-ID"/>
        </w:rPr>
        <w:t xml:space="preserve">Andrian Sutedi,   2011,  </w:t>
      </w:r>
      <w:r w:rsidRPr="00F618A8">
        <w:rPr>
          <w:rFonts w:ascii="Garamond" w:hAnsi="Garamond"/>
          <w:i/>
          <w:sz w:val="20"/>
          <w:szCs w:val="20"/>
          <w:lang w:val="id-ID"/>
        </w:rPr>
        <w:t>Hukum Pertambangan</w:t>
      </w:r>
      <w:r w:rsidRPr="00F618A8">
        <w:rPr>
          <w:rFonts w:ascii="Garamond" w:hAnsi="Garamond"/>
          <w:sz w:val="20"/>
          <w:szCs w:val="20"/>
          <w:lang w:val="id-ID"/>
        </w:rPr>
        <w:t xml:space="preserve">, Jakarta : Sinar Grafika Offset,. </w:t>
      </w:r>
    </w:p>
    <w:p w:rsidR="00DD6C35" w:rsidRPr="00F618A8" w:rsidRDefault="00DD6C35" w:rsidP="00F618A8">
      <w:pPr>
        <w:pStyle w:val="NoSpacing"/>
        <w:spacing w:line="276" w:lineRule="auto"/>
        <w:ind w:left="426" w:hanging="426"/>
        <w:jc w:val="both"/>
        <w:rPr>
          <w:rFonts w:ascii="Garamond" w:hAnsi="Garamond"/>
          <w:sz w:val="20"/>
          <w:szCs w:val="20"/>
          <w:lang w:val="id-ID"/>
        </w:rPr>
      </w:pPr>
      <w:r w:rsidRPr="00F618A8">
        <w:rPr>
          <w:rFonts w:ascii="Garamond" w:hAnsi="Garamond"/>
          <w:sz w:val="20"/>
          <w:szCs w:val="20"/>
          <w:lang w:val="id-ID"/>
        </w:rPr>
        <w:t>Anton A. Lailossa, “</w:t>
      </w:r>
      <w:r w:rsidRPr="00F618A8">
        <w:rPr>
          <w:rFonts w:ascii="Garamond" w:hAnsi="Garamond"/>
          <w:i/>
          <w:sz w:val="20"/>
          <w:szCs w:val="20"/>
          <w:lang w:val="id-ID"/>
        </w:rPr>
        <w:t>Kesiapan Pemerintah Daerah Dalam Mengelola PI 10 %”</w:t>
      </w:r>
      <w:r w:rsidRPr="00F618A8">
        <w:rPr>
          <w:rFonts w:ascii="Garamond" w:hAnsi="Garamond"/>
          <w:sz w:val="20"/>
          <w:szCs w:val="20"/>
          <w:lang w:val="id-ID"/>
        </w:rPr>
        <w:t xml:space="preserve"> , Materi Webinar 6 Juli 2020</w:t>
      </w:r>
    </w:p>
    <w:p w:rsidR="00DD6C35" w:rsidRPr="00F618A8" w:rsidRDefault="00DD6C35" w:rsidP="00F618A8">
      <w:pPr>
        <w:pStyle w:val="NoSpacing"/>
        <w:spacing w:line="276" w:lineRule="auto"/>
        <w:ind w:left="426" w:hanging="426"/>
        <w:jc w:val="both"/>
        <w:rPr>
          <w:rFonts w:ascii="Garamond" w:hAnsi="Garamond"/>
          <w:sz w:val="20"/>
          <w:szCs w:val="20"/>
          <w:lang w:val="id-ID"/>
        </w:rPr>
      </w:pPr>
      <w:r w:rsidRPr="00F618A8">
        <w:rPr>
          <w:rFonts w:ascii="Garamond" w:hAnsi="Garamond"/>
          <w:sz w:val="20"/>
          <w:szCs w:val="20"/>
          <w:lang w:val="id-ID"/>
        </w:rPr>
        <w:t>Djufri Rays Pattilouw, “</w:t>
      </w:r>
      <w:r w:rsidRPr="00F618A8">
        <w:rPr>
          <w:rFonts w:ascii="Garamond" w:hAnsi="Garamond"/>
          <w:i/>
          <w:sz w:val="20"/>
          <w:szCs w:val="20"/>
          <w:lang w:val="id-ID"/>
        </w:rPr>
        <w:t>Dampak Ekonomi Pengelolaan Blok Masela</w:t>
      </w:r>
      <w:r w:rsidRPr="00F618A8">
        <w:rPr>
          <w:rFonts w:ascii="Garamond" w:hAnsi="Garamond"/>
          <w:sz w:val="20"/>
          <w:szCs w:val="20"/>
          <w:lang w:val="id-ID"/>
        </w:rPr>
        <w:t>”, materi webinar 6 Juli 2020.</w:t>
      </w:r>
    </w:p>
    <w:p w:rsidR="00DD6C35" w:rsidRPr="00F618A8" w:rsidRDefault="00DD6C35" w:rsidP="00F618A8">
      <w:pPr>
        <w:pStyle w:val="NoSpacing"/>
        <w:spacing w:line="276" w:lineRule="auto"/>
        <w:ind w:left="426" w:hanging="426"/>
        <w:jc w:val="both"/>
        <w:rPr>
          <w:rFonts w:ascii="Garamond" w:hAnsi="Garamond"/>
          <w:sz w:val="20"/>
          <w:szCs w:val="20"/>
        </w:rPr>
      </w:pPr>
      <w:r w:rsidRPr="00F618A8">
        <w:rPr>
          <w:rFonts w:ascii="Garamond" w:hAnsi="Garamond"/>
          <w:sz w:val="20"/>
          <w:szCs w:val="20"/>
          <w:lang w:val="id-ID"/>
        </w:rPr>
        <w:t>Frankel, Jeffrey A.,  2012,  “</w:t>
      </w:r>
      <w:r w:rsidRPr="00F618A8">
        <w:rPr>
          <w:rFonts w:ascii="Garamond" w:hAnsi="Garamond"/>
          <w:bCs/>
          <w:i/>
          <w:sz w:val="20"/>
          <w:szCs w:val="20"/>
        </w:rPr>
        <w:t xml:space="preserve">The Natural Resource Curse: A Survey of </w:t>
      </w:r>
      <w:r w:rsidRPr="00F618A8">
        <w:rPr>
          <w:rFonts w:ascii="Garamond" w:hAnsi="Garamond"/>
          <w:bCs/>
          <w:i/>
          <w:sz w:val="20"/>
          <w:szCs w:val="20"/>
          <w:lang w:val="id-ID"/>
        </w:rPr>
        <w:t xml:space="preserve"> </w:t>
      </w:r>
      <w:r w:rsidRPr="00F618A8">
        <w:rPr>
          <w:rFonts w:ascii="Garamond" w:hAnsi="Garamond"/>
          <w:bCs/>
          <w:i/>
          <w:sz w:val="20"/>
          <w:szCs w:val="20"/>
        </w:rPr>
        <w:t>Diagnoses and Some Prescriptions</w:t>
      </w:r>
      <w:r w:rsidRPr="00F618A8">
        <w:rPr>
          <w:rFonts w:ascii="Garamond" w:hAnsi="Garamond"/>
          <w:bCs/>
          <w:sz w:val="20"/>
          <w:szCs w:val="20"/>
          <w:lang w:val="id-ID"/>
        </w:rPr>
        <w:t xml:space="preserve">”, </w:t>
      </w:r>
      <w:r w:rsidRPr="00F618A8">
        <w:rPr>
          <w:rFonts w:ascii="Garamond" w:hAnsi="Garamond"/>
          <w:sz w:val="20"/>
          <w:szCs w:val="20"/>
          <w:lang w:val="id-ID"/>
        </w:rPr>
        <w:t xml:space="preserve">makalah. </w:t>
      </w:r>
    </w:p>
    <w:p w:rsidR="00DD6C35" w:rsidRPr="00F618A8" w:rsidRDefault="00DD6C35" w:rsidP="00F618A8">
      <w:pPr>
        <w:pStyle w:val="NoSpacing"/>
        <w:spacing w:line="276" w:lineRule="auto"/>
        <w:ind w:left="426" w:hanging="426"/>
        <w:jc w:val="both"/>
        <w:rPr>
          <w:rFonts w:ascii="Garamond" w:hAnsi="Garamond"/>
          <w:sz w:val="20"/>
          <w:szCs w:val="20"/>
          <w:lang w:val="id-ID"/>
        </w:rPr>
      </w:pPr>
      <w:r w:rsidRPr="00F618A8">
        <w:rPr>
          <w:rFonts w:ascii="Garamond" w:hAnsi="Garamond"/>
          <w:sz w:val="20"/>
          <w:szCs w:val="20"/>
          <w:lang w:val="id-ID"/>
        </w:rPr>
        <w:t xml:space="preserve">Heller, Patrick dan  Poppy Ismalina, “Transparansi dan Akuntabilitas Migas dan Pertambangan : Pertimbangan Untuk Pemerintahan Jokowi – JK”, dalam </w:t>
      </w:r>
      <w:hyperlink w:history="1">
        <w:r w:rsidRPr="00F618A8">
          <w:rPr>
            <w:rStyle w:val="Hyperlink"/>
            <w:rFonts w:ascii="Garamond" w:eastAsiaTheme="majorEastAsia" w:hAnsi="Garamond"/>
            <w:sz w:val="20"/>
            <w:szCs w:val="20"/>
            <w:lang w:val="id-ID"/>
          </w:rPr>
          <w:t>http:// www. google. co. id/?gws_rd=cr&amp;ei=756qV-6jG4vjvgSR-YT4CQ#q= Survei+ Indeks+ Tata+Kelola+ SDA+ (Resource+Governance+Index%2FRGI)+atas+58+negara</w:t>
        </w:r>
      </w:hyperlink>
      <w:r w:rsidRPr="00F618A8">
        <w:rPr>
          <w:rFonts w:ascii="Garamond" w:hAnsi="Garamond"/>
          <w:sz w:val="20"/>
          <w:szCs w:val="20"/>
          <w:lang w:val="id-ID"/>
        </w:rPr>
        <w:t xml:space="preserve"> .</w:t>
      </w:r>
    </w:p>
    <w:p w:rsidR="00DD6C35" w:rsidRPr="00F618A8" w:rsidRDefault="00DD6C35" w:rsidP="00F618A8">
      <w:pPr>
        <w:pStyle w:val="NoSpacing"/>
        <w:spacing w:line="276" w:lineRule="auto"/>
        <w:ind w:left="426" w:hanging="426"/>
        <w:jc w:val="both"/>
        <w:rPr>
          <w:rStyle w:val="Strong"/>
          <w:rFonts w:ascii="Garamond" w:hAnsi="Garamond"/>
          <w:sz w:val="20"/>
          <w:szCs w:val="20"/>
          <w:bdr w:val="none" w:sz="0" w:space="0" w:color="auto" w:frame="1"/>
          <w:lang w:val="id-ID"/>
        </w:rPr>
      </w:pPr>
      <w:r w:rsidRPr="00F618A8">
        <w:rPr>
          <w:rFonts w:ascii="Garamond" w:hAnsi="Garamond"/>
          <w:sz w:val="20"/>
          <w:szCs w:val="20"/>
          <w:lang w:val="id-ID"/>
        </w:rPr>
        <w:t>Heri Susanto, “</w:t>
      </w:r>
      <w:r w:rsidRPr="00F618A8">
        <w:rPr>
          <w:rFonts w:ascii="Garamond" w:hAnsi="Garamond"/>
          <w:i/>
          <w:sz w:val="20"/>
          <w:szCs w:val="20"/>
          <w:lang w:val="id-ID"/>
        </w:rPr>
        <w:t>Negara Terkaya-Termiskin di Dunia, Dimana Indonesia ?</w:t>
      </w:r>
      <w:r w:rsidRPr="00F618A8">
        <w:rPr>
          <w:rFonts w:ascii="Garamond" w:hAnsi="Garamond"/>
          <w:sz w:val="20"/>
          <w:szCs w:val="20"/>
          <w:lang w:val="id-ID"/>
        </w:rPr>
        <w:t xml:space="preserve"> “  dalam Vivanews.com, 22 September 2010, </w:t>
      </w:r>
      <w:hyperlink w:history="1">
        <w:r w:rsidRPr="00F618A8">
          <w:rPr>
            <w:rStyle w:val="Hyperlink"/>
            <w:rFonts w:ascii="Garamond" w:hAnsi="Garamond"/>
            <w:sz w:val="20"/>
            <w:szCs w:val="20"/>
            <w:bdr w:val="none" w:sz="0" w:space="0" w:color="auto" w:frame="1"/>
            <w:lang w:val="id-ID"/>
          </w:rPr>
          <w:t>http://bisnis.news. viva.co.id/news/read/178888-negara-terkaya---termiskin--dimana-indonesia-</w:t>
        </w:r>
      </w:hyperlink>
      <w:r w:rsidRPr="00F618A8">
        <w:rPr>
          <w:rStyle w:val="Strong"/>
          <w:rFonts w:ascii="Garamond" w:hAnsi="Garamond"/>
          <w:sz w:val="20"/>
          <w:szCs w:val="20"/>
          <w:bdr w:val="none" w:sz="0" w:space="0" w:color="auto" w:frame="1"/>
          <w:lang w:val="id-ID"/>
        </w:rPr>
        <w:t xml:space="preserve">, </w:t>
      </w:r>
    </w:p>
    <w:p w:rsidR="00856050" w:rsidRPr="00F618A8" w:rsidRDefault="00856050" w:rsidP="00F618A8">
      <w:pPr>
        <w:pStyle w:val="NoSpacing"/>
        <w:spacing w:line="276" w:lineRule="auto"/>
        <w:ind w:left="426" w:hanging="426"/>
        <w:jc w:val="both"/>
        <w:rPr>
          <w:rFonts w:ascii="Garamond" w:hAnsi="Garamond"/>
          <w:sz w:val="20"/>
          <w:szCs w:val="20"/>
        </w:rPr>
      </w:pPr>
      <w:r w:rsidRPr="00F618A8">
        <w:rPr>
          <w:rFonts w:ascii="Garamond" w:hAnsi="Garamond"/>
          <w:sz w:val="20"/>
          <w:szCs w:val="20"/>
          <w:lang w:val="id-ID"/>
        </w:rPr>
        <w:t>I Gusti Ayu Ketut Rahmi H</w:t>
      </w:r>
      <w:r w:rsidRPr="00F618A8">
        <w:rPr>
          <w:rFonts w:ascii="Garamond" w:hAnsi="Garamond"/>
          <w:sz w:val="20"/>
          <w:szCs w:val="20"/>
          <w:lang w:val="id-ID"/>
        </w:rPr>
        <w:t>andayani dan</w:t>
      </w:r>
      <w:r w:rsidRPr="00F618A8">
        <w:rPr>
          <w:rFonts w:ascii="Garamond" w:hAnsi="Garamond"/>
          <w:sz w:val="20"/>
          <w:szCs w:val="20"/>
          <w:lang w:val="id-ID"/>
        </w:rPr>
        <w:t xml:space="preserve"> Edi As’adi,</w:t>
      </w:r>
      <w:r w:rsidRPr="00F618A8">
        <w:rPr>
          <w:rFonts w:ascii="Garamond" w:hAnsi="Garamond"/>
          <w:sz w:val="20"/>
          <w:szCs w:val="20"/>
          <w:lang w:val="id-ID"/>
        </w:rPr>
        <w:t xml:space="preserve"> 2019,</w:t>
      </w:r>
      <w:r w:rsidRPr="00F618A8">
        <w:rPr>
          <w:rFonts w:ascii="Garamond" w:hAnsi="Garamond"/>
          <w:sz w:val="20"/>
          <w:szCs w:val="20"/>
          <w:lang w:val="id-ID"/>
        </w:rPr>
        <w:t xml:space="preserve"> </w:t>
      </w:r>
      <w:r w:rsidRPr="00F618A8">
        <w:rPr>
          <w:rFonts w:ascii="Garamond" w:hAnsi="Garamond"/>
          <w:i/>
          <w:sz w:val="20"/>
          <w:szCs w:val="20"/>
          <w:lang w:val="id-ID"/>
        </w:rPr>
        <w:t>Hukum Administrasi Negara Dalam Pengelolaan Sumber Daya Alam Dan Energi Berbasis Lingkungan,</w:t>
      </w:r>
      <w:r w:rsidRPr="00F618A8">
        <w:rPr>
          <w:rFonts w:ascii="Garamond" w:hAnsi="Garamond"/>
          <w:sz w:val="20"/>
          <w:szCs w:val="20"/>
          <w:lang w:val="id-ID"/>
        </w:rPr>
        <w:t xml:space="preserve"> Depok : Rajawali Press.</w:t>
      </w:r>
    </w:p>
    <w:p w:rsidR="00DD6C35" w:rsidRPr="00F618A8" w:rsidRDefault="00DD6C35" w:rsidP="00F618A8">
      <w:pPr>
        <w:pStyle w:val="NoSpacing"/>
        <w:spacing w:line="276" w:lineRule="auto"/>
        <w:ind w:left="426" w:hanging="426"/>
        <w:jc w:val="both"/>
        <w:rPr>
          <w:rFonts w:ascii="Garamond" w:hAnsi="Garamond"/>
          <w:bCs/>
          <w:sz w:val="20"/>
          <w:szCs w:val="20"/>
          <w:lang w:val="id-ID"/>
        </w:rPr>
      </w:pPr>
      <w:r w:rsidRPr="00F618A8">
        <w:rPr>
          <w:rFonts w:ascii="Garamond" w:hAnsi="Garamond"/>
          <w:sz w:val="20"/>
          <w:szCs w:val="20"/>
          <w:lang w:val="id-ID"/>
        </w:rPr>
        <w:t xml:space="preserve">Jarot Digdo Ismoyo, </w:t>
      </w:r>
      <w:r w:rsidRPr="00F618A8">
        <w:rPr>
          <w:rFonts w:ascii="Garamond" w:hAnsi="Garamond"/>
          <w:bCs/>
          <w:sz w:val="20"/>
          <w:szCs w:val="20"/>
          <w:lang w:val="id-ID"/>
        </w:rPr>
        <w:t xml:space="preserve">2018, POLITIK HUKUM PERTAMBANGAN MINERAL DAN BATUBARA BERDASARKAN UUD 1945  DALAM MEWUJUDKAN KESEJAHTERAAN  SOSIAL”, Disertasi Universitas Sebelas Maret. </w:t>
      </w:r>
    </w:p>
    <w:p w:rsidR="00DD5381" w:rsidRPr="00F618A8" w:rsidRDefault="00DD5381" w:rsidP="00F618A8">
      <w:pPr>
        <w:pStyle w:val="NoSpacing"/>
        <w:spacing w:line="276" w:lineRule="auto"/>
        <w:ind w:left="426" w:hanging="426"/>
        <w:jc w:val="both"/>
        <w:rPr>
          <w:rFonts w:ascii="Garamond" w:hAnsi="Garamond"/>
          <w:sz w:val="20"/>
          <w:szCs w:val="20"/>
        </w:rPr>
      </w:pPr>
      <w:r w:rsidRPr="00F618A8">
        <w:rPr>
          <w:rFonts w:ascii="Garamond" w:hAnsi="Garamond"/>
          <w:sz w:val="20"/>
          <w:szCs w:val="20"/>
          <w:lang w:val="id-ID"/>
        </w:rPr>
        <w:t>Marsel Selamat, 2018</w:t>
      </w:r>
      <w:r w:rsidRPr="00F618A8">
        <w:rPr>
          <w:rFonts w:ascii="Garamond" w:hAnsi="Garamond"/>
          <w:sz w:val="20"/>
          <w:szCs w:val="20"/>
          <w:lang w:val="id-ID"/>
        </w:rPr>
        <w:t xml:space="preserve">, </w:t>
      </w:r>
      <w:r w:rsidRPr="00F618A8">
        <w:rPr>
          <w:rFonts w:ascii="Garamond" w:hAnsi="Garamond"/>
          <w:i/>
          <w:sz w:val="20"/>
          <w:szCs w:val="20"/>
          <w:lang w:val="id-ID"/>
        </w:rPr>
        <w:t>Hukum Sumber Daya Alam Indonesia, dari Era Kolonial Sampai Otonomi Daerah</w:t>
      </w:r>
      <w:r w:rsidRPr="00F618A8">
        <w:rPr>
          <w:rFonts w:ascii="Garamond" w:hAnsi="Garamond"/>
          <w:sz w:val="20"/>
          <w:szCs w:val="20"/>
          <w:lang w:val="id-ID"/>
        </w:rPr>
        <w:t>, M</w:t>
      </w:r>
      <w:r w:rsidRPr="00F618A8">
        <w:rPr>
          <w:rFonts w:ascii="Garamond" w:hAnsi="Garamond"/>
          <w:sz w:val="20"/>
          <w:szCs w:val="20"/>
          <w:lang w:val="id-ID"/>
        </w:rPr>
        <w:t>alang : Setara Press.</w:t>
      </w:r>
      <w:r w:rsidRPr="00F618A8">
        <w:rPr>
          <w:rFonts w:ascii="Garamond" w:hAnsi="Garamond"/>
          <w:sz w:val="20"/>
          <w:szCs w:val="20"/>
          <w:lang w:val="id-ID"/>
        </w:rPr>
        <w:t xml:space="preserve"> </w:t>
      </w:r>
    </w:p>
    <w:p w:rsidR="00DD6C35" w:rsidRPr="00F618A8" w:rsidRDefault="00DD6C35" w:rsidP="00F618A8">
      <w:pPr>
        <w:pStyle w:val="NoSpacing"/>
        <w:spacing w:line="276" w:lineRule="auto"/>
        <w:ind w:left="426" w:hanging="426"/>
        <w:jc w:val="both"/>
        <w:rPr>
          <w:rFonts w:ascii="Garamond" w:hAnsi="Garamond"/>
          <w:sz w:val="20"/>
          <w:szCs w:val="20"/>
          <w:lang w:val="id-ID"/>
        </w:rPr>
      </w:pPr>
      <w:r w:rsidRPr="00F618A8">
        <w:rPr>
          <w:rFonts w:ascii="Garamond" w:hAnsi="Garamond"/>
          <w:sz w:val="20"/>
          <w:szCs w:val="20"/>
          <w:lang w:val="id-ID"/>
        </w:rPr>
        <w:t>Marwan Batubara, “</w:t>
      </w:r>
      <w:r w:rsidRPr="00F618A8">
        <w:rPr>
          <w:rFonts w:ascii="Garamond" w:hAnsi="Garamond"/>
          <w:i/>
          <w:sz w:val="20"/>
          <w:szCs w:val="20"/>
          <w:lang w:val="id-ID"/>
        </w:rPr>
        <w:t>Pengelolaan PI Blok Masela Untuk Kesejahteraan Rakyat Maluku Yang Berkeadilan</w:t>
      </w:r>
      <w:r w:rsidRPr="00F618A8">
        <w:rPr>
          <w:rFonts w:ascii="Garamond" w:hAnsi="Garamond"/>
          <w:sz w:val="20"/>
          <w:szCs w:val="20"/>
          <w:lang w:val="id-ID"/>
        </w:rPr>
        <w:t xml:space="preserve">”, materi Webinar 6 Juli 2020. </w:t>
      </w:r>
    </w:p>
    <w:p w:rsidR="00DD6C35" w:rsidRPr="00F618A8" w:rsidRDefault="00DD6C35" w:rsidP="00F618A8">
      <w:pPr>
        <w:pStyle w:val="NoSpacing"/>
        <w:spacing w:line="276" w:lineRule="auto"/>
        <w:ind w:left="426" w:hanging="426"/>
        <w:jc w:val="both"/>
        <w:rPr>
          <w:rFonts w:ascii="Garamond" w:hAnsi="Garamond"/>
          <w:sz w:val="20"/>
          <w:szCs w:val="20"/>
        </w:rPr>
      </w:pPr>
      <w:r w:rsidRPr="00F618A8">
        <w:rPr>
          <w:rFonts w:ascii="Garamond" w:hAnsi="Garamond"/>
          <w:sz w:val="20"/>
          <w:szCs w:val="20"/>
          <w:lang w:val="id-ID"/>
        </w:rPr>
        <w:t xml:space="preserve">Moh. Mahfud M.D., </w:t>
      </w:r>
      <w:r w:rsidRPr="00F618A8">
        <w:rPr>
          <w:rFonts w:ascii="Garamond" w:hAnsi="Garamond"/>
          <w:i/>
          <w:sz w:val="20"/>
          <w:szCs w:val="20"/>
          <w:lang w:val="id-ID"/>
        </w:rPr>
        <w:t>Politik Hukum di Indonesia</w:t>
      </w:r>
      <w:r w:rsidRPr="00F618A8">
        <w:rPr>
          <w:rFonts w:ascii="Garamond" w:hAnsi="Garamond"/>
          <w:sz w:val="20"/>
          <w:szCs w:val="20"/>
          <w:lang w:val="id-ID"/>
        </w:rPr>
        <w:t>, Edisi Revisi, Cet. 6, Rajawali Press, 2014, Jakarta, hlm. 1.</w:t>
      </w:r>
    </w:p>
    <w:p w:rsidR="00DD6C35" w:rsidRPr="00F618A8" w:rsidRDefault="00DD6C35" w:rsidP="00F618A8">
      <w:pPr>
        <w:pStyle w:val="NoSpacing"/>
        <w:spacing w:line="276" w:lineRule="auto"/>
        <w:ind w:left="426" w:hanging="426"/>
        <w:rPr>
          <w:rFonts w:ascii="Garamond" w:hAnsi="Garamond"/>
          <w:sz w:val="20"/>
          <w:szCs w:val="20"/>
        </w:rPr>
      </w:pPr>
      <w:r w:rsidRPr="00F618A8">
        <w:rPr>
          <w:rFonts w:ascii="Garamond" w:hAnsi="Garamond"/>
          <w:sz w:val="20"/>
          <w:szCs w:val="20"/>
          <w:lang w:val="id-ID"/>
        </w:rPr>
        <w:t xml:space="preserve">Mohammad Hatta,  </w:t>
      </w:r>
      <w:r w:rsidRPr="00F618A8">
        <w:rPr>
          <w:rFonts w:ascii="Garamond" w:hAnsi="Garamond"/>
          <w:i/>
          <w:sz w:val="20"/>
          <w:szCs w:val="20"/>
          <w:lang w:val="id-ID"/>
        </w:rPr>
        <w:t>Politik, Kebangsaan, Ekonomi, 1926-1977</w:t>
      </w:r>
      <w:r w:rsidRPr="00F618A8">
        <w:rPr>
          <w:rFonts w:ascii="Garamond" w:hAnsi="Garamond"/>
          <w:sz w:val="20"/>
          <w:szCs w:val="20"/>
          <w:lang w:val="id-ID"/>
        </w:rPr>
        <w:t>, penebit Kompas, Jakarta, 2015,  hlm. 338..</w:t>
      </w:r>
    </w:p>
    <w:p w:rsidR="00DD6C35" w:rsidRPr="00F618A8" w:rsidRDefault="00DD6C35" w:rsidP="00F618A8">
      <w:pPr>
        <w:pStyle w:val="NoSpacing"/>
        <w:spacing w:line="276" w:lineRule="auto"/>
        <w:ind w:left="426" w:hanging="426"/>
        <w:rPr>
          <w:rFonts w:ascii="Garamond" w:hAnsi="Garamond"/>
          <w:sz w:val="20"/>
          <w:szCs w:val="20"/>
        </w:rPr>
      </w:pPr>
      <w:r w:rsidRPr="00F618A8">
        <w:rPr>
          <w:rFonts w:ascii="Garamond" w:hAnsi="Garamond"/>
          <w:sz w:val="20"/>
          <w:szCs w:val="20"/>
          <w:lang w:val="id-ID"/>
        </w:rPr>
        <w:lastRenderedPageBreak/>
        <w:t xml:space="preserve">Nanik Trihastuti, 2013,  </w:t>
      </w:r>
      <w:r w:rsidRPr="00F618A8">
        <w:rPr>
          <w:rFonts w:ascii="Garamond" w:hAnsi="Garamond"/>
          <w:i/>
          <w:sz w:val="20"/>
          <w:szCs w:val="20"/>
          <w:lang w:val="id-ID"/>
        </w:rPr>
        <w:t>Hukum Kontrak Karya, Pola Kerjasama Pengusahaan Pertambangan di Indonesia</w:t>
      </w:r>
      <w:r w:rsidRPr="00F618A8">
        <w:rPr>
          <w:rFonts w:ascii="Garamond" w:hAnsi="Garamond"/>
          <w:sz w:val="20"/>
          <w:szCs w:val="20"/>
          <w:lang w:val="id-ID"/>
        </w:rPr>
        <w:t xml:space="preserve">,  Malang : Setara Press, ctk. Pertama. </w:t>
      </w:r>
    </w:p>
    <w:p w:rsidR="00DD6C35" w:rsidRPr="00F618A8" w:rsidRDefault="00DD6C35" w:rsidP="00F618A8">
      <w:pPr>
        <w:pStyle w:val="NoSpacing"/>
        <w:spacing w:line="276" w:lineRule="auto"/>
        <w:ind w:left="426" w:hanging="426"/>
        <w:jc w:val="both"/>
        <w:rPr>
          <w:rFonts w:ascii="Garamond" w:hAnsi="Garamond"/>
          <w:sz w:val="20"/>
          <w:szCs w:val="20"/>
        </w:rPr>
      </w:pPr>
      <w:r w:rsidRPr="00F618A8">
        <w:rPr>
          <w:rFonts w:ascii="Garamond" w:hAnsi="Garamond"/>
          <w:sz w:val="20"/>
          <w:szCs w:val="20"/>
          <w:lang w:val="id-ID"/>
        </w:rPr>
        <w:t xml:space="preserve">Okezone.com, Sektor Pertambangan RI Dikuasai Asing, </w:t>
      </w:r>
      <w:hyperlink r:id="rId10" w:history="1">
        <w:r w:rsidRPr="00F618A8">
          <w:rPr>
            <w:rStyle w:val="Hyperlink"/>
            <w:rFonts w:ascii="Garamond" w:hAnsi="Garamond"/>
            <w:sz w:val="20"/>
            <w:szCs w:val="20"/>
          </w:rPr>
          <w:t>http://economy.okezone.com/read/2013/02/20/19/764574/75-sektor-pertambangan-ri-dikuasai-asing</w:t>
        </w:r>
      </w:hyperlink>
      <w:r w:rsidRPr="00F618A8">
        <w:rPr>
          <w:rFonts w:ascii="Garamond" w:hAnsi="Garamond"/>
          <w:sz w:val="20"/>
          <w:szCs w:val="20"/>
          <w:lang w:val="id-ID"/>
        </w:rPr>
        <w:t xml:space="preserve">, </w:t>
      </w:r>
    </w:p>
    <w:p w:rsidR="00DD6C35" w:rsidRPr="00F618A8" w:rsidRDefault="00DD6C35" w:rsidP="00F618A8">
      <w:pPr>
        <w:pStyle w:val="NoSpacing"/>
        <w:spacing w:line="276" w:lineRule="auto"/>
        <w:ind w:left="426" w:hanging="426"/>
        <w:jc w:val="both"/>
        <w:rPr>
          <w:rFonts w:ascii="Garamond" w:hAnsi="Garamond"/>
          <w:sz w:val="20"/>
          <w:szCs w:val="20"/>
          <w:lang w:val="id-ID"/>
        </w:rPr>
      </w:pPr>
      <w:r w:rsidRPr="00F618A8">
        <w:rPr>
          <w:rFonts w:ascii="Garamond" w:hAnsi="Garamond"/>
          <w:sz w:val="20"/>
          <w:szCs w:val="20"/>
          <w:lang w:val="id-ID"/>
        </w:rPr>
        <w:t xml:space="preserve">Peter Mahmud Marzuki,  </w:t>
      </w:r>
      <w:r w:rsidRPr="00F618A8">
        <w:rPr>
          <w:rFonts w:ascii="Garamond" w:hAnsi="Garamond"/>
          <w:i/>
          <w:iCs/>
          <w:sz w:val="20"/>
          <w:szCs w:val="20"/>
          <w:lang w:val="id-ID"/>
        </w:rPr>
        <w:t>Penelitian Hukum</w:t>
      </w:r>
      <w:r w:rsidRPr="00F618A8">
        <w:rPr>
          <w:rFonts w:ascii="Garamond" w:hAnsi="Garamond"/>
          <w:sz w:val="20"/>
          <w:szCs w:val="20"/>
          <w:lang w:val="id-ID"/>
        </w:rPr>
        <w:t xml:space="preserve">, Penerbit Kencana, Jakarta, </w:t>
      </w:r>
      <w:r w:rsidRPr="00F618A8">
        <w:rPr>
          <w:rFonts w:ascii="Garamond" w:hAnsi="Garamond"/>
          <w:i/>
          <w:iCs/>
          <w:sz w:val="20"/>
          <w:szCs w:val="20"/>
          <w:lang w:val="id-ID"/>
        </w:rPr>
        <w:t xml:space="preserve"> </w:t>
      </w:r>
      <w:r w:rsidRPr="00F618A8">
        <w:rPr>
          <w:rFonts w:ascii="Garamond" w:hAnsi="Garamond"/>
          <w:sz w:val="20"/>
          <w:szCs w:val="20"/>
          <w:lang w:val="id-ID"/>
        </w:rPr>
        <w:t>2009, hlm. 184.</w:t>
      </w:r>
    </w:p>
    <w:p w:rsidR="00DD6C35" w:rsidRPr="00F618A8" w:rsidRDefault="00DD6C35" w:rsidP="00F618A8">
      <w:pPr>
        <w:pStyle w:val="NoSpacing"/>
        <w:spacing w:line="276" w:lineRule="auto"/>
        <w:ind w:left="426" w:hanging="426"/>
        <w:rPr>
          <w:rFonts w:ascii="Garamond" w:hAnsi="Garamond"/>
          <w:sz w:val="20"/>
          <w:szCs w:val="20"/>
          <w:lang w:val="id-ID"/>
        </w:rPr>
      </w:pPr>
      <w:r w:rsidRPr="00F618A8">
        <w:rPr>
          <w:rFonts w:ascii="Garamond" w:hAnsi="Garamond"/>
          <w:sz w:val="20"/>
          <w:szCs w:val="20"/>
          <w:lang w:val="id-ID"/>
        </w:rPr>
        <w:t xml:space="preserve">Salim HS. </w:t>
      </w:r>
      <w:r w:rsidRPr="00F618A8">
        <w:rPr>
          <w:rFonts w:ascii="Garamond" w:hAnsi="Garamond"/>
          <w:i/>
          <w:sz w:val="20"/>
          <w:szCs w:val="20"/>
          <w:lang w:val="id-ID"/>
        </w:rPr>
        <w:t>Hukum Pertambangan Mineral &amp; Batu Bara</w:t>
      </w:r>
      <w:r w:rsidRPr="00F618A8">
        <w:rPr>
          <w:rFonts w:ascii="Garamond" w:hAnsi="Garamond"/>
          <w:sz w:val="20"/>
          <w:szCs w:val="20"/>
          <w:lang w:val="id-ID"/>
        </w:rPr>
        <w:t>. Sinar Grafika, Jakarta, 2012, hlm. 15</w:t>
      </w:r>
    </w:p>
    <w:p w:rsidR="00DD6C35" w:rsidRPr="00F618A8" w:rsidRDefault="00DD6C35" w:rsidP="00F618A8">
      <w:pPr>
        <w:pStyle w:val="NoSpacing"/>
        <w:spacing w:line="276" w:lineRule="auto"/>
        <w:ind w:left="426" w:hanging="426"/>
        <w:jc w:val="both"/>
        <w:rPr>
          <w:rFonts w:ascii="Garamond" w:hAnsi="Garamond"/>
          <w:sz w:val="20"/>
          <w:szCs w:val="20"/>
        </w:rPr>
      </w:pPr>
      <w:r w:rsidRPr="00F618A8">
        <w:rPr>
          <w:rFonts w:ascii="Garamond" w:hAnsi="Garamond"/>
          <w:sz w:val="20"/>
          <w:szCs w:val="20"/>
          <w:lang w:val="id-ID"/>
        </w:rPr>
        <w:t>Satjipto  Raharjo,</w:t>
      </w:r>
      <w:r w:rsidRPr="00F618A8">
        <w:rPr>
          <w:rFonts w:ascii="Garamond" w:hAnsi="Garamond"/>
          <w:i/>
          <w:sz w:val="20"/>
          <w:szCs w:val="20"/>
          <w:lang w:val="id-ID"/>
        </w:rPr>
        <w:t xml:space="preserve"> Ilmu Hukum</w:t>
      </w:r>
      <w:r w:rsidRPr="00F618A8">
        <w:rPr>
          <w:rFonts w:ascii="Garamond" w:hAnsi="Garamond"/>
          <w:sz w:val="20"/>
          <w:szCs w:val="20"/>
          <w:lang w:val="id-ID"/>
        </w:rPr>
        <w:t>, PT Citra Aditya Bhakti, Bandung, Ctk. III, 2000, hlm. 352.</w:t>
      </w:r>
    </w:p>
    <w:p w:rsidR="00DD6C35" w:rsidRPr="00F618A8" w:rsidRDefault="00DD6C35" w:rsidP="00F618A8">
      <w:pPr>
        <w:pStyle w:val="NoSpacing"/>
        <w:spacing w:line="276" w:lineRule="auto"/>
        <w:ind w:left="426" w:hanging="426"/>
        <w:rPr>
          <w:rFonts w:ascii="Garamond" w:hAnsi="Garamond"/>
          <w:sz w:val="20"/>
          <w:szCs w:val="20"/>
          <w:lang w:val="id-ID"/>
        </w:rPr>
      </w:pPr>
      <w:r w:rsidRPr="00F618A8">
        <w:rPr>
          <w:rFonts w:ascii="Garamond" w:hAnsi="Garamond"/>
          <w:sz w:val="20"/>
          <w:szCs w:val="20"/>
          <w:lang w:val="id-ID"/>
        </w:rPr>
        <w:t xml:space="preserve">Soekarno, 1951, </w:t>
      </w:r>
      <w:r w:rsidRPr="00F618A8">
        <w:rPr>
          <w:rFonts w:ascii="Garamond" w:hAnsi="Garamond"/>
          <w:i/>
          <w:sz w:val="20"/>
          <w:szCs w:val="20"/>
          <w:lang w:val="id-ID"/>
        </w:rPr>
        <w:t>Indonesia Menggugat, Pidato Pembelaan Bung Karno Dimuka Hakim Kolonial</w:t>
      </w:r>
      <w:r w:rsidRPr="00F618A8">
        <w:rPr>
          <w:rFonts w:ascii="Garamond" w:hAnsi="Garamond"/>
          <w:sz w:val="20"/>
          <w:szCs w:val="20"/>
          <w:lang w:val="id-ID"/>
        </w:rPr>
        <w:t xml:space="preserve">, Jakarta : Penerbitan S.K. Seno. </w:t>
      </w:r>
    </w:p>
    <w:p w:rsidR="00DD6C35" w:rsidRPr="00F618A8" w:rsidRDefault="00DD6C35" w:rsidP="00F618A8">
      <w:pPr>
        <w:pStyle w:val="NoSpacing"/>
        <w:spacing w:line="276" w:lineRule="auto"/>
        <w:ind w:left="426" w:hanging="426"/>
        <w:jc w:val="both"/>
        <w:rPr>
          <w:rFonts w:ascii="Garamond" w:hAnsi="Garamond"/>
          <w:sz w:val="20"/>
          <w:szCs w:val="20"/>
        </w:rPr>
      </w:pPr>
      <w:r w:rsidRPr="00F618A8">
        <w:rPr>
          <w:rFonts w:ascii="Garamond" w:hAnsi="Garamond"/>
          <w:i/>
          <w:sz w:val="20"/>
          <w:szCs w:val="20"/>
          <w:lang w:val="id-ID"/>
        </w:rPr>
        <w:t>The Global Review</w:t>
      </w:r>
      <w:r w:rsidRPr="00F618A8">
        <w:rPr>
          <w:rFonts w:ascii="Garamond" w:hAnsi="Garamond"/>
          <w:sz w:val="20"/>
          <w:szCs w:val="20"/>
          <w:lang w:val="id-ID"/>
        </w:rPr>
        <w:t xml:space="preserve">, dalam </w:t>
      </w:r>
      <w:hyperlink r:id="rId11" w:history="1">
        <w:r w:rsidRPr="00F618A8">
          <w:rPr>
            <w:rStyle w:val="Hyperlink"/>
            <w:rFonts w:ascii="Garamond" w:eastAsiaTheme="majorEastAsia" w:hAnsi="Garamond"/>
            <w:sz w:val="20"/>
            <w:szCs w:val="20"/>
            <w:lang w:val="id-ID"/>
          </w:rPr>
          <w:t>http://www.theglobal-review.com/ content_detail.php? lang=id&amp;id= 14378&amp;type=6</w:t>
        </w:r>
      </w:hyperlink>
      <w:r w:rsidRPr="00F618A8">
        <w:rPr>
          <w:rFonts w:ascii="Garamond" w:eastAsiaTheme="majorEastAsia" w:hAnsi="Garamond"/>
          <w:sz w:val="20"/>
          <w:szCs w:val="20"/>
          <w:lang w:val="id-ID"/>
        </w:rPr>
        <w:t xml:space="preserve">, </w:t>
      </w:r>
    </w:p>
    <w:p w:rsidR="00F52581" w:rsidRPr="00F618A8" w:rsidRDefault="00F52581" w:rsidP="00F618A8">
      <w:pPr>
        <w:ind w:firstLine="426"/>
        <w:jc w:val="both"/>
        <w:rPr>
          <w:rFonts w:ascii="Garamond" w:hAnsi="Garamond" w:cs="Times New Roman"/>
          <w:sz w:val="20"/>
          <w:szCs w:val="20"/>
          <w:lang w:val="id-ID"/>
        </w:rPr>
      </w:pPr>
    </w:p>
    <w:sectPr w:rsidR="00F52581" w:rsidRPr="00F618A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A0F" w:rsidRDefault="00C31A0F" w:rsidP="00550DAA">
      <w:pPr>
        <w:spacing w:after="0" w:line="240" w:lineRule="auto"/>
      </w:pPr>
      <w:r>
        <w:separator/>
      </w:r>
    </w:p>
  </w:endnote>
  <w:endnote w:type="continuationSeparator" w:id="0">
    <w:p w:rsidR="00C31A0F" w:rsidRDefault="00C31A0F" w:rsidP="00550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Light"/>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Narrow">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A0F" w:rsidRDefault="00C31A0F" w:rsidP="00550DAA">
      <w:pPr>
        <w:spacing w:after="0" w:line="240" w:lineRule="auto"/>
      </w:pPr>
      <w:r>
        <w:separator/>
      </w:r>
    </w:p>
  </w:footnote>
  <w:footnote w:type="continuationSeparator" w:id="0">
    <w:p w:rsidR="00C31A0F" w:rsidRDefault="00C31A0F" w:rsidP="00550D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9636F"/>
    <w:multiLevelType w:val="hybridMultilevel"/>
    <w:tmpl w:val="BC524A22"/>
    <w:lvl w:ilvl="0" w:tplc="2B3ADBA4">
      <w:start w:val="1"/>
      <w:numFmt w:val="decimal"/>
      <w:lvlText w:val="(%1)"/>
      <w:lvlJc w:val="left"/>
      <w:pPr>
        <w:ind w:left="1069" w:hanging="360"/>
      </w:pPr>
      <w:rPr>
        <w:rFonts w:cs="Times New Roman" w:hint="default"/>
      </w:rPr>
    </w:lvl>
    <w:lvl w:ilvl="1" w:tplc="2B3ADBA4">
      <w:start w:val="1"/>
      <w:numFmt w:val="decimal"/>
      <w:lvlText w:val="(%2)"/>
      <w:lvlJc w:val="left"/>
      <w:pPr>
        <w:ind w:left="1789" w:hanging="360"/>
      </w:pPr>
      <w:rPr>
        <w:rFonts w:cs="Times New Roman" w:hint="default"/>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1">
    <w:nsid w:val="0E8F37D0"/>
    <w:multiLevelType w:val="hybridMultilevel"/>
    <w:tmpl w:val="B8344CC6"/>
    <w:lvl w:ilvl="0" w:tplc="716EEE8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50F63B64"/>
    <w:multiLevelType w:val="hybridMultilevel"/>
    <w:tmpl w:val="54D6E6F6"/>
    <w:lvl w:ilvl="0" w:tplc="0421000F">
      <w:start w:val="1"/>
      <w:numFmt w:val="decimal"/>
      <w:lvlText w:val="%1."/>
      <w:lvlJc w:val="left"/>
      <w:pPr>
        <w:ind w:left="1146" w:hanging="360"/>
      </w:pPr>
      <w:rPr>
        <w:rFonts w:cs="Times New Roman"/>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3">
    <w:nsid w:val="51846EA5"/>
    <w:multiLevelType w:val="hybridMultilevel"/>
    <w:tmpl w:val="3E9E9B88"/>
    <w:lvl w:ilvl="0" w:tplc="1996034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658D1914"/>
    <w:multiLevelType w:val="hybridMultilevel"/>
    <w:tmpl w:val="6AF25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4154F0"/>
    <w:multiLevelType w:val="hybridMultilevel"/>
    <w:tmpl w:val="DF8A727E"/>
    <w:lvl w:ilvl="0" w:tplc="2B3ADBA4">
      <w:start w:val="1"/>
      <w:numFmt w:val="decimal"/>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581"/>
    <w:rsid w:val="0003335D"/>
    <w:rsid w:val="00041819"/>
    <w:rsid w:val="000E6299"/>
    <w:rsid w:val="000F1A16"/>
    <w:rsid w:val="001022CD"/>
    <w:rsid w:val="00180105"/>
    <w:rsid w:val="001B13FB"/>
    <w:rsid w:val="001F21CF"/>
    <w:rsid w:val="0020344A"/>
    <w:rsid w:val="00234AA0"/>
    <w:rsid w:val="00251DAC"/>
    <w:rsid w:val="00260E14"/>
    <w:rsid w:val="002A6F6D"/>
    <w:rsid w:val="002B7B9D"/>
    <w:rsid w:val="002E0276"/>
    <w:rsid w:val="00335F58"/>
    <w:rsid w:val="003541EC"/>
    <w:rsid w:val="0037149B"/>
    <w:rsid w:val="00387231"/>
    <w:rsid w:val="003B0BB2"/>
    <w:rsid w:val="003D7D18"/>
    <w:rsid w:val="004342D8"/>
    <w:rsid w:val="00440B96"/>
    <w:rsid w:val="004A7FD4"/>
    <w:rsid w:val="00547E32"/>
    <w:rsid w:val="00550DAA"/>
    <w:rsid w:val="00576B3D"/>
    <w:rsid w:val="005A61F8"/>
    <w:rsid w:val="005E2BE5"/>
    <w:rsid w:val="005E76B2"/>
    <w:rsid w:val="006226D7"/>
    <w:rsid w:val="006332B5"/>
    <w:rsid w:val="00695F53"/>
    <w:rsid w:val="006E69AA"/>
    <w:rsid w:val="00792D49"/>
    <w:rsid w:val="007F252A"/>
    <w:rsid w:val="00856050"/>
    <w:rsid w:val="00861FB1"/>
    <w:rsid w:val="00892F60"/>
    <w:rsid w:val="0089474D"/>
    <w:rsid w:val="008A5FC0"/>
    <w:rsid w:val="009259E4"/>
    <w:rsid w:val="00995CB0"/>
    <w:rsid w:val="009C29D6"/>
    <w:rsid w:val="00A155B5"/>
    <w:rsid w:val="00A834E9"/>
    <w:rsid w:val="00AF1958"/>
    <w:rsid w:val="00B83342"/>
    <w:rsid w:val="00C31A0F"/>
    <w:rsid w:val="00C436F1"/>
    <w:rsid w:val="00C4688A"/>
    <w:rsid w:val="00C50D14"/>
    <w:rsid w:val="00C71749"/>
    <w:rsid w:val="00D7307F"/>
    <w:rsid w:val="00DB57AA"/>
    <w:rsid w:val="00DD5381"/>
    <w:rsid w:val="00DD6C35"/>
    <w:rsid w:val="00DF58BE"/>
    <w:rsid w:val="00DF745E"/>
    <w:rsid w:val="00E23AF8"/>
    <w:rsid w:val="00E76B2F"/>
    <w:rsid w:val="00E95950"/>
    <w:rsid w:val="00E97636"/>
    <w:rsid w:val="00EB50A6"/>
    <w:rsid w:val="00EC69DC"/>
    <w:rsid w:val="00EE662A"/>
    <w:rsid w:val="00EF59CF"/>
    <w:rsid w:val="00F52581"/>
    <w:rsid w:val="00F618A8"/>
    <w:rsid w:val="00F94AF6"/>
    <w:rsid w:val="00FA28BF"/>
    <w:rsid w:val="00FC0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0DAA"/>
    <w:pPr>
      <w:spacing w:after="0" w:line="240" w:lineRule="auto"/>
    </w:pPr>
    <w:rPr>
      <w:rFonts w:asciiTheme="majorHAnsi" w:eastAsia="Times New Roman" w:hAnsiTheme="majorHAnsi" w:cs="Times New Roman"/>
    </w:rPr>
  </w:style>
  <w:style w:type="paragraph" w:styleId="FootnoteText">
    <w:name w:val="footnote text"/>
    <w:aliases w:val="Char"/>
    <w:basedOn w:val="Normal"/>
    <w:link w:val="FootnoteTextChar"/>
    <w:uiPriority w:val="99"/>
    <w:unhideWhenUsed/>
    <w:rsid w:val="00550DAA"/>
    <w:pPr>
      <w:spacing w:after="0" w:line="240" w:lineRule="auto"/>
    </w:pPr>
    <w:rPr>
      <w:rFonts w:asciiTheme="majorHAnsi" w:eastAsia="Times New Roman" w:hAnsiTheme="majorHAnsi" w:cs="Times New Roman"/>
      <w:sz w:val="20"/>
      <w:szCs w:val="20"/>
    </w:rPr>
  </w:style>
  <w:style w:type="character" w:customStyle="1" w:styleId="FootnoteTextChar">
    <w:name w:val="Footnote Text Char"/>
    <w:aliases w:val="Char Char"/>
    <w:basedOn w:val="DefaultParagraphFont"/>
    <w:link w:val="FootnoteText"/>
    <w:uiPriority w:val="99"/>
    <w:rsid w:val="00550DAA"/>
    <w:rPr>
      <w:rFonts w:asciiTheme="majorHAnsi" w:eastAsia="Times New Roman" w:hAnsiTheme="majorHAnsi" w:cs="Times New Roman"/>
      <w:sz w:val="20"/>
      <w:szCs w:val="20"/>
    </w:rPr>
  </w:style>
  <w:style w:type="character" w:styleId="FootnoteReference">
    <w:name w:val="footnote reference"/>
    <w:basedOn w:val="DefaultParagraphFont"/>
    <w:uiPriority w:val="99"/>
    <w:semiHidden/>
    <w:unhideWhenUsed/>
    <w:rsid w:val="00550DAA"/>
    <w:rPr>
      <w:rFonts w:cs="Times New Roman"/>
      <w:vertAlign w:val="superscript"/>
    </w:rPr>
  </w:style>
  <w:style w:type="character" w:styleId="Hyperlink">
    <w:name w:val="Hyperlink"/>
    <w:basedOn w:val="DefaultParagraphFont"/>
    <w:uiPriority w:val="99"/>
    <w:unhideWhenUsed/>
    <w:rsid w:val="002E0276"/>
    <w:rPr>
      <w:rFonts w:cs="Times New Roman"/>
      <w:color w:val="0000FF"/>
      <w:u w:val="single"/>
    </w:rPr>
  </w:style>
  <w:style w:type="character" w:customStyle="1" w:styleId="apple-converted-space">
    <w:name w:val="apple-converted-space"/>
    <w:basedOn w:val="DefaultParagraphFont"/>
    <w:rsid w:val="002E0276"/>
    <w:rPr>
      <w:rFonts w:cs="Times New Roman"/>
    </w:rPr>
  </w:style>
  <w:style w:type="character" w:styleId="Strong">
    <w:name w:val="Strong"/>
    <w:basedOn w:val="DefaultParagraphFont"/>
    <w:uiPriority w:val="22"/>
    <w:qFormat/>
    <w:rsid w:val="002E0276"/>
    <w:rPr>
      <w:rFonts w:cs="Times New Roman"/>
      <w:b/>
      <w:bCs/>
    </w:rPr>
  </w:style>
  <w:style w:type="paragraph" w:styleId="ListParagraph">
    <w:name w:val="List Paragraph"/>
    <w:basedOn w:val="Normal"/>
    <w:uiPriority w:val="34"/>
    <w:qFormat/>
    <w:rsid w:val="00576B3D"/>
    <w:pPr>
      <w:ind w:left="720"/>
      <w:contextualSpacing/>
    </w:pPr>
  </w:style>
  <w:style w:type="paragraph" w:styleId="BalloonText">
    <w:name w:val="Balloon Text"/>
    <w:basedOn w:val="Normal"/>
    <w:link w:val="BalloonTextChar"/>
    <w:uiPriority w:val="99"/>
    <w:semiHidden/>
    <w:unhideWhenUsed/>
    <w:rsid w:val="00E959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950"/>
    <w:rPr>
      <w:rFonts w:ascii="Tahoma" w:hAnsi="Tahoma" w:cs="Tahoma"/>
      <w:sz w:val="16"/>
      <w:szCs w:val="16"/>
    </w:rPr>
  </w:style>
  <w:style w:type="table" w:styleId="TableGrid">
    <w:name w:val="Table Grid"/>
    <w:basedOn w:val="TableNormal"/>
    <w:uiPriority w:val="59"/>
    <w:rsid w:val="00EE662A"/>
    <w:pPr>
      <w:spacing w:after="0" w:line="240" w:lineRule="auto"/>
    </w:pPr>
    <w:rPr>
      <w:rFonts w:eastAsia="Times New Roman" w:cs="Calibri"/>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8">
    <w:name w:val="A8"/>
    <w:uiPriority w:val="99"/>
    <w:rsid w:val="00C436F1"/>
    <w:rPr>
      <w:b/>
      <w:i/>
      <w:color w:val="000000"/>
      <w:sz w:val="28"/>
    </w:rPr>
  </w:style>
  <w:style w:type="paragraph" w:styleId="NormalWeb">
    <w:name w:val="Normal (Web)"/>
    <w:basedOn w:val="Normal"/>
    <w:uiPriority w:val="99"/>
    <w:semiHidden/>
    <w:unhideWhenUsed/>
    <w:rsid w:val="00FA28B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B7B9D"/>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0DAA"/>
    <w:pPr>
      <w:spacing w:after="0" w:line="240" w:lineRule="auto"/>
    </w:pPr>
    <w:rPr>
      <w:rFonts w:asciiTheme="majorHAnsi" w:eastAsia="Times New Roman" w:hAnsiTheme="majorHAnsi" w:cs="Times New Roman"/>
    </w:rPr>
  </w:style>
  <w:style w:type="paragraph" w:styleId="FootnoteText">
    <w:name w:val="footnote text"/>
    <w:aliases w:val="Char"/>
    <w:basedOn w:val="Normal"/>
    <w:link w:val="FootnoteTextChar"/>
    <w:uiPriority w:val="99"/>
    <w:unhideWhenUsed/>
    <w:rsid w:val="00550DAA"/>
    <w:pPr>
      <w:spacing w:after="0" w:line="240" w:lineRule="auto"/>
    </w:pPr>
    <w:rPr>
      <w:rFonts w:asciiTheme="majorHAnsi" w:eastAsia="Times New Roman" w:hAnsiTheme="majorHAnsi" w:cs="Times New Roman"/>
      <w:sz w:val="20"/>
      <w:szCs w:val="20"/>
    </w:rPr>
  </w:style>
  <w:style w:type="character" w:customStyle="1" w:styleId="FootnoteTextChar">
    <w:name w:val="Footnote Text Char"/>
    <w:aliases w:val="Char Char"/>
    <w:basedOn w:val="DefaultParagraphFont"/>
    <w:link w:val="FootnoteText"/>
    <w:uiPriority w:val="99"/>
    <w:rsid w:val="00550DAA"/>
    <w:rPr>
      <w:rFonts w:asciiTheme="majorHAnsi" w:eastAsia="Times New Roman" w:hAnsiTheme="majorHAnsi" w:cs="Times New Roman"/>
      <w:sz w:val="20"/>
      <w:szCs w:val="20"/>
    </w:rPr>
  </w:style>
  <w:style w:type="character" w:styleId="FootnoteReference">
    <w:name w:val="footnote reference"/>
    <w:basedOn w:val="DefaultParagraphFont"/>
    <w:uiPriority w:val="99"/>
    <w:semiHidden/>
    <w:unhideWhenUsed/>
    <w:rsid w:val="00550DAA"/>
    <w:rPr>
      <w:rFonts w:cs="Times New Roman"/>
      <w:vertAlign w:val="superscript"/>
    </w:rPr>
  </w:style>
  <w:style w:type="character" w:styleId="Hyperlink">
    <w:name w:val="Hyperlink"/>
    <w:basedOn w:val="DefaultParagraphFont"/>
    <w:uiPriority w:val="99"/>
    <w:unhideWhenUsed/>
    <w:rsid w:val="002E0276"/>
    <w:rPr>
      <w:rFonts w:cs="Times New Roman"/>
      <w:color w:val="0000FF"/>
      <w:u w:val="single"/>
    </w:rPr>
  </w:style>
  <w:style w:type="character" w:customStyle="1" w:styleId="apple-converted-space">
    <w:name w:val="apple-converted-space"/>
    <w:basedOn w:val="DefaultParagraphFont"/>
    <w:rsid w:val="002E0276"/>
    <w:rPr>
      <w:rFonts w:cs="Times New Roman"/>
    </w:rPr>
  </w:style>
  <w:style w:type="character" w:styleId="Strong">
    <w:name w:val="Strong"/>
    <w:basedOn w:val="DefaultParagraphFont"/>
    <w:uiPriority w:val="22"/>
    <w:qFormat/>
    <w:rsid w:val="002E0276"/>
    <w:rPr>
      <w:rFonts w:cs="Times New Roman"/>
      <w:b/>
      <w:bCs/>
    </w:rPr>
  </w:style>
  <w:style w:type="paragraph" w:styleId="ListParagraph">
    <w:name w:val="List Paragraph"/>
    <w:basedOn w:val="Normal"/>
    <w:uiPriority w:val="34"/>
    <w:qFormat/>
    <w:rsid w:val="00576B3D"/>
    <w:pPr>
      <w:ind w:left="720"/>
      <w:contextualSpacing/>
    </w:pPr>
  </w:style>
  <w:style w:type="paragraph" w:styleId="BalloonText">
    <w:name w:val="Balloon Text"/>
    <w:basedOn w:val="Normal"/>
    <w:link w:val="BalloonTextChar"/>
    <w:uiPriority w:val="99"/>
    <w:semiHidden/>
    <w:unhideWhenUsed/>
    <w:rsid w:val="00E959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950"/>
    <w:rPr>
      <w:rFonts w:ascii="Tahoma" w:hAnsi="Tahoma" w:cs="Tahoma"/>
      <w:sz w:val="16"/>
      <w:szCs w:val="16"/>
    </w:rPr>
  </w:style>
  <w:style w:type="table" w:styleId="TableGrid">
    <w:name w:val="Table Grid"/>
    <w:basedOn w:val="TableNormal"/>
    <w:uiPriority w:val="59"/>
    <w:rsid w:val="00EE662A"/>
    <w:pPr>
      <w:spacing w:after="0" w:line="240" w:lineRule="auto"/>
    </w:pPr>
    <w:rPr>
      <w:rFonts w:eastAsia="Times New Roman" w:cs="Calibri"/>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8">
    <w:name w:val="A8"/>
    <w:uiPriority w:val="99"/>
    <w:rsid w:val="00C436F1"/>
    <w:rPr>
      <w:b/>
      <w:i/>
      <w:color w:val="000000"/>
      <w:sz w:val="28"/>
    </w:rPr>
  </w:style>
  <w:style w:type="paragraph" w:styleId="NormalWeb">
    <w:name w:val="Normal (Web)"/>
    <w:basedOn w:val="Normal"/>
    <w:uiPriority w:val="99"/>
    <w:semiHidden/>
    <w:unhideWhenUsed/>
    <w:rsid w:val="00FA28B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B7B9D"/>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847770">
      <w:bodyDiv w:val="1"/>
      <w:marLeft w:val="0"/>
      <w:marRight w:val="0"/>
      <w:marTop w:val="0"/>
      <w:marBottom w:val="0"/>
      <w:divBdr>
        <w:top w:val="none" w:sz="0" w:space="0" w:color="auto"/>
        <w:left w:val="none" w:sz="0" w:space="0" w:color="auto"/>
        <w:bottom w:val="none" w:sz="0" w:space="0" w:color="auto"/>
        <w:right w:val="none" w:sz="0" w:space="0" w:color="auto"/>
      </w:divBdr>
    </w:div>
    <w:div w:id="214192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eglobal-review.com/%20content_detail.php?%20lang=id&amp;id=%2014378&amp;type=6" TargetMode="External"/><Relationship Id="rId5" Type="http://schemas.openxmlformats.org/officeDocument/2006/relationships/settings" Target="settings.xml"/><Relationship Id="rId10" Type="http://schemas.openxmlformats.org/officeDocument/2006/relationships/hyperlink" Target="http://economy.okezone.com/read/2013/02/20/19/764574/75-sektor-pertambangan-ri-dikuasai-asing"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7CD5B4F5-FA8B-4F8A-8B6C-9426093CB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5752</Words>
  <Characters>32789</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LENOVO_IP_110</dc:creator>
  <cp:lastModifiedBy>LENOVO_IP_110</cp:lastModifiedBy>
  <cp:revision>4</cp:revision>
  <cp:lastPrinted>2020-07-11T02:12:00Z</cp:lastPrinted>
  <dcterms:created xsi:type="dcterms:W3CDTF">2020-07-11T03:20:00Z</dcterms:created>
  <dcterms:modified xsi:type="dcterms:W3CDTF">2020-07-11T03:33:00Z</dcterms:modified>
</cp:coreProperties>
</file>