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002" w:rsidRDefault="00366249">
      <w:pPr>
        <w:pStyle w:val="BodyText"/>
        <w:spacing w:before="104"/>
        <w:ind w:left="3377" w:right="448"/>
        <w:rPr>
          <w:rFonts w:ascii="Times New Roman"/>
        </w:rPr>
      </w:pPr>
      <w:r>
        <w:rPr>
          <w:noProof/>
          <w:lang w:eastAsia="zh-CN" w:bidi="ar-SA"/>
        </w:rPr>
        <w:drawing>
          <wp:anchor distT="0" distB="0" distL="0" distR="0" simplePos="0" relativeHeight="251659264" behindDoc="0" locked="0" layoutInCell="1" allowOverlap="1">
            <wp:simplePos x="0" y="0"/>
            <wp:positionH relativeFrom="page">
              <wp:posOffset>1025297</wp:posOffset>
            </wp:positionH>
            <wp:positionV relativeFrom="paragraph">
              <wp:posOffset>2587</wp:posOffset>
            </wp:positionV>
            <wp:extent cx="1772740" cy="8077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72740" cy="807776"/>
                    </a:xfrm>
                    <a:prstGeom prst="rect">
                      <a:avLst/>
                    </a:prstGeom>
                  </pic:spPr>
                </pic:pic>
              </a:graphicData>
            </a:graphic>
          </wp:anchor>
        </w:drawing>
      </w:r>
      <w:r>
        <w:rPr>
          <w:rFonts w:ascii="Times New Roman"/>
        </w:rPr>
        <w:t xml:space="preserve">Jl. Ir. Sutami No. 36A Jebres, Surakarta, Jawa Tengah, 57126 Telp. (0271) 663961 URL: </w:t>
      </w:r>
      <w:hyperlink r:id="rId6">
        <w:r>
          <w:rPr>
            <w:rFonts w:ascii="Times New Roman"/>
            <w:color w:val="0000FF"/>
            <w:u w:val="single" w:color="0000FF"/>
          </w:rPr>
          <w:t>https://jurnal.uns.ac.id/arj</w:t>
        </w:r>
      </w:hyperlink>
    </w:p>
    <w:p w:rsidR="00634002" w:rsidRDefault="00366249">
      <w:pPr>
        <w:spacing w:before="1"/>
        <w:ind w:left="3377" w:right="2092"/>
        <w:rPr>
          <w:rFonts w:ascii="Times New Roman"/>
          <w:sz w:val="24"/>
        </w:rPr>
      </w:pPr>
      <w:r>
        <w:rPr>
          <w:rFonts w:ascii="Times New Roman"/>
          <w:sz w:val="24"/>
        </w:rPr>
        <w:t xml:space="preserve">E-mail : </w:t>
      </w:r>
      <w:hyperlink r:id="rId7">
        <w:r>
          <w:rPr>
            <w:rFonts w:ascii="Times New Roman"/>
            <w:color w:val="0000FF"/>
            <w:sz w:val="24"/>
            <w:u w:val="single" w:color="0000FF"/>
          </w:rPr>
          <w:t>agroteknologi@mail.uns.ac.id</w:t>
        </w:r>
      </w:hyperlink>
      <w:r>
        <w:rPr>
          <w:rFonts w:ascii="Times New Roman"/>
          <w:color w:val="0000FF"/>
          <w:sz w:val="24"/>
        </w:rPr>
        <w:t xml:space="preserve"> </w:t>
      </w:r>
      <w:r>
        <w:rPr>
          <w:rFonts w:ascii="Times New Roman"/>
          <w:sz w:val="24"/>
        </w:rPr>
        <w:t>DOI Prefix :</w:t>
      </w:r>
      <w:r>
        <w:rPr>
          <w:rFonts w:ascii="Times New Roman"/>
          <w:spacing w:val="55"/>
          <w:sz w:val="24"/>
        </w:rPr>
        <w:t xml:space="preserve"> </w:t>
      </w:r>
      <w:r>
        <w:rPr>
          <w:rFonts w:ascii="Times New Roman"/>
          <w:sz w:val="24"/>
        </w:rPr>
        <w:t>10.20961/agrotechresj</w:t>
      </w:r>
    </w:p>
    <w:p w:rsidR="00634002" w:rsidRDefault="00D771C5">
      <w:pPr>
        <w:pStyle w:val="BodyText"/>
        <w:spacing w:before="9"/>
        <w:rPr>
          <w:rFonts w:ascii="Times New Roman"/>
          <w:sz w:val="20"/>
        </w:rPr>
      </w:pPr>
      <w:r w:rsidRPr="00D771C5">
        <w:pict>
          <v:group id="_x0000_s1026" style="position:absolute;margin-left:71.3pt;margin-top:13.95pt;width:468.95pt;height:4.5pt;z-index:-251656192;mso-wrap-distance-left:0;mso-wrap-distance-right:0;mso-position-horizontal-relative:page" coordorigin="1426,279" coordsize="9379,90">
            <v:line id="_x0000_s1032" style="position:absolute" from="1426,339" to="4590,339" strokeweight="3pt"/>
            <v:line id="_x0000_s1031" style="position:absolute" from="1426,287" to="4590,287" strokeweight=".72pt"/>
            <v:rect id="_x0000_s1030" style="position:absolute;left:4575;top:279;width:89;height:15" fillcolor="black" stroked="f"/>
            <v:rect id="_x0000_s1029" style="position:absolute;left:4575;top:308;width:89;height:60" fillcolor="black" stroked="f"/>
            <v:line id="_x0000_s1028" style="position:absolute" from="4664,339" to="10804,339" strokeweight="3pt"/>
            <v:line id="_x0000_s1027" style="position:absolute" from="4664,287" to="10804,287" strokeweight=".72pt"/>
            <w10:wrap type="topAndBottom" anchorx="page"/>
          </v:group>
        </w:pict>
      </w:r>
    </w:p>
    <w:p w:rsidR="00634002" w:rsidRDefault="00634002">
      <w:pPr>
        <w:pStyle w:val="BodyText"/>
        <w:rPr>
          <w:rFonts w:ascii="Times New Roman"/>
          <w:sz w:val="20"/>
        </w:rPr>
      </w:pPr>
    </w:p>
    <w:p w:rsidR="00634002" w:rsidRDefault="00634002">
      <w:pPr>
        <w:pStyle w:val="BodyText"/>
        <w:spacing w:before="7"/>
        <w:rPr>
          <w:rFonts w:ascii="Times New Roman"/>
          <w:sz w:val="25"/>
        </w:rPr>
      </w:pPr>
    </w:p>
    <w:p w:rsidR="00634002" w:rsidRDefault="00366249">
      <w:pPr>
        <w:spacing w:before="89"/>
        <w:ind w:left="3965" w:right="771" w:hanging="3183"/>
        <w:rPr>
          <w:b/>
          <w:sz w:val="32"/>
        </w:rPr>
      </w:pPr>
      <w:r>
        <w:rPr>
          <w:b/>
          <w:sz w:val="32"/>
        </w:rPr>
        <w:t>Publishing Etichal Statement and Copyright Transfer Agreement</w:t>
      </w:r>
    </w:p>
    <w:p w:rsidR="00634002" w:rsidRDefault="00366249">
      <w:pPr>
        <w:spacing w:before="253" w:line="252" w:lineRule="exact"/>
        <w:ind w:left="120"/>
        <w:jc w:val="both"/>
      </w:pPr>
      <w:r>
        <w:rPr>
          <w:b/>
        </w:rPr>
        <w:t xml:space="preserve">Agrotechnology Research Journal </w:t>
      </w:r>
      <w:r>
        <w:t>require a formal written transfer agreement from the author</w:t>
      </w:r>
    </w:p>
    <w:p w:rsidR="00634002" w:rsidRDefault="00366249">
      <w:pPr>
        <w:pStyle w:val="BodyText"/>
        <w:ind w:left="120" w:right="115"/>
        <w:jc w:val="both"/>
      </w:pPr>
      <w:r>
        <w:t>(s)</w:t>
      </w:r>
      <w:r>
        <w:rPr>
          <w:spacing w:val="-15"/>
        </w:rPr>
        <w:t xml:space="preserve"> </w:t>
      </w:r>
      <w:r>
        <w:t>for</w:t>
      </w:r>
      <w:r>
        <w:rPr>
          <w:spacing w:val="-12"/>
        </w:rPr>
        <w:t xml:space="preserve"> </w:t>
      </w:r>
      <w:r>
        <w:t>each</w:t>
      </w:r>
      <w:r>
        <w:rPr>
          <w:spacing w:val="-12"/>
        </w:rPr>
        <w:t xml:space="preserve"> </w:t>
      </w:r>
      <w:r>
        <w:t>article</w:t>
      </w:r>
      <w:r>
        <w:rPr>
          <w:spacing w:val="-12"/>
        </w:rPr>
        <w:t xml:space="preserve"> </w:t>
      </w:r>
      <w:r>
        <w:t>published.</w:t>
      </w:r>
      <w:r>
        <w:rPr>
          <w:spacing w:val="-16"/>
        </w:rPr>
        <w:t xml:space="preserve"> </w:t>
      </w:r>
      <w:r>
        <w:rPr>
          <w:spacing w:val="3"/>
        </w:rPr>
        <w:t>We</w:t>
      </w:r>
      <w:r>
        <w:rPr>
          <w:spacing w:val="-18"/>
        </w:rPr>
        <w:t xml:space="preserve"> </w:t>
      </w:r>
      <w:r>
        <w:t>therefore</w:t>
      </w:r>
      <w:r>
        <w:rPr>
          <w:spacing w:val="-14"/>
        </w:rPr>
        <w:t xml:space="preserve"> </w:t>
      </w:r>
      <w:r>
        <w:t>ask</w:t>
      </w:r>
      <w:r>
        <w:rPr>
          <w:spacing w:val="-10"/>
        </w:rPr>
        <w:t xml:space="preserve"> </w:t>
      </w:r>
      <w:r>
        <w:t>you</w:t>
      </w:r>
      <w:r>
        <w:rPr>
          <w:spacing w:val="-13"/>
        </w:rPr>
        <w:t xml:space="preserve"> </w:t>
      </w:r>
      <w:r>
        <w:t>to</w:t>
      </w:r>
      <w:r>
        <w:rPr>
          <w:spacing w:val="-12"/>
        </w:rPr>
        <w:t xml:space="preserve"> </w:t>
      </w:r>
      <w:r>
        <w:t>complete</w:t>
      </w:r>
      <w:r>
        <w:rPr>
          <w:spacing w:val="-12"/>
        </w:rPr>
        <w:t xml:space="preserve"> </w:t>
      </w:r>
      <w:r>
        <w:t>and</w:t>
      </w:r>
      <w:r>
        <w:rPr>
          <w:spacing w:val="-15"/>
        </w:rPr>
        <w:t xml:space="preserve"> </w:t>
      </w:r>
      <w:r>
        <w:t>return</w:t>
      </w:r>
      <w:r>
        <w:rPr>
          <w:spacing w:val="-12"/>
        </w:rPr>
        <w:t xml:space="preserve"> </w:t>
      </w:r>
      <w:r>
        <w:t>this</w:t>
      </w:r>
      <w:r>
        <w:rPr>
          <w:spacing w:val="-13"/>
        </w:rPr>
        <w:t xml:space="preserve"> </w:t>
      </w:r>
      <w:r>
        <w:t>form,</w:t>
      </w:r>
      <w:r>
        <w:rPr>
          <w:spacing w:val="-7"/>
        </w:rPr>
        <w:t xml:space="preserve"> </w:t>
      </w:r>
      <w:r>
        <w:t>and</w:t>
      </w:r>
      <w:r>
        <w:rPr>
          <w:spacing w:val="-15"/>
        </w:rPr>
        <w:t xml:space="preserve"> </w:t>
      </w:r>
      <w:r>
        <w:t>retaining a copy for your records. Delay on returning this form will result in a delay for publication process. Your cooperation is essential and very much</w:t>
      </w:r>
      <w:r>
        <w:rPr>
          <w:spacing w:val="-3"/>
        </w:rPr>
        <w:t xml:space="preserve"> </w:t>
      </w:r>
      <w:r>
        <w:t>appreciated.</w:t>
      </w:r>
    </w:p>
    <w:p w:rsidR="00634002" w:rsidRDefault="00634002">
      <w:pPr>
        <w:pStyle w:val="BodyText"/>
        <w:spacing w:before="1"/>
      </w:pPr>
    </w:p>
    <w:p w:rsidR="00634002" w:rsidRDefault="00366249">
      <w:pPr>
        <w:pStyle w:val="BodyText"/>
        <w:ind w:left="120"/>
      </w:pPr>
      <w:r>
        <w:t>I, herein undersigned:</w:t>
      </w:r>
    </w:p>
    <w:p w:rsidR="00634002" w:rsidRDefault="00634002">
      <w:pPr>
        <w:pStyle w:val="BodyText"/>
      </w:pPr>
    </w:p>
    <w:p w:rsidR="00634002" w:rsidRDefault="00366249">
      <w:pPr>
        <w:pStyle w:val="BodyText"/>
        <w:tabs>
          <w:tab w:val="left" w:pos="1560"/>
        </w:tabs>
        <w:ind w:left="120"/>
      </w:pPr>
      <w:r>
        <w:t>Full</w:t>
      </w:r>
      <w:r>
        <w:rPr>
          <w:spacing w:val="-1"/>
        </w:rPr>
        <w:t xml:space="preserve"> </w:t>
      </w:r>
      <w:r>
        <w:t>Name*</w:t>
      </w:r>
      <w:r>
        <w:tab/>
        <w:t>:</w:t>
      </w:r>
      <w:r>
        <w:rPr>
          <w:spacing w:val="-8"/>
        </w:rPr>
        <w:t xml:space="preserve"> </w:t>
      </w:r>
      <w:r w:rsidR="00796835">
        <w:t>Dr. Ir. Wan Arfiani Barus, M.P.</w:t>
      </w:r>
    </w:p>
    <w:p w:rsidR="00634002" w:rsidRDefault="00366249">
      <w:pPr>
        <w:pStyle w:val="BodyText"/>
        <w:tabs>
          <w:tab w:val="left" w:pos="1560"/>
        </w:tabs>
        <w:spacing w:before="120"/>
        <w:ind w:left="120"/>
      </w:pPr>
      <w:r>
        <w:t>Affiliation*</w:t>
      </w:r>
      <w:r>
        <w:tab/>
        <w:t>:</w:t>
      </w:r>
      <w:r>
        <w:rPr>
          <w:spacing w:val="-9"/>
        </w:rPr>
        <w:t xml:space="preserve"> </w:t>
      </w:r>
      <w:r w:rsidR="00796835">
        <w:t>University of Muhammadiyah Sumatera Utara</w:t>
      </w:r>
    </w:p>
    <w:p w:rsidR="00634002" w:rsidRDefault="00634002">
      <w:pPr>
        <w:pStyle w:val="BodyText"/>
        <w:rPr>
          <w:sz w:val="24"/>
        </w:rPr>
      </w:pPr>
    </w:p>
    <w:p w:rsidR="00634002" w:rsidRDefault="00634002">
      <w:pPr>
        <w:pStyle w:val="BodyText"/>
        <w:spacing w:before="10"/>
        <w:rPr>
          <w:sz w:val="18"/>
        </w:rPr>
      </w:pPr>
    </w:p>
    <w:p w:rsidR="00634002" w:rsidRDefault="00366249">
      <w:pPr>
        <w:pStyle w:val="BodyText"/>
        <w:tabs>
          <w:tab w:val="left" w:pos="1560"/>
        </w:tabs>
        <w:ind w:left="120"/>
      </w:pPr>
      <w:r>
        <w:t>Address*</w:t>
      </w:r>
      <w:r>
        <w:tab/>
        <w:t>:</w:t>
      </w:r>
      <w:r>
        <w:rPr>
          <w:spacing w:val="-9"/>
        </w:rPr>
        <w:t xml:space="preserve"> </w:t>
      </w:r>
      <w:r w:rsidR="00796835">
        <w:t>Jl. Kapten Mukhtar Basri No. 3 Medan 20238</w:t>
      </w:r>
    </w:p>
    <w:p w:rsidR="00634002" w:rsidRDefault="00366249">
      <w:pPr>
        <w:pStyle w:val="BodyText"/>
        <w:tabs>
          <w:tab w:val="left" w:pos="1560"/>
        </w:tabs>
        <w:spacing w:before="122"/>
        <w:ind w:left="120"/>
      </w:pPr>
      <w:r>
        <w:t>E-mail*</w:t>
      </w:r>
      <w:r>
        <w:tab/>
        <w:t>:</w:t>
      </w:r>
      <w:r>
        <w:rPr>
          <w:spacing w:val="-9"/>
        </w:rPr>
        <w:t xml:space="preserve"> </w:t>
      </w:r>
      <w:hyperlink r:id="rId8" w:history="1">
        <w:r w:rsidR="00796835" w:rsidRPr="00855E0D">
          <w:rPr>
            <w:rStyle w:val="Hyperlink"/>
          </w:rPr>
          <w:t>wanarfianibarus@umsu.ac.id</w:t>
        </w:r>
      </w:hyperlink>
    </w:p>
    <w:p w:rsidR="00634002" w:rsidRDefault="00366249">
      <w:pPr>
        <w:pStyle w:val="BodyText"/>
        <w:tabs>
          <w:tab w:val="left" w:pos="1560"/>
        </w:tabs>
        <w:spacing w:before="119"/>
        <w:ind w:left="120"/>
      </w:pPr>
      <w:r>
        <w:t>Orchid-ID</w:t>
      </w:r>
      <w:r>
        <w:tab/>
        <w:t>:</w:t>
      </w:r>
      <w:r>
        <w:rPr>
          <w:spacing w:val="-9"/>
        </w:rPr>
        <w:t xml:space="preserve"> </w:t>
      </w:r>
      <w:r w:rsidR="00796835">
        <w:t>http ://orcid.org/0000-0002-7215-3482</w:t>
      </w:r>
    </w:p>
    <w:p w:rsidR="00634002" w:rsidRDefault="00366249" w:rsidP="00796835">
      <w:pPr>
        <w:pStyle w:val="BodyText"/>
        <w:spacing w:before="119"/>
        <w:ind w:left="2552" w:hanging="2432"/>
      </w:pPr>
      <w:r>
        <w:t>Title of the Manuscript* :</w:t>
      </w:r>
      <w:r>
        <w:rPr>
          <w:spacing w:val="-13"/>
        </w:rPr>
        <w:t xml:space="preserve"> </w:t>
      </w:r>
      <w:r w:rsidR="00796835">
        <w:t>Growth and Production of Soybean (</w:t>
      </w:r>
      <w:r w:rsidR="00796835" w:rsidRPr="00796835">
        <w:rPr>
          <w:i/>
        </w:rPr>
        <w:t>Glycine max</w:t>
      </w:r>
      <w:r w:rsidR="00796835">
        <w:t xml:space="preserve"> L) By The Application of Tofu Waste  and Mycorrhizae Arbuscular on Acidic Soil</w:t>
      </w:r>
    </w:p>
    <w:p w:rsidR="00634002" w:rsidRDefault="00634002">
      <w:pPr>
        <w:pStyle w:val="BodyText"/>
      </w:pPr>
    </w:p>
    <w:p w:rsidR="00634002" w:rsidRDefault="00366249" w:rsidP="00796835">
      <w:pPr>
        <w:pStyle w:val="BodyText"/>
        <w:tabs>
          <w:tab w:val="left" w:pos="2159"/>
        </w:tabs>
        <w:ind w:right="561"/>
      </w:pPr>
      <w:r>
        <w:t>Author(s)</w:t>
      </w:r>
      <w:r>
        <w:rPr>
          <w:spacing w:val="-1"/>
        </w:rPr>
        <w:t xml:space="preserve"> </w:t>
      </w:r>
      <w:r>
        <w:t>Name</w:t>
      </w:r>
      <w:r>
        <w:rPr>
          <w:spacing w:val="-2"/>
        </w:rPr>
        <w:t xml:space="preserve"> </w:t>
      </w:r>
      <w:r>
        <w:t>:</w:t>
      </w:r>
      <w:r>
        <w:tab/>
      </w:r>
      <w:r w:rsidR="00796835">
        <w:t xml:space="preserve">  </w:t>
      </w:r>
      <w:r>
        <w:rPr>
          <w:spacing w:val="-1"/>
        </w:rPr>
        <w:t>1)</w:t>
      </w:r>
      <w:r w:rsidR="00796835">
        <w:rPr>
          <w:spacing w:val="-1"/>
        </w:rPr>
        <w:t xml:space="preserve"> Wan Arfiani Barus</w:t>
      </w:r>
    </w:p>
    <w:p w:rsidR="00634002" w:rsidRDefault="00796835" w:rsidP="00796835">
      <w:pPr>
        <w:pStyle w:val="BodyText"/>
        <w:spacing w:before="122"/>
        <w:ind w:left="2160" w:right="561"/>
      </w:pPr>
      <w:r>
        <w:rPr>
          <w:spacing w:val="-1"/>
        </w:rPr>
        <w:t xml:space="preserve">  </w:t>
      </w:r>
      <w:r w:rsidR="00366249">
        <w:rPr>
          <w:spacing w:val="-1"/>
        </w:rPr>
        <w:t>2)</w:t>
      </w:r>
      <w:r>
        <w:rPr>
          <w:spacing w:val="-1"/>
        </w:rPr>
        <w:t xml:space="preserve"> Bambang S.A.S</w:t>
      </w:r>
    </w:p>
    <w:p w:rsidR="00634002" w:rsidRDefault="00796835" w:rsidP="00796835">
      <w:pPr>
        <w:pStyle w:val="BodyText"/>
        <w:spacing w:before="119"/>
        <w:ind w:left="1440" w:right="561" w:firstLine="720"/>
      </w:pPr>
      <w:r>
        <w:rPr>
          <w:spacing w:val="-1"/>
        </w:rPr>
        <w:t xml:space="preserve">  </w:t>
      </w:r>
      <w:r w:rsidR="00366249">
        <w:rPr>
          <w:spacing w:val="-1"/>
        </w:rPr>
        <w:t>3)</w:t>
      </w:r>
      <w:r>
        <w:rPr>
          <w:spacing w:val="-1"/>
        </w:rPr>
        <w:t xml:space="preserve"> Bagus Permadi</w:t>
      </w:r>
    </w:p>
    <w:p w:rsidR="00796835" w:rsidRDefault="00796835">
      <w:pPr>
        <w:pStyle w:val="BodyText"/>
        <w:ind w:left="120"/>
      </w:pPr>
    </w:p>
    <w:p w:rsidR="00634002" w:rsidRDefault="00366249">
      <w:pPr>
        <w:pStyle w:val="BodyText"/>
        <w:ind w:left="120"/>
      </w:pPr>
      <w:r>
        <w:t>As the Corresponding Author, hereby declare that:</w:t>
      </w:r>
    </w:p>
    <w:p w:rsidR="00634002" w:rsidRDefault="00634002">
      <w:pPr>
        <w:pStyle w:val="BodyText"/>
        <w:spacing w:before="9"/>
        <w:rPr>
          <w:sz w:val="21"/>
        </w:rPr>
      </w:pPr>
    </w:p>
    <w:p w:rsidR="00634002" w:rsidRDefault="00366249">
      <w:pPr>
        <w:pStyle w:val="ListParagraph"/>
        <w:numPr>
          <w:ilvl w:val="0"/>
          <w:numId w:val="1"/>
        </w:numPr>
        <w:tabs>
          <w:tab w:val="left" w:pos="389"/>
        </w:tabs>
        <w:ind w:right="115" w:hanging="284"/>
        <w:jc w:val="both"/>
      </w:pPr>
      <w:r>
        <w:t>This manuscript is original, has NOT been published before and is currently considered for publication elsewhere, and during peer review process by this journal will not be withdrawn and sent to other journals to be</w:t>
      </w:r>
      <w:r>
        <w:rPr>
          <w:spacing w:val="-6"/>
        </w:rPr>
        <w:t xml:space="preserve"> </w:t>
      </w:r>
      <w:r>
        <w:t>assessed.</w:t>
      </w:r>
    </w:p>
    <w:p w:rsidR="00634002" w:rsidRDefault="00366249">
      <w:pPr>
        <w:pStyle w:val="ListParagraph"/>
        <w:numPr>
          <w:ilvl w:val="0"/>
          <w:numId w:val="1"/>
        </w:numPr>
        <w:tabs>
          <w:tab w:val="left" w:pos="425"/>
        </w:tabs>
        <w:spacing w:before="2"/>
        <w:ind w:right="117" w:hanging="284"/>
        <w:jc w:val="both"/>
      </w:pPr>
      <w:r>
        <w:t>I/We would like to improve the manuscript that has been assessed and not withdrawn unilaterally without informing the editors, especially if the manuscript is in the peer review process.</w:t>
      </w:r>
    </w:p>
    <w:p w:rsidR="00634002" w:rsidRDefault="00366249">
      <w:pPr>
        <w:pStyle w:val="ListParagraph"/>
        <w:numPr>
          <w:ilvl w:val="0"/>
          <w:numId w:val="1"/>
        </w:numPr>
        <w:tabs>
          <w:tab w:val="left" w:pos="452"/>
        </w:tabs>
        <w:ind w:right="113" w:hanging="221"/>
        <w:jc w:val="both"/>
      </w:pPr>
      <w:r>
        <w:t xml:space="preserve">I/We affirm that the manuscript does not violate the intellectual property rights of any third party. I agree to indemnify and hold harmless the </w:t>
      </w:r>
      <w:r>
        <w:rPr>
          <w:b/>
        </w:rPr>
        <w:t xml:space="preserve">Agrotechnology Research Journal </w:t>
      </w:r>
      <w:r>
        <w:t>in respect of any claim on account of violation of intellectual property</w:t>
      </w:r>
      <w:r>
        <w:rPr>
          <w:spacing w:val="-5"/>
        </w:rPr>
        <w:t xml:space="preserve"> </w:t>
      </w:r>
      <w:r>
        <w:t>rights.</w:t>
      </w:r>
    </w:p>
    <w:p w:rsidR="00634002" w:rsidRDefault="00366249">
      <w:pPr>
        <w:pStyle w:val="ListParagraph"/>
        <w:numPr>
          <w:ilvl w:val="0"/>
          <w:numId w:val="1"/>
        </w:numPr>
        <w:tabs>
          <w:tab w:val="left" w:pos="486"/>
        </w:tabs>
        <w:ind w:hanging="221"/>
        <w:jc w:val="both"/>
      </w:pPr>
      <w:r>
        <w:t xml:space="preserve">I/We hereby confirm the transfer of all copyrights in and relating to the above named manuscript, in all forms and media, now or hereafter known, to </w:t>
      </w:r>
      <w:r>
        <w:rPr>
          <w:b/>
        </w:rPr>
        <w:t xml:space="preserve">Agrotechnology Research Journal </w:t>
      </w:r>
      <w:r>
        <w:t xml:space="preserve">effective from the date stated below. I/We acknowledge that the </w:t>
      </w:r>
      <w:r>
        <w:rPr>
          <w:b/>
        </w:rPr>
        <w:t xml:space="preserve">Agrotechnology Research Journal </w:t>
      </w:r>
      <w:r>
        <w:t>are relying on this agreement in publishing the above-named manuscript. However, this agreement will be null and void if the manuscript is not published in the Agrosains: Journal of Agronomy</w:t>
      </w:r>
      <w:r>
        <w:rPr>
          <w:spacing w:val="-2"/>
        </w:rPr>
        <w:t xml:space="preserve"> </w:t>
      </w:r>
      <w:r>
        <w:t>Research.</w:t>
      </w:r>
    </w:p>
    <w:p w:rsidR="00634002" w:rsidRDefault="00634002">
      <w:pPr>
        <w:pStyle w:val="BodyText"/>
      </w:pPr>
    </w:p>
    <w:p w:rsidR="00634002" w:rsidRDefault="00366249">
      <w:pPr>
        <w:pStyle w:val="BodyText"/>
        <w:ind w:left="120"/>
      </w:pPr>
      <w:r>
        <w:t>I made this statement to be used properly.</w:t>
      </w:r>
    </w:p>
    <w:p w:rsidR="00634002" w:rsidRDefault="00634002">
      <w:pPr>
        <w:pStyle w:val="BodyText"/>
      </w:pPr>
    </w:p>
    <w:p w:rsidR="00634002" w:rsidRDefault="00366249">
      <w:pPr>
        <w:spacing w:before="1"/>
        <w:ind w:left="120"/>
        <w:rPr>
          <w:i/>
        </w:rPr>
      </w:pPr>
      <w:r>
        <w:t xml:space="preserve">* ) </w:t>
      </w:r>
      <w:r>
        <w:rPr>
          <w:i/>
        </w:rPr>
        <w:t xml:space="preserve">Filled with the </w:t>
      </w:r>
      <w:r>
        <w:rPr>
          <w:b/>
          <w:i/>
        </w:rPr>
        <w:t xml:space="preserve">corresponding author </w:t>
      </w:r>
      <w:r>
        <w:rPr>
          <w:i/>
        </w:rPr>
        <w:t>data.</w:t>
      </w:r>
    </w:p>
    <w:p w:rsidR="00634002" w:rsidRDefault="00634002">
      <w:pPr>
        <w:pStyle w:val="BodyText"/>
        <w:rPr>
          <w:i/>
        </w:rPr>
      </w:pPr>
    </w:p>
    <w:p w:rsidR="00634002" w:rsidRDefault="002D7F4C">
      <w:pPr>
        <w:pStyle w:val="BodyText"/>
        <w:spacing w:line="252" w:lineRule="exact"/>
        <w:ind w:left="6291"/>
      </w:pPr>
      <w:r>
        <w:t>Medan</w:t>
      </w:r>
      <w:r w:rsidR="00366249">
        <w:t xml:space="preserve">, </w:t>
      </w:r>
      <w:r>
        <w:t>19</w:t>
      </w:r>
      <w:r w:rsidR="00366249">
        <w:t>/</w:t>
      </w:r>
      <w:r>
        <w:t>11</w:t>
      </w:r>
      <w:r w:rsidR="00366249">
        <w:t>/</w:t>
      </w:r>
      <w:r>
        <w:t>2019</w:t>
      </w:r>
    </w:p>
    <w:p w:rsidR="00634002" w:rsidRDefault="002D7F4C" w:rsidP="002D7F4C">
      <w:pPr>
        <w:pStyle w:val="BodyText"/>
        <w:spacing w:line="252" w:lineRule="exact"/>
        <w:ind w:left="6480"/>
      </w:pPr>
      <w:r>
        <w:t xml:space="preserve">      </w:t>
      </w:r>
      <w:r w:rsidR="00366249">
        <w:t>(Author*)</w:t>
      </w:r>
    </w:p>
    <w:p w:rsidR="00634002" w:rsidRDefault="002D7F4C" w:rsidP="002D7F4C">
      <w:pPr>
        <w:pStyle w:val="BodyText"/>
        <w:ind w:left="720" w:firstLine="720"/>
        <w:rPr>
          <w:sz w:val="24"/>
        </w:rPr>
      </w:pPr>
      <w:r>
        <w:rPr>
          <w:sz w:val="24"/>
        </w:rPr>
        <w:t xml:space="preserve">                                                                          </w:t>
      </w:r>
      <w:r w:rsidRPr="002D7F4C">
        <w:rPr>
          <w:sz w:val="24"/>
        </w:rPr>
        <w:drawing>
          <wp:inline distT="0" distB="0" distL="0" distR="0">
            <wp:extent cx="1156607" cy="858074"/>
            <wp:effectExtent l="19050" t="0" r="5443" b="0"/>
            <wp:docPr id="2" name="Picture 11" descr="C:\Users\User\Documents\Scanned Documents\td tgnku-ben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cuments\Scanned Documents\td tgnku-benar.jpeg"/>
                    <pic:cNvPicPr>
                      <a:picLocks noChangeAspect="1" noChangeArrowheads="1"/>
                    </pic:cNvPicPr>
                  </pic:nvPicPr>
                  <pic:blipFill>
                    <a:blip r:embed="rId9" cstate="print"/>
                    <a:srcRect/>
                    <a:stretch>
                      <a:fillRect/>
                    </a:stretch>
                  </pic:blipFill>
                  <pic:spPr bwMode="auto">
                    <a:xfrm>
                      <a:off x="0" y="0"/>
                      <a:ext cx="1155497" cy="857250"/>
                    </a:xfrm>
                    <a:prstGeom prst="rect">
                      <a:avLst/>
                    </a:prstGeom>
                    <a:noFill/>
                    <a:ln w="9525">
                      <a:noFill/>
                      <a:miter lim="800000"/>
                      <a:headEnd/>
                      <a:tailEnd/>
                    </a:ln>
                  </pic:spPr>
                </pic:pic>
              </a:graphicData>
            </a:graphic>
          </wp:inline>
        </w:drawing>
      </w:r>
    </w:p>
    <w:p w:rsidR="00634002" w:rsidRDefault="002D7F4C">
      <w:pPr>
        <w:pStyle w:val="BodyText"/>
        <w:spacing w:before="184"/>
        <w:ind w:left="6291"/>
      </w:pPr>
      <w:r>
        <w:t>Wan  Arfiani Barus</w:t>
      </w:r>
    </w:p>
    <w:p w:rsidR="00634002" w:rsidRDefault="00634002">
      <w:pPr>
        <w:pStyle w:val="BodyText"/>
        <w:rPr>
          <w:sz w:val="20"/>
        </w:rPr>
      </w:pPr>
    </w:p>
    <w:p w:rsidR="00634002" w:rsidRDefault="00634002">
      <w:pPr>
        <w:pStyle w:val="BodyText"/>
        <w:rPr>
          <w:sz w:val="20"/>
        </w:rPr>
      </w:pPr>
    </w:p>
    <w:p w:rsidR="00634002" w:rsidRDefault="00634002">
      <w:pPr>
        <w:pStyle w:val="BodyText"/>
        <w:rPr>
          <w:sz w:val="20"/>
        </w:rPr>
      </w:pPr>
    </w:p>
    <w:p w:rsidR="00634002" w:rsidRDefault="00634002">
      <w:pPr>
        <w:pStyle w:val="BodyText"/>
        <w:rPr>
          <w:sz w:val="20"/>
        </w:rPr>
      </w:pPr>
    </w:p>
    <w:p w:rsidR="00634002" w:rsidRDefault="00634002">
      <w:pPr>
        <w:pStyle w:val="BodyText"/>
        <w:spacing w:before="6"/>
        <w:rPr>
          <w:sz w:val="20"/>
        </w:rPr>
      </w:pPr>
    </w:p>
    <w:p w:rsidR="00634002" w:rsidRDefault="00366249">
      <w:pPr>
        <w:spacing w:before="94"/>
        <w:ind w:left="120" w:right="448"/>
        <w:rPr>
          <w:b/>
          <w:i/>
        </w:rPr>
      </w:pPr>
      <w:r>
        <w:rPr>
          <w:b/>
          <w:i/>
        </w:rPr>
        <w:t>The copyright form should be signed originally and sent as a supplementary file in the OJS.</w:t>
      </w:r>
    </w:p>
    <w:sectPr w:rsidR="00634002" w:rsidSect="00634002">
      <w:type w:val="continuous"/>
      <w:pgSz w:w="12250" w:h="20170"/>
      <w:pgMar w:top="420" w:right="132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23CB0"/>
    <w:multiLevelType w:val="hybridMultilevel"/>
    <w:tmpl w:val="3BAE1130"/>
    <w:lvl w:ilvl="0" w:tplc="C1567DDE">
      <w:start w:val="1"/>
      <w:numFmt w:val="decimal"/>
      <w:lvlText w:val="%1."/>
      <w:lvlJc w:val="left"/>
      <w:pPr>
        <w:ind w:left="403" w:hanging="269"/>
        <w:jc w:val="right"/>
      </w:pPr>
      <w:rPr>
        <w:rFonts w:ascii="Arial" w:eastAsia="Arial" w:hAnsi="Arial" w:cs="Arial" w:hint="default"/>
        <w:w w:val="100"/>
        <w:sz w:val="22"/>
        <w:szCs w:val="22"/>
        <w:lang w:val="en-US" w:eastAsia="en-US" w:bidi="en-US"/>
      </w:rPr>
    </w:lvl>
    <w:lvl w:ilvl="1" w:tplc="32229442">
      <w:numFmt w:val="bullet"/>
      <w:lvlText w:val="•"/>
      <w:lvlJc w:val="left"/>
      <w:pPr>
        <w:ind w:left="1320" w:hanging="269"/>
      </w:pPr>
      <w:rPr>
        <w:rFonts w:hint="default"/>
        <w:lang w:val="en-US" w:eastAsia="en-US" w:bidi="en-US"/>
      </w:rPr>
    </w:lvl>
    <w:lvl w:ilvl="2" w:tplc="13E214EA">
      <w:numFmt w:val="bullet"/>
      <w:lvlText w:val="•"/>
      <w:lvlJc w:val="left"/>
      <w:pPr>
        <w:ind w:left="2240" w:hanging="269"/>
      </w:pPr>
      <w:rPr>
        <w:rFonts w:hint="default"/>
        <w:lang w:val="en-US" w:eastAsia="en-US" w:bidi="en-US"/>
      </w:rPr>
    </w:lvl>
    <w:lvl w:ilvl="3" w:tplc="AFE8DCBC">
      <w:numFmt w:val="bullet"/>
      <w:lvlText w:val="•"/>
      <w:lvlJc w:val="left"/>
      <w:pPr>
        <w:ind w:left="3160" w:hanging="269"/>
      </w:pPr>
      <w:rPr>
        <w:rFonts w:hint="default"/>
        <w:lang w:val="en-US" w:eastAsia="en-US" w:bidi="en-US"/>
      </w:rPr>
    </w:lvl>
    <w:lvl w:ilvl="4" w:tplc="C29A28E0">
      <w:numFmt w:val="bullet"/>
      <w:lvlText w:val="•"/>
      <w:lvlJc w:val="left"/>
      <w:pPr>
        <w:ind w:left="4080" w:hanging="269"/>
      </w:pPr>
      <w:rPr>
        <w:rFonts w:hint="default"/>
        <w:lang w:val="en-US" w:eastAsia="en-US" w:bidi="en-US"/>
      </w:rPr>
    </w:lvl>
    <w:lvl w:ilvl="5" w:tplc="8A30B74C">
      <w:numFmt w:val="bullet"/>
      <w:lvlText w:val="•"/>
      <w:lvlJc w:val="left"/>
      <w:pPr>
        <w:ind w:left="5001" w:hanging="269"/>
      </w:pPr>
      <w:rPr>
        <w:rFonts w:hint="default"/>
        <w:lang w:val="en-US" w:eastAsia="en-US" w:bidi="en-US"/>
      </w:rPr>
    </w:lvl>
    <w:lvl w:ilvl="6" w:tplc="7C8ECC98">
      <w:numFmt w:val="bullet"/>
      <w:lvlText w:val="•"/>
      <w:lvlJc w:val="left"/>
      <w:pPr>
        <w:ind w:left="5921" w:hanging="269"/>
      </w:pPr>
      <w:rPr>
        <w:rFonts w:hint="default"/>
        <w:lang w:val="en-US" w:eastAsia="en-US" w:bidi="en-US"/>
      </w:rPr>
    </w:lvl>
    <w:lvl w:ilvl="7" w:tplc="907435A6">
      <w:numFmt w:val="bullet"/>
      <w:lvlText w:val="•"/>
      <w:lvlJc w:val="left"/>
      <w:pPr>
        <w:ind w:left="6841" w:hanging="269"/>
      </w:pPr>
      <w:rPr>
        <w:rFonts w:hint="default"/>
        <w:lang w:val="en-US" w:eastAsia="en-US" w:bidi="en-US"/>
      </w:rPr>
    </w:lvl>
    <w:lvl w:ilvl="8" w:tplc="6DF4BB56">
      <w:numFmt w:val="bullet"/>
      <w:lvlText w:val="•"/>
      <w:lvlJc w:val="left"/>
      <w:pPr>
        <w:ind w:left="7761" w:hanging="269"/>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634002"/>
    <w:rsid w:val="002D7F4C"/>
    <w:rsid w:val="00366249"/>
    <w:rsid w:val="00634002"/>
    <w:rsid w:val="00796835"/>
    <w:rsid w:val="00D77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4002"/>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34002"/>
  </w:style>
  <w:style w:type="paragraph" w:styleId="ListParagraph">
    <w:name w:val="List Paragraph"/>
    <w:basedOn w:val="Normal"/>
    <w:uiPriority w:val="1"/>
    <w:qFormat/>
    <w:rsid w:val="00634002"/>
    <w:pPr>
      <w:ind w:left="403" w:right="110" w:hanging="284"/>
      <w:jc w:val="both"/>
    </w:pPr>
  </w:style>
  <w:style w:type="paragraph" w:customStyle="1" w:styleId="TableParagraph">
    <w:name w:val="Table Paragraph"/>
    <w:basedOn w:val="Normal"/>
    <w:uiPriority w:val="1"/>
    <w:qFormat/>
    <w:rsid w:val="00634002"/>
  </w:style>
  <w:style w:type="character" w:styleId="Hyperlink">
    <w:name w:val="Hyperlink"/>
    <w:basedOn w:val="DefaultParagraphFont"/>
    <w:uiPriority w:val="99"/>
    <w:unhideWhenUsed/>
    <w:rsid w:val="00796835"/>
    <w:rPr>
      <w:color w:val="0000FF" w:themeColor="hyperlink"/>
      <w:u w:val="single"/>
    </w:rPr>
  </w:style>
  <w:style w:type="paragraph" w:styleId="BalloonText">
    <w:name w:val="Balloon Text"/>
    <w:basedOn w:val="Normal"/>
    <w:link w:val="BalloonTextChar"/>
    <w:uiPriority w:val="99"/>
    <w:semiHidden/>
    <w:unhideWhenUsed/>
    <w:rsid w:val="002D7F4C"/>
    <w:rPr>
      <w:rFonts w:ascii="Tahoma" w:hAnsi="Tahoma" w:cs="Tahoma"/>
      <w:sz w:val="16"/>
      <w:szCs w:val="16"/>
    </w:rPr>
  </w:style>
  <w:style w:type="character" w:customStyle="1" w:styleId="BalloonTextChar">
    <w:name w:val="Balloon Text Char"/>
    <w:basedOn w:val="DefaultParagraphFont"/>
    <w:link w:val="BalloonText"/>
    <w:uiPriority w:val="99"/>
    <w:semiHidden/>
    <w:rsid w:val="002D7F4C"/>
    <w:rPr>
      <w:rFonts w:ascii="Tahoma" w:eastAsia="Arial"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wanarfianibarus@umsu.ac.id" TargetMode="External"/><Relationship Id="rId3" Type="http://schemas.openxmlformats.org/officeDocument/2006/relationships/settings" Target="settings.xml"/><Relationship Id="rId7" Type="http://schemas.openxmlformats.org/officeDocument/2006/relationships/hyperlink" Target="mailto:agroteknologi@mail.uns.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rnal.uns.ac.id/arj"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Nomor</vt:lpstr>
    </vt:vector>
  </TitlesOfParts>
  <Company>Microsoft</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Nomor</dc:title>
  <dc:creator>hadli fadli</dc:creator>
  <cp:lastModifiedBy>Administrator</cp:lastModifiedBy>
  <cp:revision>2</cp:revision>
  <dcterms:created xsi:type="dcterms:W3CDTF">2019-11-19T14:55:00Z</dcterms:created>
  <dcterms:modified xsi:type="dcterms:W3CDTF">2019-11-19T14:55:00Z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Word 2016</vt:lpwstr>
  </property>
  <property fmtid="{D5CDD505-2E9C-101B-9397-08002B2CF9AE}" pid="4" name="LastSaved">
    <vt:filetime>2019-11-19T00:00:00Z</vt:filetime>
  </property>
</Properties>
</file>