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D5" w:rsidRPr="00E6509B" w:rsidRDefault="00D23ED5" w:rsidP="00D23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lang w:val="en-US"/>
        </w:rPr>
      </w:pPr>
      <w:bookmarkStart w:id="0" w:name="_GoBack"/>
      <w:bookmarkEnd w:id="0"/>
      <w:r w:rsidRPr="00E6509B">
        <w:rPr>
          <w:rFonts w:ascii="Times New Roman" w:eastAsia="Times New Roman" w:hAnsi="Times New Roman" w:cs="Times New Roman"/>
          <w:b/>
          <w:lang w:val="en-US"/>
        </w:rPr>
        <w:t>RISK BEHAVIO</w:t>
      </w:r>
      <w:r>
        <w:rPr>
          <w:rFonts w:ascii="Times New Roman" w:eastAsia="Times New Roman" w:hAnsi="Times New Roman" w:cs="Times New Roman"/>
          <w:b/>
        </w:rPr>
        <w:t>U</w:t>
      </w:r>
      <w:r w:rsidRPr="00E6509B">
        <w:rPr>
          <w:rFonts w:ascii="Times New Roman" w:eastAsia="Times New Roman" w:hAnsi="Times New Roman" w:cs="Times New Roman"/>
          <w:b/>
          <w:lang w:val="en-US"/>
        </w:rPr>
        <w:t>R ONION FARMERS IN THE DISTRICT ENREKANG</w:t>
      </w:r>
    </w:p>
    <w:p w:rsidR="006E0652" w:rsidRPr="00DB0F5C" w:rsidRDefault="006E0652" w:rsidP="006E0652">
      <w:pPr>
        <w:spacing w:after="0" w:line="240" w:lineRule="auto"/>
        <w:jc w:val="center"/>
        <w:rPr>
          <w:rFonts w:ascii="Times New Roman" w:hAnsi="Times New Roman" w:cs="Times New Roman"/>
          <w:b/>
          <w:vertAlign w:val="superscript"/>
        </w:rPr>
      </w:pPr>
      <w:r w:rsidRPr="00DB0F5C">
        <w:rPr>
          <w:rFonts w:ascii="Times New Roman" w:hAnsi="Times New Roman" w:cs="Times New Roman"/>
          <w:b/>
          <w:vertAlign w:val="superscript"/>
        </w:rPr>
        <w:t>1</w:t>
      </w:r>
      <w:r>
        <w:rPr>
          <w:rFonts w:ascii="Times New Roman" w:hAnsi="Times New Roman" w:cs="Times New Roman"/>
          <w:b/>
        </w:rPr>
        <w:t>Nurhapsa</w:t>
      </w:r>
      <w:r w:rsidRPr="00DB0F5C">
        <w:rPr>
          <w:rFonts w:ascii="Times New Roman" w:hAnsi="Times New Roman" w:cs="Times New Roman"/>
          <w:b/>
        </w:rPr>
        <w:t xml:space="preserve">, </w:t>
      </w:r>
      <w:r>
        <w:rPr>
          <w:rFonts w:ascii="Times New Roman" w:hAnsi="Times New Roman" w:cs="Times New Roman"/>
          <w:b/>
          <w:vertAlign w:val="superscript"/>
        </w:rPr>
        <w:t>2</w:t>
      </w:r>
      <w:r>
        <w:rPr>
          <w:rFonts w:ascii="Times New Roman" w:hAnsi="Times New Roman" w:cs="Times New Roman"/>
          <w:b/>
        </w:rPr>
        <w:t>Arham,</w:t>
      </w:r>
      <w:r>
        <w:rPr>
          <w:rFonts w:ascii="Times New Roman" w:hAnsi="Times New Roman" w:cs="Times New Roman"/>
          <w:b/>
          <w:vertAlign w:val="superscript"/>
        </w:rPr>
        <w:t>3</w:t>
      </w:r>
      <w:r>
        <w:rPr>
          <w:rFonts w:ascii="Times New Roman" w:hAnsi="Times New Roman" w:cs="Times New Roman"/>
          <w:b/>
        </w:rPr>
        <w:t>Sitti Nurani S</w:t>
      </w:r>
      <w:r w:rsidRPr="00DB0F5C">
        <w:rPr>
          <w:rFonts w:ascii="Times New Roman" w:hAnsi="Times New Roman" w:cs="Times New Roman"/>
          <w:b/>
        </w:rPr>
        <w:t>irajuddin</w:t>
      </w:r>
    </w:p>
    <w:p w:rsidR="006E0652" w:rsidRPr="00DB0F5C" w:rsidRDefault="006E0652"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6E0652" w:rsidRPr="00DB0F5C" w:rsidRDefault="006E0652"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DB0F5C">
        <w:rPr>
          <w:rFonts w:ascii="Times New Roman" w:eastAsia="Times New Roman" w:hAnsi="Times New Roman" w:cs="Times New Roman"/>
          <w:b/>
          <w:vertAlign w:val="superscript"/>
        </w:rPr>
        <w:t>1</w:t>
      </w:r>
      <w:r w:rsidRPr="00DB0F5C">
        <w:rPr>
          <w:rFonts w:ascii="Times New Roman" w:eastAsia="Times New Roman" w:hAnsi="Times New Roman" w:cs="Times New Roman"/>
          <w:b/>
        </w:rPr>
        <w:t xml:space="preserve">Departemen of Agriculture, Animal </w:t>
      </w:r>
      <w:r w:rsidRPr="00DB0F5C">
        <w:rPr>
          <w:rFonts w:ascii="Times New Roman" w:eastAsia="Times New Roman" w:hAnsi="Times New Roman" w:cs="Times New Roman"/>
          <w:b/>
          <w:noProof/>
        </w:rPr>
        <w:t>Science,</w:t>
      </w:r>
      <w:r w:rsidRPr="00DB0F5C">
        <w:rPr>
          <w:rFonts w:ascii="Times New Roman" w:eastAsia="Times New Roman" w:hAnsi="Times New Roman" w:cs="Times New Roman"/>
          <w:b/>
        </w:rPr>
        <w:t xml:space="preserve"> and Fishery </w:t>
      </w:r>
    </w:p>
    <w:p w:rsidR="006E0652" w:rsidRPr="00DB0F5C" w:rsidRDefault="009F346B"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Muhammadiyah University</w:t>
      </w:r>
      <w:r w:rsidR="006E0652" w:rsidRPr="00DB0F5C">
        <w:rPr>
          <w:rFonts w:ascii="Times New Roman" w:eastAsia="Times New Roman" w:hAnsi="Times New Roman" w:cs="Times New Roman"/>
          <w:b/>
        </w:rPr>
        <w:t xml:space="preserve"> of Parepare, Sulawesi Selatan 91111, Indonesia.</w:t>
      </w:r>
    </w:p>
    <w:p w:rsidR="006E0652" w:rsidRPr="00F545FF" w:rsidRDefault="006E0652" w:rsidP="006E0652">
      <w:pPr>
        <w:spacing w:after="0" w:line="240" w:lineRule="auto"/>
        <w:jc w:val="center"/>
        <w:rPr>
          <w:rFonts w:ascii="Times New Roman" w:hAnsi="Times New Roman" w:cs="Times New Roman"/>
          <w:b/>
        </w:rPr>
      </w:pPr>
      <w:r w:rsidRPr="00DB0F5C">
        <w:rPr>
          <w:rFonts w:ascii="Times New Roman" w:hAnsi="Times New Roman" w:cs="Times New Roman"/>
          <w:b/>
          <w:lang w:val="en-US"/>
        </w:rPr>
        <w:t xml:space="preserve">Tel. +628124152511 Email: </w:t>
      </w:r>
      <w:hyperlink r:id="rId5" w:history="1">
        <w:r w:rsidRPr="00F545FF">
          <w:rPr>
            <w:rStyle w:val="Hyperlink"/>
            <w:rFonts w:ascii="Times New Roman" w:hAnsi="Times New Roman" w:cs="Times New Roman"/>
            <w:b/>
            <w:color w:val="auto"/>
            <w:u w:val="none"/>
            <w:lang w:val="en-US"/>
          </w:rPr>
          <w:t>ha</w:t>
        </w:r>
        <w:r w:rsidRPr="00F545FF">
          <w:rPr>
            <w:rStyle w:val="Hyperlink"/>
            <w:rFonts w:ascii="Times New Roman" w:hAnsi="Times New Roman" w:cs="Times New Roman"/>
            <w:b/>
            <w:color w:val="auto"/>
            <w:u w:val="none"/>
          </w:rPr>
          <w:t>p</w:t>
        </w:r>
        <w:r w:rsidRPr="00F545FF">
          <w:rPr>
            <w:rStyle w:val="Hyperlink"/>
            <w:rFonts w:ascii="Times New Roman" w:hAnsi="Times New Roman" w:cs="Times New Roman"/>
            <w:b/>
            <w:color w:val="auto"/>
            <w:u w:val="none"/>
            <w:lang w:val="en-US"/>
          </w:rPr>
          <w:t>sa_faktan@yahoo.co</w:t>
        </w:r>
        <w:r w:rsidRPr="00F545FF">
          <w:rPr>
            <w:rStyle w:val="Hyperlink"/>
            <w:rFonts w:ascii="Times New Roman" w:hAnsi="Times New Roman" w:cs="Times New Roman"/>
            <w:b/>
            <w:color w:val="auto"/>
            <w:u w:val="none"/>
          </w:rPr>
          <w:t>.id</w:t>
        </w:r>
      </w:hyperlink>
    </w:p>
    <w:p w:rsidR="006E0652" w:rsidRPr="00DB0F5C" w:rsidRDefault="006E0652"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6E0652" w:rsidRPr="00DB0F5C" w:rsidRDefault="006E0652"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vertAlign w:val="superscript"/>
        </w:rPr>
        <w:t>2</w:t>
      </w:r>
      <w:r w:rsidRPr="00DB0F5C">
        <w:rPr>
          <w:rFonts w:ascii="Times New Roman" w:eastAsia="Times New Roman" w:hAnsi="Times New Roman" w:cs="Times New Roman"/>
          <w:b/>
        </w:rPr>
        <w:t>Departemen of Economic</w:t>
      </w:r>
    </w:p>
    <w:p w:rsidR="006E0652" w:rsidRPr="00DB0F5C" w:rsidRDefault="009F346B" w:rsidP="006E0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Muhammadiyah University</w:t>
      </w:r>
      <w:r w:rsidR="006E0652" w:rsidRPr="00DB0F5C">
        <w:rPr>
          <w:rFonts w:ascii="Times New Roman" w:eastAsia="Times New Roman" w:hAnsi="Times New Roman" w:cs="Times New Roman"/>
          <w:b/>
        </w:rPr>
        <w:t xml:space="preserve"> of Parepare, Sulawesi Selatan 91111, Indonesia.</w:t>
      </w:r>
    </w:p>
    <w:p w:rsidR="006E0652" w:rsidRPr="00DB0F5C" w:rsidRDefault="006E0652" w:rsidP="006E0652">
      <w:pPr>
        <w:pStyle w:val="Default"/>
        <w:jc w:val="center"/>
        <w:rPr>
          <w:b/>
          <w:sz w:val="22"/>
          <w:szCs w:val="22"/>
        </w:rPr>
      </w:pPr>
      <w:r w:rsidRPr="00DB0F5C">
        <w:rPr>
          <w:b/>
          <w:sz w:val="22"/>
          <w:szCs w:val="22"/>
          <w:lang w:val="en-US"/>
        </w:rPr>
        <w:t>Tel. +62</w:t>
      </w:r>
      <w:r w:rsidRPr="00DB0F5C">
        <w:rPr>
          <w:rFonts w:eastAsiaTheme="minorHAnsi"/>
          <w:b/>
          <w:sz w:val="22"/>
          <w:szCs w:val="22"/>
        </w:rPr>
        <w:t xml:space="preserve">085234954846 </w:t>
      </w:r>
      <w:r w:rsidRPr="00DB0F5C">
        <w:rPr>
          <w:b/>
          <w:sz w:val="22"/>
          <w:szCs w:val="22"/>
          <w:lang w:val="en-US"/>
        </w:rPr>
        <w:t xml:space="preserve"> Email: </w:t>
      </w:r>
      <w:hyperlink r:id="rId6" w:history="1">
        <w:r w:rsidRPr="00F545FF">
          <w:rPr>
            <w:rStyle w:val="Hyperlink"/>
            <w:b/>
            <w:color w:val="auto"/>
            <w:sz w:val="22"/>
            <w:szCs w:val="22"/>
            <w:u w:val="none"/>
          </w:rPr>
          <w:t>arham_83@rocketmail.com</w:t>
        </w:r>
      </w:hyperlink>
    </w:p>
    <w:p w:rsidR="00374172" w:rsidRDefault="00374172" w:rsidP="006E0652">
      <w:pPr>
        <w:pStyle w:val="Default"/>
        <w:jc w:val="center"/>
        <w:rPr>
          <w:b/>
          <w:sz w:val="22"/>
          <w:szCs w:val="22"/>
        </w:rPr>
      </w:pPr>
    </w:p>
    <w:p w:rsidR="006E0652" w:rsidRPr="00DB0F5C" w:rsidRDefault="00374172" w:rsidP="006E0652">
      <w:pPr>
        <w:pStyle w:val="Default"/>
        <w:jc w:val="center"/>
        <w:rPr>
          <w:b/>
          <w:sz w:val="22"/>
          <w:szCs w:val="22"/>
        </w:rPr>
      </w:pPr>
      <w:r>
        <w:rPr>
          <w:b/>
          <w:sz w:val="22"/>
          <w:szCs w:val="22"/>
          <w:vertAlign w:val="superscript"/>
        </w:rPr>
        <w:t>3</w:t>
      </w:r>
      <w:r w:rsidR="006E0652" w:rsidRPr="00DB0F5C">
        <w:rPr>
          <w:b/>
          <w:sz w:val="22"/>
          <w:szCs w:val="22"/>
        </w:rPr>
        <w:t>Department of</w:t>
      </w:r>
      <w:r w:rsidR="00F545FF">
        <w:rPr>
          <w:b/>
          <w:sz w:val="22"/>
          <w:szCs w:val="22"/>
        </w:rPr>
        <w:t xml:space="preserve"> </w:t>
      </w:r>
      <w:r w:rsidR="006E0652" w:rsidRPr="00DB0F5C">
        <w:rPr>
          <w:b/>
          <w:sz w:val="22"/>
          <w:szCs w:val="22"/>
        </w:rPr>
        <w:t xml:space="preserve"> </w:t>
      </w:r>
      <w:r w:rsidR="006E0652" w:rsidRPr="00DB0F5C">
        <w:rPr>
          <w:b/>
          <w:noProof/>
          <w:sz w:val="22"/>
          <w:szCs w:val="22"/>
        </w:rPr>
        <w:t>Socioeconomic</w:t>
      </w:r>
      <w:r w:rsidR="006E0652" w:rsidRPr="00DB0F5C">
        <w:rPr>
          <w:b/>
          <w:sz w:val="22"/>
          <w:szCs w:val="22"/>
        </w:rPr>
        <w:t xml:space="preserve">, </w:t>
      </w:r>
      <w:r w:rsidR="006E0652" w:rsidRPr="00DB0F5C">
        <w:rPr>
          <w:b/>
          <w:noProof/>
          <w:sz w:val="22"/>
          <w:szCs w:val="22"/>
        </w:rPr>
        <w:t>Faculty</w:t>
      </w:r>
      <w:r w:rsidR="006E0652" w:rsidRPr="00DB0F5C">
        <w:rPr>
          <w:b/>
          <w:sz w:val="22"/>
          <w:szCs w:val="22"/>
        </w:rPr>
        <w:t xml:space="preserve"> of Animal </w:t>
      </w:r>
      <w:r w:rsidR="006E0652" w:rsidRPr="00DB0F5C">
        <w:rPr>
          <w:b/>
          <w:noProof/>
          <w:sz w:val="22"/>
          <w:szCs w:val="22"/>
        </w:rPr>
        <w:t>Science; Hasanuddin</w:t>
      </w:r>
      <w:r w:rsidR="006E0652" w:rsidRPr="00DB0F5C">
        <w:rPr>
          <w:b/>
          <w:sz w:val="22"/>
          <w:szCs w:val="22"/>
        </w:rPr>
        <w:t xml:space="preserve"> University</w:t>
      </w:r>
      <w:r w:rsidR="000F32A2">
        <w:rPr>
          <w:b/>
          <w:sz w:val="22"/>
          <w:szCs w:val="22"/>
        </w:rPr>
        <w:t>, Makassar</w:t>
      </w:r>
    </w:p>
    <w:p w:rsidR="006E0652" w:rsidRDefault="006E0652" w:rsidP="006E0652">
      <w:pPr>
        <w:pStyle w:val="Default"/>
        <w:jc w:val="center"/>
        <w:rPr>
          <w:b/>
          <w:sz w:val="22"/>
          <w:szCs w:val="22"/>
        </w:rPr>
      </w:pPr>
      <w:r w:rsidRPr="00DB0F5C">
        <w:rPr>
          <w:b/>
          <w:noProof/>
          <w:sz w:val="22"/>
          <w:szCs w:val="22"/>
        </w:rPr>
        <w:t>Email:</w:t>
      </w:r>
      <w:r w:rsidR="00374172">
        <w:rPr>
          <w:b/>
          <w:sz w:val="22"/>
          <w:szCs w:val="22"/>
        </w:rPr>
        <w:t>sitti.nurani@unhas.ac.id</w:t>
      </w:r>
    </w:p>
    <w:p w:rsidR="006B7B56" w:rsidRDefault="006B7B56" w:rsidP="006E0652">
      <w:pPr>
        <w:pStyle w:val="Default"/>
        <w:jc w:val="center"/>
        <w:rPr>
          <w:b/>
          <w:sz w:val="22"/>
          <w:szCs w:val="22"/>
        </w:rPr>
      </w:pPr>
    </w:p>
    <w:p w:rsidR="006B7B56" w:rsidRDefault="006B7B56" w:rsidP="006E0652">
      <w:pPr>
        <w:pStyle w:val="Default"/>
        <w:jc w:val="center"/>
        <w:rPr>
          <w:b/>
          <w:sz w:val="22"/>
          <w:szCs w:val="22"/>
        </w:rPr>
      </w:pPr>
      <w:r>
        <w:rPr>
          <w:b/>
          <w:sz w:val="22"/>
          <w:szCs w:val="22"/>
        </w:rPr>
        <w:t>Abstract</w:t>
      </w:r>
    </w:p>
    <w:p w:rsidR="006B7B56" w:rsidRDefault="006B7B56" w:rsidP="006E0652">
      <w:pPr>
        <w:pStyle w:val="Default"/>
        <w:jc w:val="center"/>
        <w:rPr>
          <w:b/>
          <w:sz w:val="22"/>
          <w:szCs w:val="22"/>
        </w:rPr>
      </w:pPr>
    </w:p>
    <w:p w:rsidR="006B7B56" w:rsidRDefault="006B7B56" w:rsidP="00CA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rPr>
      </w:pPr>
      <w:r w:rsidRPr="00DB0F5C">
        <w:rPr>
          <w:rFonts w:ascii="Times New Roman" w:eastAsia="Times New Roman" w:hAnsi="Times New Roman" w:cs="Times New Roman"/>
          <w:lang w:val="en-US"/>
        </w:rPr>
        <w:t xml:space="preserve">This study aimed to analyze the risk behavior of onion farmers in District Enrekang. A random sample of 75 onion farmers </w:t>
      </w:r>
      <w:r w:rsidRPr="00DB0F5C">
        <w:rPr>
          <w:rFonts w:ascii="Times New Roman" w:eastAsia="Times New Roman" w:hAnsi="Times New Roman" w:cs="Times New Roman"/>
          <w:noProof/>
          <w:lang w:val="en-US"/>
        </w:rPr>
        <w:t>was</w:t>
      </w:r>
      <w:r w:rsidRPr="00DB0F5C">
        <w:rPr>
          <w:rFonts w:ascii="Times New Roman" w:eastAsia="Times New Roman" w:hAnsi="Times New Roman" w:cs="Times New Roman"/>
          <w:lang w:val="en-US"/>
        </w:rPr>
        <w:t xml:space="preserve"> selected for interviews. The model used to analyze the behavior of risk is a model developed by Kumbhakar (2002). The analysis showed that the average behavior of onion farmers are risk averse to the use of various inputs. In order for farmers to take risks and enhance productivity, </w:t>
      </w:r>
      <w:r w:rsidRPr="00DB0F5C">
        <w:rPr>
          <w:rFonts w:ascii="Times New Roman" w:hAnsi="Times New Roman" w:cs="Times New Roman"/>
          <w:lang w:val="en-US"/>
        </w:rPr>
        <w:t xml:space="preserve">strengthening institutions such as farmers' groups or unions as well as enhancing the role of the </w:t>
      </w:r>
      <w:r w:rsidRPr="00DB0F5C">
        <w:rPr>
          <w:rFonts w:ascii="Times New Roman" w:hAnsi="Times New Roman" w:cs="Times New Roman"/>
          <w:noProof/>
          <w:lang w:val="en-US"/>
        </w:rPr>
        <w:t>agricultural</w:t>
      </w:r>
      <w:r w:rsidRPr="00DB0F5C">
        <w:rPr>
          <w:rFonts w:ascii="Times New Roman" w:hAnsi="Times New Roman" w:cs="Times New Roman"/>
          <w:lang w:val="en-US"/>
        </w:rPr>
        <w:t xml:space="preserve"> extension will be required.</w:t>
      </w:r>
    </w:p>
    <w:p w:rsidR="00980CE6" w:rsidRPr="00980CE6" w:rsidRDefault="00980CE6" w:rsidP="006B7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s="Times New Roman"/>
        </w:rPr>
      </w:pPr>
    </w:p>
    <w:p w:rsidR="006B7B56" w:rsidRPr="00980CE6" w:rsidRDefault="00980CE6" w:rsidP="00980CE6">
      <w:pPr>
        <w:pStyle w:val="Default"/>
        <w:rPr>
          <w:b/>
          <w:sz w:val="22"/>
          <w:szCs w:val="22"/>
        </w:rPr>
      </w:pPr>
      <w:r w:rsidRPr="00980CE6">
        <w:rPr>
          <w:b/>
          <w:i/>
          <w:sz w:val="22"/>
          <w:szCs w:val="22"/>
          <w:lang w:val="en-US"/>
        </w:rPr>
        <w:t>Keywords</w:t>
      </w:r>
      <w:r w:rsidRPr="00980CE6">
        <w:rPr>
          <w:b/>
          <w:sz w:val="22"/>
          <w:szCs w:val="22"/>
          <w:lang w:val="en-US"/>
        </w:rPr>
        <w:t xml:space="preserve"> : </w:t>
      </w:r>
      <w:r w:rsidRPr="00980CE6">
        <w:rPr>
          <w:b/>
          <w:i/>
          <w:sz w:val="22"/>
          <w:szCs w:val="22"/>
          <w:lang w:val="en-US"/>
        </w:rPr>
        <w:t>risk behavio</w:t>
      </w:r>
      <w:r>
        <w:rPr>
          <w:b/>
          <w:i/>
          <w:sz w:val="22"/>
          <w:szCs w:val="22"/>
        </w:rPr>
        <w:t>u</w:t>
      </w:r>
      <w:r w:rsidRPr="00980CE6">
        <w:rPr>
          <w:b/>
          <w:i/>
          <w:sz w:val="22"/>
          <w:szCs w:val="22"/>
          <w:lang w:val="en-US"/>
        </w:rPr>
        <w:t>rs , models Khumbakar , onion farmers</w:t>
      </w:r>
    </w:p>
    <w:p w:rsidR="00C464EF" w:rsidRDefault="00C464EF">
      <w:pPr>
        <w:rPr>
          <w:b/>
        </w:rPr>
      </w:pPr>
    </w:p>
    <w:p w:rsidR="008D5F5A" w:rsidRPr="00DB0F5C" w:rsidRDefault="008D5F5A" w:rsidP="008D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lang w:val="en-US"/>
        </w:rPr>
      </w:pPr>
      <w:r w:rsidRPr="00DB0F5C">
        <w:rPr>
          <w:rFonts w:ascii="Times New Roman" w:eastAsia="Times New Roman" w:hAnsi="Times New Roman" w:cs="Times New Roman"/>
          <w:b/>
          <w:lang w:val="en-US"/>
        </w:rPr>
        <w:t>INTRODUCTION</w:t>
      </w:r>
    </w:p>
    <w:p w:rsidR="008D5F5A" w:rsidRPr="00DB0F5C" w:rsidRDefault="008D5F5A" w:rsidP="008D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lang w:val="en-US"/>
        </w:rPr>
      </w:pPr>
    </w:p>
    <w:p w:rsidR="008D5F5A" w:rsidRPr="00DB0F5C" w:rsidRDefault="008D5F5A" w:rsidP="008D5F5A">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The agricultural sector has a significant role in the Indonesian economy, as a source of revenue, a promoter of economic growth and a provider of jobs. In addition, the agricultural sector is also an important provider of raw materials for industry, particularly in the food processing and beverage industry as well as other agro-industries, and is also a major pillar in supporting the country’s food security.</w:t>
      </w:r>
    </w:p>
    <w:p w:rsidR="008D5F5A" w:rsidRDefault="008D5F5A" w:rsidP="00A740E0">
      <w:pPr>
        <w:spacing w:after="0" w:line="360" w:lineRule="auto"/>
        <w:ind w:firstLine="851"/>
        <w:jc w:val="both"/>
        <w:rPr>
          <w:rFonts w:ascii="Times New Roman" w:hAnsi="Times New Roman" w:cs="Times New Roman"/>
        </w:rPr>
      </w:pPr>
      <w:r w:rsidRPr="00DB0F5C">
        <w:rPr>
          <w:rFonts w:ascii="Times New Roman" w:hAnsi="Times New Roman" w:cs="Times New Roman"/>
          <w:lang w:val="en-US"/>
        </w:rPr>
        <w:t xml:space="preserve">An advantage of the agricultural sector compared to other sectors of the economy is that it </w:t>
      </w:r>
      <w:r w:rsidRPr="00DB0F5C">
        <w:rPr>
          <w:rFonts w:ascii="Times New Roman" w:hAnsi="Times New Roman" w:cs="Times New Roman"/>
          <w:noProof/>
          <w:lang w:val="en-US"/>
        </w:rPr>
        <w:t>is based</w:t>
      </w:r>
      <w:r w:rsidRPr="00DB0F5C">
        <w:rPr>
          <w:rFonts w:ascii="Times New Roman" w:hAnsi="Times New Roman" w:cs="Times New Roman"/>
          <w:lang w:val="en-US"/>
        </w:rPr>
        <w:t xml:space="preserve"> on domestic resources. In addition, because there are </w:t>
      </w:r>
      <w:r w:rsidRPr="00DB0F5C">
        <w:rPr>
          <w:rFonts w:ascii="Times New Roman" w:hAnsi="Times New Roman" w:cs="Times New Roman"/>
          <w:noProof/>
          <w:lang w:val="en-US"/>
        </w:rPr>
        <w:t>few imported</w:t>
      </w:r>
      <w:r w:rsidRPr="00DB0F5C">
        <w:rPr>
          <w:rFonts w:ascii="Times New Roman" w:hAnsi="Times New Roman" w:cs="Times New Roman"/>
          <w:lang w:val="en-US"/>
        </w:rPr>
        <w:t xml:space="preserve"> raw materials or inputs, this sector is relatively more resilient to economic turmoil, e.g., monetary, exchange rate fluctuations. The toughness of the agricultural sector was proved during the recent monetary crisis, in which this sector</w:t>
      </w:r>
      <w:r w:rsidR="00A740E0">
        <w:rPr>
          <w:rFonts w:ascii="Times New Roman" w:hAnsi="Times New Roman" w:cs="Times New Roman"/>
        </w:rPr>
        <w:t xml:space="preserve"> </w:t>
      </w:r>
      <w:r w:rsidR="00A740E0" w:rsidRPr="00DB0F5C">
        <w:rPr>
          <w:rFonts w:ascii="Times New Roman" w:hAnsi="Times New Roman" w:cs="Times New Roman"/>
          <w:lang w:val="en-US"/>
        </w:rPr>
        <w:t xml:space="preserve">was the largest contributor of foreign exchange. Important components or subsectors of the agricultural sector are food crops, plantation crops, livestock, </w:t>
      </w:r>
      <w:r w:rsidR="00A740E0" w:rsidRPr="00DB0F5C">
        <w:rPr>
          <w:rFonts w:ascii="Times New Roman" w:hAnsi="Times New Roman" w:cs="Times New Roman"/>
          <w:noProof/>
          <w:lang w:val="en-US"/>
        </w:rPr>
        <w:t>forestry,</w:t>
      </w:r>
      <w:r w:rsidR="00A740E0" w:rsidRPr="00DB0F5C">
        <w:rPr>
          <w:rFonts w:ascii="Times New Roman" w:hAnsi="Times New Roman" w:cs="Times New Roman"/>
          <w:lang w:val="en-US"/>
        </w:rPr>
        <w:t xml:space="preserve"> and fishery.</w:t>
      </w:r>
    </w:p>
    <w:p w:rsidR="00A740E0" w:rsidRPr="00DB0F5C" w:rsidRDefault="00A740E0" w:rsidP="00A740E0">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lastRenderedPageBreak/>
        <w:t xml:space="preserve">Onions are a significant contributor to the horticultural subdivision of the food crops subsector. Several provinces in Indonesia produce onions, such as Central Java, East Java, West Java, West Nusa Tenggara and South Sulawesi. According to the Agency for Agricultural Research and Development </w:t>
      </w:r>
      <w:r w:rsidRPr="00DB0F5C">
        <w:rPr>
          <w:rFonts w:ascii="Times New Roman" w:hAnsi="Times New Roman" w:cs="Times New Roman"/>
          <w:noProof/>
          <w:sz w:val="22"/>
          <w:szCs w:val="22"/>
          <w:lang w:val="en-US"/>
        </w:rPr>
        <w:t>(2002),</w:t>
      </w:r>
      <w:r w:rsidRPr="00DB0F5C">
        <w:rPr>
          <w:rFonts w:ascii="Times New Roman" w:hAnsi="Times New Roman" w:cs="Times New Roman"/>
          <w:sz w:val="22"/>
          <w:szCs w:val="22"/>
          <w:lang w:val="en-US"/>
        </w:rPr>
        <w:t xml:space="preserve"> the potential productivity of onion in Indonesia can reach more than 20 tons/ha. (Riyanti 2011). </w:t>
      </w:r>
    </w:p>
    <w:p w:rsidR="001029BF" w:rsidRDefault="001029BF" w:rsidP="001029BF">
      <w:pPr>
        <w:pStyle w:val="HTMLPreformatted"/>
        <w:spacing w:line="360" w:lineRule="auto"/>
        <w:ind w:firstLine="851"/>
        <w:jc w:val="both"/>
        <w:rPr>
          <w:rFonts w:ascii="Times New Roman" w:hAnsi="Times New Roman" w:cs="Times New Roman"/>
          <w:sz w:val="22"/>
          <w:szCs w:val="22"/>
        </w:rPr>
      </w:pPr>
      <w:r w:rsidRPr="00DB0F5C">
        <w:rPr>
          <w:rFonts w:ascii="Times New Roman" w:hAnsi="Times New Roman" w:cs="Times New Roman"/>
          <w:sz w:val="22"/>
          <w:szCs w:val="22"/>
          <w:lang w:val="en-US"/>
        </w:rPr>
        <w:t xml:space="preserve">Enrekang, an onion-producing district of South Sulawesi,  has a relatively low productivity, compared to the national average. The low productivity of onion in Enrekang can be seen from how farmers allocate production inputs used in farming. Based on a review of theoretical and secondary data, the low or even declining productivity of onion in Enrekang could be caused by several factors such as the behavior of farmers in the face of production risks affecting the allocation of production inputs. </w:t>
      </w:r>
    </w:p>
    <w:p w:rsidR="00754759" w:rsidRPr="00DB0F5C" w:rsidRDefault="00754759" w:rsidP="00754759">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The risks faced by farmers can be categorized as production risks, price risks, institutional risks, policy risks and financial risks. According to Sriyadi (2010), the largest source of risks </w:t>
      </w:r>
      <w:r w:rsidRPr="00DB0F5C">
        <w:rPr>
          <w:rFonts w:ascii="Times New Roman" w:hAnsi="Times New Roman" w:cs="Times New Roman"/>
          <w:noProof/>
          <w:sz w:val="22"/>
          <w:szCs w:val="22"/>
          <w:lang w:val="en-US"/>
        </w:rPr>
        <w:t>is production</w:t>
      </w:r>
      <w:r w:rsidRPr="00DB0F5C">
        <w:rPr>
          <w:rFonts w:ascii="Times New Roman" w:hAnsi="Times New Roman" w:cs="Times New Roman"/>
          <w:sz w:val="22"/>
          <w:szCs w:val="22"/>
          <w:lang w:val="en-US"/>
        </w:rPr>
        <w:t xml:space="preserve"> risks, such as the risk of pests and diseases that cannot be predicted in advance. Further, Sriyadi states that pests and diseases are triggered by changes in the weather, the number of weeds and crop management is not </w:t>
      </w:r>
      <w:r w:rsidRPr="00DB0F5C">
        <w:rPr>
          <w:rFonts w:ascii="Times New Roman" w:hAnsi="Times New Roman" w:cs="Times New Roman"/>
          <w:noProof/>
          <w:sz w:val="22"/>
          <w:szCs w:val="22"/>
          <w:lang w:val="en-US"/>
        </w:rPr>
        <w:t>optimum.</w:t>
      </w:r>
      <w:r w:rsidRPr="00DB0F5C">
        <w:rPr>
          <w:rFonts w:ascii="Times New Roman" w:hAnsi="Times New Roman" w:cs="Times New Roman"/>
          <w:sz w:val="22"/>
          <w:szCs w:val="22"/>
          <w:lang w:val="en-US"/>
        </w:rPr>
        <w:t xml:space="preserve"> Such high risks of production have the potential to greatly affect farmer income in a negative way. The amount of risk accompanying potential revenue greatly influences the decision-making of farmers. According to Ellis (1988), the behaviors of farmers toward risks are grouped into three: (1) farmers who avoid risk (risk averse), (2) farmers who are neutral towards risk (risk </w:t>
      </w:r>
      <w:r w:rsidRPr="00DB0F5C">
        <w:rPr>
          <w:rFonts w:ascii="Times New Roman" w:hAnsi="Times New Roman" w:cs="Times New Roman"/>
          <w:noProof/>
          <w:sz w:val="22"/>
          <w:szCs w:val="22"/>
          <w:lang w:val="en-US"/>
        </w:rPr>
        <w:t>neutral),</w:t>
      </w:r>
      <w:r w:rsidRPr="00DB0F5C">
        <w:rPr>
          <w:rFonts w:ascii="Times New Roman" w:hAnsi="Times New Roman" w:cs="Times New Roman"/>
          <w:sz w:val="22"/>
          <w:szCs w:val="22"/>
          <w:lang w:val="en-US"/>
        </w:rPr>
        <w:t xml:space="preserve"> and (3) farmers who dare to risk (risk takers). </w:t>
      </w:r>
    </w:p>
    <w:p w:rsidR="00754759" w:rsidRPr="00DB0F5C" w:rsidRDefault="00754759" w:rsidP="00754759">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Kumbhakar (2002) connects production risk, risk </w:t>
      </w:r>
      <w:r w:rsidRPr="00DB0F5C">
        <w:rPr>
          <w:rFonts w:ascii="Times New Roman" w:hAnsi="Times New Roman" w:cs="Times New Roman"/>
          <w:noProof/>
          <w:sz w:val="22"/>
          <w:szCs w:val="22"/>
          <w:lang w:val="en-US"/>
        </w:rPr>
        <w:t>selection,</w:t>
      </w:r>
      <w:r w:rsidRPr="00DB0F5C">
        <w:rPr>
          <w:rFonts w:ascii="Times New Roman" w:hAnsi="Times New Roman" w:cs="Times New Roman"/>
          <w:sz w:val="22"/>
          <w:szCs w:val="22"/>
          <w:lang w:val="en-US"/>
        </w:rPr>
        <w:t xml:space="preserve"> and production efficiency, using a model based on Just and Pope, developed from data from a cross-section of fish producers who cultivate salmon in Norway. The results showed that most of the producers are risk-averse. Availability and price of fish feed </w:t>
      </w:r>
      <w:r w:rsidRPr="00DB0F5C">
        <w:rPr>
          <w:rFonts w:ascii="Times New Roman" w:hAnsi="Times New Roman" w:cs="Times New Roman"/>
          <w:noProof/>
          <w:sz w:val="22"/>
          <w:szCs w:val="22"/>
          <w:lang w:val="en-US"/>
        </w:rPr>
        <w:t>have</w:t>
      </w:r>
      <w:r w:rsidRPr="00DB0F5C">
        <w:rPr>
          <w:rFonts w:ascii="Times New Roman" w:hAnsi="Times New Roman" w:cs="Times New Roman"/>
          <w:sz w:val="22"/>
          <w:szCs w:val="22"/>
          <w:lang w:val="en-US"/>
        </w:rPr>
        <w:t xml:space="preserve"> the potential to increase the risk of production; use of more skilled human labor can reduce the risk of production, however.</w:t>
      </w:r>
    </w:p>
    <w:p w:rsidR="00754759" w:rsidRPr="00DB0F5C" w:rsidRDefault="00754759" w:rsidP="00754759">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Research conducted by Lawalata (2013) concluded that most of the onion farmers in Bantul were risk averse, even though onion farming is inherently risky. Similar results were shown by Suryadi (2009) about onion and garlic farmers in Karanganyar. The purpose of this study was to analyze the behavior of the risk of onion farmers in Enrekang.</w:t>
      </w:r>
    </w:p>
    <w:p w:rsidR="00754759" w:rsidRPr="00DB0F5C" w:rsidRDefault="00754759" w:rsidP="0075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b/>
          <w:lang w:val="en-US"/>
        </w:rPr>
      </w:pPr>
    </w:p>
    <w:p w:rsidR="00243155" w:rsidRDefault="00243155" w:rsidP="0075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rPr>
      </w:pPr>
    </w:p>
    <w:p w:rsidR="00754759" w:rsidRPr="00DB0F5C" w:rsidRDefault="00754759" w:rsidP="0075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lang w:val="en-US"/>
        </w:rPr>
      </w:pPr>
      <w:r w:rsidRPr="00DB0F5C">
        <w:rPr>
          <w:rFonts w:ascii="Times New Roman" w:hAnsi="Times New Roman" w:cs="Times New Roman"/>
          <w:b/>
          <w:bCs/>
          <w:lang w:val="en-US"/>
        </w:rPr>
        <w:lastRenderedPageBreak/>
        <w:t>MATERIALS AND METHOD</w:t>
      </w:r>
    </w:p>
    <w:p w:rsidR="00754759" w:rsidRPr="00DB0F5C" w:rsidRDefault="00754759" w:rsidP="0075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lang w:val="en-US"/>
        </w:rPr>
      </w:pPr>
    </w:p>
    <w:p w:rsidR="00754759" w:rsidRDefault="00754759" w:rsidP="00754759">
      <w:pPr>
        <w:pStyle w:val="HTMLPreformatted"/>
        <w:spacing w:line="360" w:lineRule="auto"/>
        <w:ind w:firstLine="851"/>
        <w:jc w:val="both"/>
        <w:rPr>
          <w:rFonts w:ascii="Times New Roman" w:hAnsi="Times New Roman" w:cs="Times New Roman"/>
          <w:sz w:val="22"/>
          <w:szCs w:val="22"/>
        </w:rPr>
      </w:pPr>
      <w:r w:rsidRPr="00DB0F5C">
        <w:rPr>
          <w:rFonts w:ascii="Times New Roman" w:hAnsi="Times New Roman" w:cs="Times New Roman"/>
          <w:sz w:val="22"/>
          <w:szCs w:val="22"/>
          <w:lang w:val="en-US"/>
        </w:rPr>
        <w:t>The experiment was conducted in 2015 in the Anggeraja Subdistrict, which is one of the centers of onion production in Enrekang. A total of 75 onion farmers were randomly selected for</w:t>
      </w:r>
      <w:r w:rsidR="00B01309">
        <w:rPr>
          <w:rFonts w:ascii="Times New Roman" w:hAnsi="Times New Roman" w:cs="Times New Roman"/>
          <w:sz w:val="22"/>
          <w:szCs w:val="22"/>
        </w:rPr>
        <w:t xml:space="preserve"> intervew. The data used were primary data and secondary data. The data collected were tabulated and analyzed as described below.</w:t>
      </w:r>
      <w:r w:rsidR="00B746DD">
        <w:rPr>
          <w:rFonts w:ascii="Times New Roman" w:hAnsi="Times New Roman" w:cs="Times New Roman"/>
          <w:sz w:val="22"/>
          <w:szCs w:val="22"/>
        </w:rPr>
        <w:t xml:space="preserve"> </w:t>
      </w:r>
      <w:r w:rsidR="009105BC">
        <w:rPr>
          <w:rFonts w:ascii="Times New Roman" w:hAnsi="Times New Roman" w:cs="Times New Roman"/>
          <w:sz w:val="22"/>
          <w:szCs w:val="22"/>
          <w:lang w:val="en-US"/>
        </w:rPr>
        <w:t>To analyze the efficiency</w:t>
      </w:r>
      <w:r w:rsidR="009105BC">
        <w:rPr>
          <w:rFonts w:ascii="Times New Roman" w:hAnsi="Times New Roman" w:cs="Times New Roman"/>
          <w:sz w:val="22"/>
          <w:szCs w:val="22"/>
        </w:rPr>
        <w:t xml:space="preserve"> </w:t>
      </w:r>
      <w:r w:rsidR="00B746DD" w:rsidRPr="008E5A8A">
        <w:rPr>
          <w:rFonts w:ascii="Times New Roman" w:hAnsi="Times New Roman" w:cs="Times New Roman"/>
          <w:sz w:val="22"/>
          <w:szCs w:val="22"/>
          <w:lang w:val="en-US"/>
        </w:rPr>
        <w:t>and risk behavior of farmers</w:t>
      </w:r>
      <w:r w:rsidR="00B746DD">
        <w:rPr>
          <w:rFonts w:ascii="Times New Roman" w:hAnsi="Times New Roman" w:cs="Times New Roman"/>
          <w:sz w:val="22"/>
          <w:szCs w:val="22"/>
        </w:rPr>
        <w:t xml:space="preserve"> </w:t>
      </w:r>
      <w:r w:rsidR="00B746DD" w:rsidRPr="008E5A8A">
        <w:rPr>
          <w:rFonts w:ascii="Times New Roman" w:hAnsi="Times New Roman" w:cs="Times New Roman"/>
          <w:sz w:val="22"/>
          <w:szCs w:val="22"/>
          <w:lang w:val="en-US"/>
        </w:rPr>
        <w:t>a model developed by Kumbhakar (2002)</w:t>
      </w:r>
      <w:r w:rsidR="009105BC">
        <w:rPr>
          <w:rFonts w:ascii="Times New Roman" w:hAnsi="Times New Roman" w:cs="Times New Roman"/>
          <w:sz w:val="22"/>
          <w:szCs w:val="22"/>
        </w:rPr>
        <w:t xml:space="preserve"> </w:t>
      </w:r>
      <w:r w:rsidR="00B746DD">
        <w:rPr>
          <w:rFonts w:ascii="Times New Roman" w:hAnsi="Times New Roman" w:cs="Times New Roman"/>
          <w:sz w:val="22"/>
          <w:szCs w:val="22"/>
        </w:rPr>
        <w:t>was used:</w:t>
      </w:r>
    </w:p>
    <w:p w:rsidR="009105BC" w:rsidRPr="00B746DD" w:rsidRDefault="009105BC" w:rsidP="00754759">
      <w:pPr>
        <w:pStyle w:val="HTMLPreformatted"/>
        <w:spacing w:line="360" w:lineRule="auto"/>
        <w:ind w:firstLine="851"/>
        <w:jc w:val="both"/>
        <w:rPr>
          <w:rFonts w:ascii="Times New Roman" w:hAnsi="Times New Roman" w:cs="Times New Roman"/>
          <w:sz w:val="22"/>
          <w:szCs w:val="22"/>
        </w:rPr>
      </w:pPr>
      <w:r w:rsidRPr="008E5A8A">
        <w:rPr>
          <w:rFonts w:ascii="Times New Roman" w:hAnsi="Times New Roman" w:cs="Times New Roman"/>
          <w:position w:val="-14"/>
          <w:lang w:val="en-US"/>
        </w:rPr>
        <w:object w:dxaOrig="45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24.4pt" o:ole="">
            <v:imagedata r:id="rId7" o:title=""/>
          </v:shape>
          <o:OLEObject Type="Embed" ProgID="Equation.3" ShapeID="_x0000_i1025" DrawAspect="Content" ObjectID="_1573558716" r:id="rId8"/>
        </w:object>
      </w:r>
    </w:p>
    <w:p w:rsidR="00A740E0" w:rsidRDefault="009105BC" w:rsidP="009105BC">
      <w:pPr>
        <w:spacing w:line="360" w:lineRule="auto"/>
        <w:jc w:val="both"/>
        <w:rPr>
          <w:rFonts w:ascii="Times New Roman" w:hAnsi="Times New Roman" w:cs="Times New Roman"/>
          <w:sz w:val="24"/>
          <w:szCs w:val="24"/>
        </w:rPr>
      </w:pPr>
      <w:r w:rsidRPr="009105BC">
        <w:rPr>
          <w:rFonts w:ascii="Times New Roman" w:hAnsi="Times New Roman" w:cs="Times New Roman"/>
          <w:sz w:val="24"/>
          <w:szCs w:val="24"/>
        </w:rPr>
        <w:t>Where</w:t>
      </w:r>
      <w:r>
        <w:rPr>
          <w:rFonts w:ascii="Times New Roman" w:hAnsi="Times New Roman" w:cs="Times New Roman"/>
          <w:sz w:val="24"/>
          <w:szCs w:val="24"/>
        </w:rPr>
        <w:t>:</w:t>
      </w:r>
    </w:p>
    <w:p w:rsidR="009105BC" w:rsidRDefault="00353B7B" w:rsidP="009105BC">
      <w:pPr>
        <w:spacing w:line="360" w:lineRule="auto"/>
        <w:jc w:val="both"/>
        <w:rPr>
          <w:rFonts w:ascii="Times New Roman" w:hAnsi="Times New Roman" w:cs="Times New Roman"/>
        </w:rPr>
      </w:pPr>
      <w:r w:rsidRPr="008E5A8A">
        <w:rPr>
          <w:rFonts w:ascii="Times New Roman" w:hAnsi="Times New Roman" w:cs="Times New Roman"/>
          <w:position w:val="-14"/>
          <w:lang w:val="en-US"/>
        </w:rPr>
        <w:object w:dxaOrig="1060" w:dyaOrig="400">
          <v:shape id="_x0000_i1026" type="#_x0000_t75" style="width:53.2pt;height:20.05pt" o:ole="">
            <v:imagedata r:id="rId9" o:title=""/>
          </v:shape>
          <o:OLEObject Type="Embed" ProgID="Equation.3" ShapeID="_x0000_i1026" DrawAspect="Content" ObjectID="_1573558717" r:id="rId10"/>
        </w:object>
      </w:r>
      <w:r w:rsidRPr="008E5A8A">
        <w:rPr>
          <w:rFonts w:ascii="Times New Roman" w:hAnsi="Times New Roman" w:cs="Times New Roman"/>
          <w:position w:val="-14"/>
          <w:lang w:val="en-US"/>
        </w:rPr>
        <w:t xml:space="preserve"> </w:t>
      </w:r>
      <w:r w:rsidRPr="008E5A8A">
        <w:rPr>
          <w:rFonts w:ascii="Times New Roman" w:hAnsi="Times New Roman" w:cs="Times New Roman"/>
          <w:lang w:val="en-US"/>
        </w:rPr>
        <w:t>is a function of the</w:t>
      </w:r>
      <w:r w:rsidR="005403AB">
        <w:rPr>
          <w:rFonts w:ascii="Times New Roman" w:hAnsi="Times New Roman" w:cs="Times New Roman"/>
        </w:rPr>
        <w:t xml:space="preserve"> </w:t>
      </w:r>
      <w:r w:rsidR="00C50096">
        <w:rPr>
          <w:rFonts w:ascii="Times New Roman" w:hAnsi="Times New Roman" w:cs="Times New Roman"/>
        </w:rPr>
        <w:t>average productivity</w:t>
      </w:r>
    </w:p>
    <w:p w:rsidR="00C50096" w:rsidRDefault="00C50096" w:rsidP="009105BC">
      <w:pPr>
        <w:spacing w:line="360" w:lineRule="auto"/>
        <w:jc w:val="both"/>
        <w:rPr>
          <w:rFonts w:ascii="Times New Roman" w:hAnsi="Times New Roman" w:cs="Times New Roman"/>
        </w:rPr>
      </w:pPr>
      <w:r w:rsidRPr="008E5A8A">
        <w:rPr>
          <w:rFonts w:ascii="Times New Roman" w:hAnsi="Times New Roman" w:cs="Times New Roman"/>
          <w:color w:val="FF0000"/>
          <w:position w:val="-14"/>
          <w:lang w:val="en-US"/>
        </w:rPr>
        <w:object w:dxaOrig="1340" w:dyaOrig="400">
          <v:shape id="_x0000_i1027" type="#_x0000_t75" style="width:67pt;height:20.05pt" o:ole="">
            <v:imagedata r:id="rId11" o:title=""/>
          </v:shape>
          <o:OLEObject Type="Embed" ProgID="Equation.3" ShapeID="_x0000_i1027" DrawAspect="Content" ObjectID="_1573558718" r:id="rId12"/>
        </w:object>
      </w:r>
      <w:r w:rsidRPr="008E5A8A">
        <w:rPr>
          <w:rFonts w:ascii="Times New Roman" w:hAnsi="Times New Roman" w:cs="Times New Roman"/>
          <w:lang w:val="en-US"/>
        </w:rPr>
        <w:t xml:space="preserve"> is a function of the production risk</w:t>
      </w:r>
    </w:p>
    <w:p w:rsidR="00C50096" w:rsidRDefault="00C50096" w:rsidP="009105BC">
      <w:pPr>
        <w:spacing w:line="360" w:lineRule="auto"/>
        <w:jc w:val="both"/>
        <w:rPr>
          <w:rFonts w:ascii="Times New Roman" w:hAnsi="Times New Roman" w:cs="Times New Roman"/>
        </w:rPr>
      </w:pPr>
      <w:r w:rsidRPr="008E5A8A">
        <w:rPr>
          <w:rFonts w:ascii="Times New Roman" w:hAnsi="Times New Roman" w:cs="Times New Roman"/>
          <w:color w:val="FF0000"/>
          <w:position w:val="-14"/>
          <w:lang w:val="en-US"/>
        </w:rPr>
        <w:object w:dxaOrig="1300" w:dyaOrig="400">
          <v:shape id="_x0000_i1028" type="#_x0000_t75" style="width:65.1pt;height:20.05pt" o:ole="">
            <v:imagedata r:id="rId13" o:title=""/>
          </v:shape>
          <o:OLEObject Type="Embed" ProgID="Equation.3" ShapeID="_x0000_i1028" DrawAspect="Content" ObjectID="_1573558719" r:id="rId14"/>
        </w:object>
      </w:r>
      <w:r w:rsidRPr="008E5A8A">
        <w:rPr>
          <w:rFonts w:ascii="Times New Roman" w:hAnsi="Times New Roman" w:cs="Times New Roman"/>
          <w:lang w:val="en-US"/>
        </w:rPr>
        <w:t xml:space="preserve"> is a function of technical inefficiency</w:t>
      </w:r>
      <w:r>
        <w:rPr>
          <w:rFonts w:ascii="Times New Roman" w:hAnsi="Times New Roman" w:cs="Times New Roman"/>
        </w:rPr>
        <w:t>, and</w:t>
      </w:r>
    </w:p>
    <w:p w:rsidR="00C50096" w:rsidRDefault="00212313" w:rsidP="009105BC">
      <w:pPr>
        <w:spacing w:line="360" w:lineRule="auto"/>
        <w:jc w:val="both"/>
        <w:rPr>
          <w:rFonts w:ascii="Times New Roman" w:hAnsi="Times New Roman" w:cs="Times New Roman"/>
          <w:sz w:val="24"/>
          <w:szCs w:val="24"/>
        </w:rPr>
      </w:pPr>
      <w:r w:rsidRPr="008E5A8A">
        <w:rPr>
          <w:rFonts w:ascii="Times New Roman" w:hAnsi="Times New Roman" w:cs="Times New Roman"/>
          <w:lang w:val="en-US"/>
        </w:rPr>
        <w:t>y</w:t>
      </w:r>
      <w:r w:rsidRPr="008E5A8A">
        <w:rPr>
          <w:rFonts w:ascii="Times New Roman" w:hAnsi="Times New Roman" w:cs="Times New Roman"/>
          <w:vertAlign w:val="subscript"/>
          <w:lang w:val="en-US"/>
        </w:rPr>
        <w:t>i</w:t>
      </w:r>
      <w:r>
        <w:rPr>
          <w:rFonts w:ascii="Times New Roman" w:hAnsi="Times New Roman" w:cs="Times New Roman"/>
          <w:vertAlign w:val="subscript"/>
        </w:rPr>
        <w:tab/>
      </w:r>
      <w:r w:rsidRPr="00FC33A0">
        <w:rPr>
          <w:rFonts w:ascii="Times New Roman" w:hAnsi="Times New Roman" w:cs="Times New Roman"/>
        </w:rPr>
        <w:t>=</w:t>
      </w:r>
      <w:r>
        <w:rPr>
          <w:rFonts w:ascii="Times New Roman" w:hAnsi="Times New Roman" w:cs="Times New Roman"/>
          <w:vertAlign w:val="subscript"/>
        </w:rPr>
        <w:tab/>
      </w:r>
      <w:r w:rsidR="00FC33A0" w:rsidRPr="00FC33A0">
        <w:rPr>
          <w:rFonts w:ascii="Times New Roman" w:hAnsi="Times New Roman" w:cs="Times New Roman"/>
          <w:sz w:val="24"/>
          <w:szCs w:val="24"/>
        </w:rPr>
        <w:t>the amount of onion productivity</w:t>
      </w:r>
      <w:r w:rsidR="00FC33A0">
        <w:rPr>
          <w:rFonts w:ascii="Times New Roman" w:hAnsi="Times New Roman" w:cs="Times New Roman"/>
          <w:sz w:val="24"/>
          <w:szCs w:val="24"/>
        </w:rPr>
        <w:t xml:space="preserve"> (kg/ha)</w:t>
      </w:r>
    </w:p>
    <w:p w:rsidR="00FC33A0" w:rsidRDefault="00FC33A0"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1</w:t>
      </w:r>
      <w:r w:rsidRPr="008E5A8A">
        <w:rPr>
          <w:rFonts w:ascii="Times New Roman" w:hAnsi="Times New Roman" w:cs="Times New Roman"/>
          <w:vertAlign w:val="subscript"/>
          <w:lang w:val="en-US"/>
        </w:rPr>
        <w:tab/>
      </w:r>
      <w:r w:rsidRPr="008E5A8A">
        <w:rPr>
          <w:rFonts w:ascii="Times New Roman" w:hAnsi="Times New Roman" w:cs="Times New Roman"/>
          <w:lang w:val="en-US"/>
        </w:rPr>
        <w:t>=</w:t>
      </w:r>
      <w:r w:rsidRPr="008E5A8A">
        <w:rPr>
          <w:rFonts w:ascii="Times New Roman" w:hAnsi="Times New Roman" w:cs="Times New Roman"/>
          <w:vertAlign w:val="subscript"/>
          <w:lang w:val="en-US"/>
        </w:rPr>
        <w:t xml:space="preserve"> </w:t>
      </w:r>
      <w:r w:rsidRPr="008E5A8A">
        <w:rPr>
          <w:rFonts w:ascii="Times New Roman" w:hAnsi="Times New Roman" w:cs="Times New Roman"/>
          <w:lang w:val="en-US"/>
        </w:rPr>
        <w:tab/>
        <w:t>the number of seeds used (kg/ha)</w:t>
      </w:r>
    </w:p>
    <w:p w:rsidR="00FC33A0" w:rsidRDefault="00FC33A0"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2</w:t>
      </w:r>
      <w:r w:rsidRPr="008E5A8A">
        <w:rPr>
          <w:rFonts w:ascii="Times New Roman" w:hAnsi="Times New Roman" w:cs="Times New Roman"/>
          <w:lang w:val="en-US"/>
        </w:rPr>
        <w:tab/>
        <w:t>=</w:t>
      </w:r>
      <w:r w:rsidRPr="008E5A8A">
        <w:rPr>
          <w:rFonts w:ascii="Times New Roman" w:hAnsi="Times New Roman" w:cs="Times New Roman"/>
          <w:lang w:val="en-US"/>
        </w:rPr>
        <w:tab/>
        <w:t>the amount of labor used</w:t>
      </w:r>
      <w:r>
        <w:rPr>
          <w:rFonts w:ascii="Times New Roman" w:hAnsi="Times New Roman" w:cs="Times New Roman"/>
        </w:rPr>
        <w:t xml:space="preserve"> (HKSP/ha)</w:t>
      </w:r>
    </w:p>
    <w:p w:rsidR="00EF000A" w:rsidRDefault="00EF000A"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3</w:t>
      </w:r>
      <w:r w:rsidRPr="008E5A8A">
        <w:rPr>
          <w:rFonts w:ascii="Times New Roman" w:hAnsi="Times New Roman" w:cs="Times New Roman"/>
          <w:vertAlign w:val="subscript"/>
          <w:lang w:val="en-US"/>
        </w:rPr>
        <w:tab/>
      </w:r>
      <w:r w:rsidRPr="008E5A8A">
        <w:rPr>
          <w:rFonts w:ascii="Times New Roman" w:hAnsi="Times New Roman" w:cs="Times New Roman"/>
          <w:lang w:val="en-US"/>
        </w:rPr>
        <w:t>=</w:t>
      </w:r>
      <w:r w:rsidRPr="008E5A8A">
        <w:rPr>
          <w:rFonts w:ascii="Times New Roman" w:hAnsi="Times New Roman" w:cs="Times New Roman"/>
          <w:lang w:val="en-US"/>
        </w:rPr>
        <w:tab/>
        <w:t>the amount of urea used</w:t>
      </w:r>
      <w:r>
        <w:rPr>
          <w:rFonts w:ascii="Times New Roman" w:hAnsi="Times New Roman" w:cs="Times New Roman"/>
        </w:rPr>
        <w:t xml:space="preserve"> (kg/ha)</w:t>
      </w:r>
    </w:p>
    <w:p w:rsidR="00B1697B" w:rsidRDefault="00B1697B"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4</w:t>
      </w:r>
      <w:r w:rsidRPr="008E5A8A">
        <w:rPr>
          <w:rFonts w:ascii="Times New Roman" w:hAnsi="Times New Roman" w:cs="Times New Roman"/>
          <w:lang w:val="en-US"/>
        </w:rPr>
        <w:tab/>
        <w:t>=</w:t>
      </w:r>
      <w:r w:rsidRPr="008E5A8A">
        <w:rPr>
          <w:rFonts w:ascii="Times New Roman" w:hAnsi="Times New Roman" w:cs="Times New Roman"/>
          <w:lang w:val="en-US"/>
        </w:rPr>
        <w:tab/>
        <w:t>the amount of fertilizer used</w:t>
      </w:r>
      <w:r>
        <w:rPr>
          <w:rFonts w:ascii="Times New Roman" w:hAnsi="Times New Roman" w:cs="Times New Roman"/>
        </w:rPr>
        <w:t xml:space="preserve"> (kg/ha)</w:t>
      </w:r>
    </w:p>
    <w:p w:rsidR="00B1697B" w:rsidRDefault="00B1697B"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5</w:t>
      </w:r>
      <w:r w:rsidRPr="008E5A8A">
        <w:rPr>
          <w:rFonts w:ascii="Times New Roman" w:hAnsi="Times New Roman" w:cs="Times New Roman"/>
          <w:lang w:val="en-US"/>
        </w:rPr>
        <w:tab/>
        <w:t>=</w:t>
      </w:r>
      <w:r w:rsidRPr="008E5A8A">
        <w:rPr>
          <w:rFonts w:ascii="Times New Roman" w:hAnsi="Times New Roman" w:cs="Times New Roman"/>
          <w:lang w:val="en-US"/>
        </w:rPr>
        <w:tab/>
        <w:t>the amount of insecticides used</w:t>
      </w:r>
      <w:r>
        <w:rPr>
          <w:rFonts w:ascii="Times New Roman" w:hAnsi="Times New Roman" w:cs="Times New Roman"/>
        </w:rPr>
        <w:t xml:space="preserve"> (kg/ha)</w:t>
      </w:r>
    </w:p>
    <w:p w:rsidR="00B1697B" w:rsidRPr="00B1697B" w:rsidRDefault="00B1697B"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6</w:t>
      </w:r>
      <w:r w:rsidRPr="008E5A8A">
        <w:rPr>
          <w:rFonts w:ascii="Times New Roman" w:hAnsi="Times New Roman" w:cs="Times New Roman"/>
          <w:lang w:val="en-US"/>
        </w:rPr>
        <w:tab/>
        <w:t>=</w:t>
      </w:r>
      <w:r w:rsidRPr="008E5A8A">
        <w:rPr>
          <w:rFonts w:ascii="Times New Roman" w:hAnsi="Times New Roman" w:cs="Times New Roman"/>
          <w:lang w:val="en-US"/>
        </w:rPr>
        <w:tab/>
        <w:t>the amount of herbicide used</w:t>
      </w:r>
      <w:r>
        <w:rPr>
          <w:rFonts w:ascii="Times New Roman" w:hAnsi="Times New Roman" w:cs="Times New Roman"/>
        </w:rPr>
        <w:t xml:space="preserve"> (kg/ha)</w:t>
      </w:r>
    </w:p>
    <w:p w:rsidR="00B1697B" w:rsidRDefault="00B1697B" w:rsidP="009105BC">
      <w:pPr>
        <w:spacing w:line="360" w:lineRule="auto"/>
        <w:jc w:val="both"/>
        <w:rPr>
          <w:rFonts w:ascii="Times New Roman" w:hAnsi="Times New Roman" w:cs="Times New Roman"/>
        </w:rPr>
      </w:pPr>
      <w:r w:rsidRPr="008E5A8A">
        <w:rPr>
          <w:rFonts w:ascii="Times New Roman" w:hAnsi="Times New Roman" w:cs="Times New Roman"/>
          <w:lang w:val="en-US"/>
        </w:rPr>
        <w:t>X</w:t>
      </w:r>
      <w:r w:rsidRPr="008E5A8A">
        <w:rPr>
          <w:rFonts w:ascii="Times New Roman" w:hAnsi="Times New Roman" w:cs="Times New Roman"/>
          <w:vertAlign w:val="subscript"/>
          <w:lang w:val="en-US"/>
        </w:rPr>
        <w:t>7</w:t>
      </w:r>
      <w:r w:rsidRPr="008E5A8A">
        <w:rPr>
          <w:rFonts w:ascii="Times New Roman" w:hAnsi="Times New Roman" w:cs="Times New Roman"/>
          <w:lang w:val="en-US"/>
        </w:rPr>
        <w:tab/>
        <w:t>=</w:t>
      </w:r>
      <w:r w:rsidRPr="008E5A8A">
        <w:rPr>
          <w:rFonts w:ascii="Times New Roman" w:hAnsi="Times New Roman" w:cs="Times New Roman"/>
          <w:lang w:val="en-US"/>
        </w:rPr>
        <w:tab/>
        <w:t>the amount of fungicide used</w:t>
      </w:r>
      <w:r>
        <w:rPr>
          <w:rFonts w:ascii="Times New Roman" w:hAnsi="Times New Roman" w:cs="Times New Roman"/>
        </w:rPr>
        <w:t xml:space="preserve"> (kg/ha)</w:t>
      </w:r>
    </w:p>
    <w:p w:rsidR="00B1697B" w:rsidRDefault="007206C3" w:rsidP="0010321E">
      <w:pPr>
        <w:tabs>
          <w:tab w:val="right" w:pos="709"/>
        </w:tabs>
        <w:spacing w:line="360" w:lineRule="auto"/>
        <w:ind w:left="1418" w:hanging="1418"/>
        <w:jc w:val="both"/>
        <w:rPr>
          <w:rFonts w:ascii="Times New Roman" w:hAnsi="Times New Roman" w:cs="Times New Roman"/>
          <w:vertAlign w:val="superscript"/>
        </w:rPr>
      </w:pPr>
      <w:r>
        <w:rPr>
          <w:rFonts w:ascii="Times New Roman" w:hAnsi="Times New Roman" w:cs="Times New Roman"/>
          <w:sz w:val="24"/>
          <w:szCs w:val="24"/>
        </w:rPr>
        <w:t>e</w:t>
      </w:r>
      <w:r>
        <w:rPr>
          <w:rFonts w:ascii="Times New Roman" w:hAnsi="Times New Roman" w:cs="Times New Roman"/>
          <w:sz w:val="24"/>
          <w:szCs w:val="24"/>
          <w:vertAlign w:val="superscript"/>
        </w:rPr>
        <w:t>vi</w:t>
      </w:r>
      <w:r>
        <w:rPr>
          <w:rFonts w:ascii="Times New Roman" w:hAnsi="Times New Roman" w:cs="Times New Roman"/>
          <w:sz w:val="24"/>
          <w:szCs w:val="24"/>
        </w:rPr>
        <w:tab/>
      </w:r>
      <w:r w:rsidR="0010321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r>
      <w:r w:rsidR="0010321E">
        <w:rPr>
          <w:rFonts w:ascii="Times New Roman" w:hAnsi="Times New Roman" w:cs="Times New Roman"/>
          <w:sz w:val="24"/>
          <w:szCs w:val="24"/>
        </w:rPr>
        <w:tab/>
      </w:r>
      <w:r w:rsidRPr="008E5A8A">
        <w:rPr>
          <w:rFonts w:ascii="Times New Roman" w:hAnsi="Times New Roman" w:cs="Times New Roman"/>
          <w:i/>
          <w:iCs/>
          <w:lang w:val="en-US"/>
        </w:rPr>
        <w:t>error term</w:t>
      </w:r>
      <w:r w:rsidRPr="008E5A8A">
        <w:rPr>
          <w:rFonts w:ascii="Times New Roman" w:hAnsi="Times New Roman" w:cs="Times New Roman"/>
          <w:lang w:val="en-US"/>
        </w:rPr>
        <w:t xml:space="preserve"> which shows the uncertainty of the</w:t>
      </w:r>
      <w:r w:rsidR="009B01D2">
        <w:rPr>
          <w:rFonts w:ascii="Times New Roman" w:hAnsi="Times New Roman" w:cs="Times New Roman"/>
        </w:rPr>
        <w:t xml:space="preserve"> </w:t>
      </w:r>
      <w:r>
        <w:rPr>
          <w:rFonts w:ascii="Times New Roman" w:hAnsi="Times New Roman" w:cs="Times New Roman"/>
        </w:rPr>
        <w:t xml:space="preserve">predicted production </w:t>
      </w:r>
      <w:r w:rsidR="009B01D2">
        <w:rPr>
          <w:rFonts w:ascii="Times New Roman" w:hAnsi="Times New Roman" w:cs="Times New Roman"/>
        </w:rPr>
        <w:t xml:space="preserve">assuming </w:t>
      </w:r>
      <w:r w:rsidR="00F11249">
        <w:rPr>
          <w:rFonts w:ascii="Times New Roman" w:hAnsi="Times New Roman" w:cs="Times New Roman"/>
        </w:rPr>
        <w:t xml:space="preserve">i.i.d (0, </w:t>
      </w:r>
      <w:r w:rsidR="00944AF3">
        <w:rPr>
          <w:rFonts w:ascii="Times New Roman" w:hAnsi="Times New Roman" w:cs="Times New Roman"/>
        </w:rPr>
        <w:t>σ)</w:t>
      </w:r>
      <w:r w:rsidR="00944AF3">
        <w:rPr>
          <w:rFonts w:ascii="Times New Roman" w:hAnsi="Times New Roman" w:cs="Times New Roman"/>
          <w:vertAlign w:val="superscript"/>
        </w:rPr>
        <w:t>2</w:t>
      </w:r>
    </w:p>
    <w:p w:rsidR="0010321E" w:rsidRPr="008E5A8A" w:rsidRDefault="0010321E" w:rsidP="0010321E">
      <w:pPr>
        <w:tabs>
          <w:tab w:val="left" w:pos="1418"/>
        </w:tabs>
        <w:spacing w:after="0" w:line="360" w:lineRule="auto"/>
        <w:ind w:left="1418" w:hanging="1418"/>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vertAlign w:val="superscript"/>
        </w:rPr>
        <w:t>ui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technical inefficiency assuming i.i.d (0, σ)</w:t>
      </w:r>
      <w:r>
        <w:rPr>
          <w:rFonts w:ascii="Times New Roman" w:hAnsi="Times New Roman" w:cs="Times New Roman"/>
          <w:vertAlign w:val="superscript"/>
        </w:rPr>
        <w:t xml:space="preserve">2 </w:t>
      </w:r>
      <w:r w:rsidRPr="008E5A8A">
        <w:rPr>
          <w:rFonts w:ascii="Times New Roman" w:hAnsi="Times New Roman" w:cs="Times New Roman"/>
          <w:lang w:val="en-US"/>
        </w:rPr>
        <w:t>and u&gt;0, u</w:t>
      </w:r>
      <w:r w:rsidRPr="008E5A8A">
        <w:rPr>
          <w:rFonts w:ascii="Times New Roman" w:hAnsi="Times New Roman" w:cs="Times New Roman"/>
          <w:vertAlign w:val="subscript"/>
          <w:lang w:val="en-US"/>
        </w:rPr>
        <w:t>i</w:t>
      </w:r>
      <w:r w:rsidRPr="008E5A8A">
        <w:rPr>
          <w:rFonts w:ascii="Times New Roman" w:hAnsi="Times New Roman" w:cs="Times New Roman"/>
          <w:lang w:val="en-US"/>
        </w:rPr>
        <w:t xml:space="preserve"> are independent of v</w:t>
      </w:r>
      <w:r w:rsidRPr="008E5A8A">
        <w:rPr>
          <w:rFonts w:ascii="Times New Roman" w:hAnsi="Times New Roman" w:cs="Times New Roman"/>
          <w:vertAlign w:val="subscript"/>
          <w:lang w:val="en-US"/>
        </w:rPr>
        <w:t>i</w:t>
      </w:r>
      <w:r w:rsidRPr="008E5A8A">
        <w:rPr>
          <w:rFonts w:ascii="Times New Roman" w:hAnsi="Times New Roman" w:cs="Times New Roman"/>
          <w:lang w:val="en-US"/>
        </w:rPr>
        <w:t>.</w:t>
      </w:r>
    </w:p>
    <w:p w:rsidR="001E7C86" w:rsidRDefault="001E7C86" w:rsidP="001E7C86">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 xml:space="preserve">The expected sign for each parameter </w:t>
      </w:r>
      <w:r w:rsidRPr="00DB0F5C">
        <w:rPr>
          <w:rFonts w:ascii="Times New Roman" w:hAnsi="Times New Roman" w:cs="Times New Roman"/>
          <w:position w:val="-12"/>
          <w:sz w:val="22"/>
          <w:szCs w:val="22"/>
          <w:lang w:val="en-US"/>
        </w:rPr>
        <w:object w:dxaOrig="740" w:dyaOrig="360">
          <v:shape id="_x0000_i1029" type="#_x0000_t75" style="width:36.3pt;height:18.8pt" o:ole="">
            <v:imagedata r:id="rId15" o:title=""/>
          </v:shape>
          <o:OLEObject Type="Embed" ProgID="Equation.3" ShapeID="_x0000_i1029" DrawAspect="Content" ObjectID="_1573558720" r:id="rId16"/>
        </w:object>
      </w:r>
      <w:r w:rsidRPr="00DB0F5C">
        <w:rPr>
          <w:rFonts w:ascii="Times New Roman" w:hAnsi="Times New Roman" w:cs="Times New Roman"/>
          <w:sz w:val="22"/>
          <w:szCs w:val="22"/>
          <w:lang w:val="en-US"/>
        </w:rPr>
        <w:t xml:space="preserve">&gt;  0; </w:t>
      </w:r>
      <w:r w:rsidRPr="00DB0F5C">
        <w:rPr>
          <w:rFonts w:ascii="Times New Roman" w:hAnsi="Times New Roman" w:cs="Times New Roman"/>
          <w:position w:val="-12"/>
          <w:sz w:val="22"/>
          <w:szCs w:val="22"/>
          <w:lang w:val="en-US"/>
        </w:rPr>
        <w:object w:dxaOrig="740" w:dyaOrig="360">
          <v:shape id="_x0000_i1030" type="#_x0000_t75" style="width:36.3pt;height:18.8pt" o:ole="">
            <v:imagedata r:id="rId17" o:title=""/>
          </v:shape>
          <o:OLEObject Type="Embed" ProgID="Equation.3" ShapeID="_x0000_i1030" DrawAspect="Content" ObjectID="_1573558721" r:id="rId18"/>
        </w:object>
      </w:r>
      <w:r w:rsidRPr="00DB0F5C">
        <w:rPr>
          <w:rFonts w:ascii="Times New Roman" w:hAnsi="Times New Roman" w:cs="Times New Roman"/>
          <w:sz w:val="22"/>
          <w:szCs w:val="22"/>
          <w:lang w:val="en-US"/>
        </w:rPr>
        <w:t xml:space="preserve"> &lt; 0 or </w:t>
      </w:r>
      <w:r w:rsidRPr="00DB0F5C">
        <w:rPr>
          <w:rFonts w:ascii="Times New Roman" w:hAnsi="Times New Roman" w:cs="Times New Roman"/>
          <w:position w:val="-12"/>
          <w:sz w:val="22"/>
          <w:szCs w:val="22"/>
          <w:lang w:val="en-US"/>
        </w:rPr>
        <w:object w:dxaOrig="740" w:dyaOrig="360">
          <v:shape id="_x0000_i1031" type="#_x0000_t75" style="width:36.3pt;height:18.8pt" o:ole="">
            <v:imagedata r:id="rId19" o:title=""/>
          </v:shape>
          <o:OLEObject Type="Embed" ProgID="Equation.3" ShapeID="_x0000_i1031" DrawAspect="Content" ObjectID="_1573558722" r:id="rId20"/>
        </w:object>
      </w:r>
      <w:r w:rsidRPr="00DB0F5C">
        <w:rPr>
          <w:rFonts w:ascii="Times New Roman" w:hAnsi="Times New Roman" w:cs="Times New Roman"/>
          <w:sz w:val="22"/>
          <w:szCs w:val="22"/>
          <w:lang w:val="en-US"/>
        </w:rPr>
        <w:t xml:space="preserve">&gt; 0; and </w:t>
      </w:r>
      <w:r w:rsidRPr="00DB0F5C">
        <w:rPr>
          <w:rFonts w:ascii="Times New Roman" w:hAnsi="Times New Roman" w:cs="Times New Roman"/>
          <w:position w:val="-12"/>
          <w:sz w:val="22"/>
          <w:szCs w:val="22"/>
          <w:lang w:val="en-US"/>
        </w:rPr>
        <w:object w:dxaOrig="680" w:dyaOrig="360">
          <v:shape id="_x0000_i1032" type="#_x0000_t75" style="width:33.8pt;height:18.8pt" o:ole="">
            <v:imagedata r:id="rId21" o:title=""/>
          </v:shape>
          <o:OLEObject Type="Embed" ProgID="Equation.3" ShapeID="_x0000_i1032" DrawAspect="Content" ObjectID="_1573558723" r:id="rId22"/>
        </w:object>
      </w:r>
      <w:r w:rsidRPr="00DB0F5C">
        <w:rPr>
          <w:rFonts w:ascii="Times New Roman" w:hAnsi="Times New Roman" w:cs="Times New Roman"/>
          <w:sz w:val="22"/>
          <w:szCs w:val="22"/>
          <w:lang w:val="en-US"/>
        </w:rPr>
        <w:t xml:space="preserve"> &lt; 0 or </w:t>
      </w:r>
      <w:r w:rsidRPr="00DB0F5C">
        <w:rPr>
          <w:rFonts w:ascii="Times New Roman" w:hAnsi="Times New Roman" w:cs="Times New Roman"/>
          <w:position w:val="-12"/>
          <w:sz w:val="22"/>
          <w:szCs w:val="22"/>
          <w:lang w:val="en-US"/>
        </w:rPr>
        <w:object w:dxaOrig="680" w:dyaOrig="360">
          <v:shape id="_x0000_i1033" type="#_x0000_t75" style="width:33.8pt;height:18.8pt" o:ole="">
            <v:imagedata r:id="rId23" o:title=""/>
          </v:shape>
          <o:OLEObject Type="Embed" ProgID="Equation.3" ShapeID="_x0000_i1033" DrawAspect="Content" ObjectID="_1573558724" r:id="rId24"/>
        </w:object>
      </w:r>
      <w:r w:rsidRPr="00DB0F5C">
        <w:rPr>
          <w:rFonts w:ascii="Times New Roman" w:hAnsi="Times New Roman" w:cs="Times New Roman"/>
          <w:sz w:val="22"/>
          <w:szCs w:val="22"/>
          <w:lang w:val="en-US"/>
        </w:rPr>
        <w:t xml:space="preserve">&gt; 0. Model estimation was done using </w:t>
      </w:r>
      <w:r w:rsidRPr="00DB0F5C">
        <w:rPr>
          <w:rFonts w:ascii="Times New Roman" w:hAnsi="Times New Roman" w:cs="Times New Roman"/>
          <w:iCs/>
          <w:sz w:val="22"/>
          <w:szCs w:val="22"/>
          <w:lang w:val="en-US"/>
        </w:rPr>
        <w:t>maximum likelihood estimation</w:t>
      </w:r>
      <w:r w:rsidRPr="00DB0F5C">
        <w:rPr>
          <w:rFonts w:ascii="Times New Roman" w:hAnsi="Times New Roman" w:cs="Times New Roman"/>
          <w:sz w:val="22"/>
          <w:szCs w:val="22"/>
          <w:lang w:val="en-US"/>
        </w:rPr>
        <w:t xml:space="preserve"> (MLE).</w:t>
      </w:r>
    </w:p>
    <w:p w:rsidR="001E7C86" w:rsidRDefault="001E7C86" w:rsidP="001E7C86">
      <w:pPr>
        <w:pStyle w:val="HTMLPreformatted"/>
        <w:spacing w:line="360" w:lineRule="auto"/>
        <w:jc w:val="both"/>
        <w:rPr>
          <w:rFonts w:ascii="Times New Roman" w:hAnsi="Times New Roman" w:cs="Times New Roman"/>
          <w:sz w:val="22"/>
          <w:szCs w:val="22"/>
        </w:rPr>
      </w:pPr>
    </w:p>
    <w:p w:rsidR="001E7C86" w:rsidRPr="008E5A8A" w:rsidRDefault="001E7C86" w:rsidP="001E7C86">
      <w:pPr>
        <w:pStyle w:val="HTMLPreformatted"/>
        <w:spacing w:line="360" w:lineRule="auto"/>
        <w:jc w:val="center"/>
        <w:rPr>
          <w:rFonts w:ascii="Times New Roman" w:hAnsi="Times New Roman" w:cs="Times New Roman"/>
          <w:b/>
          <w:bCs/>
          <w:sz w:val="22"/>
          <w:szCs w:val="22"/>
          <w:lang w:val="en-US"/>
        </w:rPr>
      </w:pPr>
      <w:r w:rsidRPr="008E5A8A">
        <w:rPr>
          <w:rFonts w:ascii="Times New Roman" w:hAnsi="Times New Roman" w:cs="Times New Roman"/>
          <w:b/>
          <w:bCs/>
          <w:sz w:val="22"/>
          <w:szCs w:val="22"/>
          <w:lang w:val="en-US"/>
        </w:rPr>
        <w:t>RESULTS AND DISCUSSION</w:t>
      </w:r>
    </w:p>
    <w:p w:rsidR="001E7C86" w:rsidRPr="00DB0F5C" w:rsidRDefault="001E7C86" w:rsidP="001E7C86">
      <w:pPr>
        <w:pStyle w:val="HTMLPreformatted"/>
        <w:spacing w:line="360" w:lineRule="auto"/>
        <w:rPr>
          <w:rFonts w:ascii="Times New Roman" w:hAnsi="Times New Roman" w:cs="Times New Roman"/>
          <w:i/>
          <w:sz w:val="22"/>
          <w:szCs w:val="22"/>
          <w:lang w:val="en-US"/>
        </w:rPr>
      </w:pPr>
      <w:r w:rsidRPr="00DB0F5C">
        <w:rPr>
          <w:rFonts w:ascii="Times New Roman" w:hAnsi="Times New Roman" w:cs="Times New Roman"/>
          <w:i/>
          <w:sz w:val="22"/>
          <w:szCs w:val="22"/>
          <w:lang w:val="en-US"/>
        </w:rPr>
        <w:t>Profile Farmers Respondents</w:t>
      </w:r>
    </w:p>
    <w:p w:rsidR="001E7C86" w:rsidRDefault="001E7C86" w:rsidP="00175A18">
      <w:pPr>
        <w:pStyle w:val="HTMLPreformatted"/>
        <w:spacing w:after="100" w:afterAutospacing="1" w:line="360" w:lineRule="auto"/>
        <w:ind w:firstLine="851"/>
        <w:jc w:val="both"/>
        <w:rPr>
          <w:rFonts w:ascii="Times New Roman" w:hAnsi="Times New Roman" w:cs="Times New Roman"/>
          <w:sz w:val="22"/>
          <w:szCs w:val="22"/>
        </w:rPr>
      </w:pPr>
      <w:r w:rsidRPr="00DB0F5C">
        <w:rPr>
          <w:rFonts w:ascii="Times New Roman" w:hAnsi="Times New Roman" w:cs="Times New Roman"/>
          <w:sz w:val="22"/>
          <w:szCs w:val="22"/>
          <w:lang w:val="en-US"/>
        </w:rPr>
        <w:t>Some aspects of the farmer respondents discussed below are: (1) the age structure of the farmer respondent sample, (2) education level, (3) amount of experience, (4) the number of family members, and (5) the area of ​​land cultivated.</w:t>
      </w:r>
    </w:p>
    <w:p w:rsidR="00175A18" w:rsidRPr="00DB0F5C" w:rsidRDefault="00175A18" w:rsidP="00175A18">
      <w:pPr>
        <w:pStyle w:val="HTMLPreformatted"/>
        <w:tabs>
          <w:tab w:val="clear" w:pos="916"/>
          <w:tab w:val="left" w:pos="426"/>
        </w:tabs>
        <w:spacing w:line="360" w:lineRule="auto"/>
        <w:rPr>
          <w:rFonts w:ascii="Times New Roman" w:hAnsi="Times New Roman" w:cs="Times New Roman"/>
          <w:sz w:val="22"/>
          <w:szCs w:val="22"/>
          <w:lang w:val="en-US"/>
        </w:rPr>
      </w:pPr>
      <w:r w:rsidRPr="00DB0F5C">
        <w:rPr>
          <w:rFonts w:ascii="Times New Roman" w:hAnsi="Times New Roman" w:cs="Times New Roman"/>
          <w:i/>
          <w:sz w:val="22"/>
          <w:szCs w:val="22"/>
          <w:lang w:val="en-US"/>
        </w:rPr>
        <w:t xml:space="preserve">Age </w:t>
      </w:r>
    </w:p>
    <w:p w:rsidR="00175A18" w:rsidRPr="00DB0F5C" w:rsidRDefault="00175A18" w:rsidP="00175A18">
      <w:pPr>
        <w:pStyle w:val="HTMLPreformatted"/>
        <w:spacing w:line="360" w:lineRule="auto"/>
        <w:ind w:firstLine="851"/>
        <w:jc w:val="both"/>
        <w:rPr>
          <w:rFonts w:ascii="Times New Roman" w:hAnsi="Times New Roman" w:cs="Times New Roman"/>
          <w:sz w:val="22"/>
          <w:szCs w:val="22"/>
        </w:rPr>
      </w:pPr>
      <w:r w:rsidRPr="00DB0F5C">
        <w:rPr>
          <w:rFonts w:ascii="Times New Roman" w:hAnsi="Times New Roman" w:cs="Times New Roman"/>
          <w:sz w:val="22"/>
          <w:szCs w:val="22"/>
          <w:lang w:val="en-US"/>
        </w:rPr>
        <w:t>Age is one factor that affects a person's ability to work and their productivity. There is an increased ability to work with increasing age, to a point, but which generally decreases at some later point. Age has an influence on the maturity of thinking and physical ability in managing a business (</w:t>
      </w:r>
      <w:r w:rsidRPr="00DB0F5C">
        <w:rPr>
          <w:rFonts w:ascii="Times New Roman" w:hAnsi="Times New Roman" w:cs="Times New Roman"/>
          <w:noProof/>
          <w:sz w:val="22"/>
          <w:szCs w:val="22"/>
          <w:lang w:val="en-US"/>
        </w:rPr>
        <w:t>Nurhapsa,</w:t>
      </w:r>
      <w:r w:rsidRPr="00DB0F5C">
        <w:rPr>
          <w:rFonts w:ascii="Times New Roman" w:hAnsi="Times New Roman" w:cs="Times New Roman"/>
          <w:sz w:val="22"/>
          <w:szCs w:val="22"/>
          <w:lang w:val="en-US"/>
        </w:rPr>
        <w:t xml:space="preserve"> 2013). The age distribution of farmer respondents can be seen in Table 1. As seen in this table, 98.67% of the respondent farmers in Anggeraja are mostly located in the productive age range, which suggests that onion growing is still a fairly vibrant sector.</w:t>
      </w:r>
    </w:p>
    <w:p w:rsidR="00175A18" w:rsidRPr="00DB0F5C" w:rsidRDefault="00175A18" w:rsidP="00175A18">
      <w:pPr>
        <w:pStyle w:val="HTMLPreformatted"/>
        <w:tabs>
          <w:tab w:val="clear" w:pos="916"/>
          <w:tab w:val="left" w:pos="993"/>
        </w:tabs>
        <w:ind w:left="993" w:hanging="993"/>
        <w:jc w:val="both"/>
        <w:rPr>
          <w:rFonts w:ascii="Times New Roman" w:hAnsi="Times New Roman" w:cs="Times New Roman"/>
          <w:sz w:val="22"/>
          <w:szCs w:val="22"/>
        </w:rPr>
      </w:pPr>
      <w:r w:rsidRPr="00DB0F5C">
        <w:rPr>
          <w:rFonts w:ascii="Times New Roman" w:hAnsi="Times New Roman" w:cs="Times New Roman"/>
          <w:sz w:val="22"/>
          <w:szCs w:val="22"/>
        </w:rPr>
        <w:t>Table 1.</w:t>
      </w:r>
      <w:r w:rsidRPr="00DB0F5C">
        <w:rPr>
          <w:rFonts w:ascii="Times New Roman" w:hAnsi="Times New Roman" w:cs="Times New Roman"/>
          <w:sz w:val="22"/>
          <w:szCs w:val="22"/>
        </w:rPr>
        <w:tab/>
        <w:t>The distribution of farmer by age at onion farming in district Anggeraja, Enrekang</w:t>
      </w:r>
    </w:p>
    <w:p w:rsidR="00175A18" w:rsidRPr="00DB0F5C" w:rsidRDefault="00175A18" w:rsidP="00175A18">
      <w:pPr>
        <w:pStyle w:val="HTMLPreformatted"/>
        <w:ind w:left="993" w:hanging="993"/>
        <w:rPr>
          <w:rFonts w:ascii="Times New Roman" w:hAnsi="Times New Roman" w:cs="Times New Roman"/>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76"/>
        <w:gridCol w:w="2835"/>
      </w:tblGrid>
      <w:tr w:rsidR="00175A18" w:rsidRPr="00DB0F5C" w:rsidTr="00125F8C">
        <w:tc>
          <w:tcPr>
            <w:tcW w:w="2694" w:type="dxa"/>
          </w:tcPr>
          <w:p w:rsidR="00175A18" w:rsidRPr="00DB0F5C" w:rsidRDefault="00175A18" w:rsidP="00125F8C">
            <w:pPr>
              <w:pStyle w:val="Default"/>
              <w:jc w:val="center"/>
              <w:rPr>
                <w:b/>
                <w:sz w:val="22"/>
                <w:szCs w:val="22"/>
              </w:rPr>
            </w:pPr>
            <w:r w:rsidRPr="00DB0F5C">
              <w:rPr>
                <w:b/>
                <w:sz w:val="22"/>
                <w:szCs w:val="22"/>
              </w:rPr>
              <w:t>Age (years old)</w:t>
            </w:r>
          </w:p>
        </w:tc>
        <w:tc>
          <w:tcPr>
            <w:tcW w:w="2976" w:type="dxa"/>
          </w:tcPr>
          <w:p w:rsidR="00175A18" w:rsidRPr="00DB0F5C" w:rsidRDefault="00175A18" w:rsidP="00125F8C">
            <w:pPr>
              <w:pStyle w:val="Default"/>
              <w:jc w:val="center"/>
              <w:rPr>
                <w:b/>
                <w:sz w:val="22"/>
                <w:szCs w:val="22"/>
              </w:rPr>
            </w:pPr>
            <w:r w:rsidRPr="00DB0F5C">
              <w:rPr>
                <w:b/>
                <w:sz w:val="22"/>
                <w:szCs w:val="22"/>
              </w:rPr>
              <w:t>Number</w:t>
            </w:r>
          </w:p>
        </w:tc>
        <w:tc>
          <w:tcPr>
            <w:tcW w:w="2835" w:type="dxa"/>
          </w:tcPr>
          <w:p w:rsidR="00175A18" w:rsidRPr="00DB0F5C" w:rsidRDefault="00175A18" w:rsidP="00125F8C">
            <w:pPr>
              <w:pStyle w:val="Default"/>
              <w:jc w:val="center"/>
              <w:rPr>
                <w:b/>
                <w:sz w:val="22"/>
                <w:szCs w:val="22"/>
              </w:rPr>
            </w:pPr>
            <w:r w:rsidRPr="00DB0F5C">
              <w:rPr>
                <w:b/>
                <w:sz w:val="22"/>
                <w:szCs w:val="22"/>
              </w:rPr>
              <w:t>Percentage</w:t>
            </w:r>
          </w:p>
        </w:tc>
      </w:tr>
      <w:tr w:rsidR="00175A18" w:rsidRPr="00DB0F5C" w:rsidTr="00125F8C">
        <w:tc>
          <w:tcPr>
            <w:tcW w:w="2694" w:type="dxa"/>
          </w:tcPr>
          <w:p w:rsidR="00175A18" w:rsidRPr="00DB0F5C" w:rsidRDefault="00175A18" w:rsidP="00125F8C">
            <w:pPr>
              <w:spacing w:after="0" w:line="240" w:lineRule="auto"/>
              <w:rPr>
                <w:rFonts w:ascii="Times New Roman" w:hAnsi="Times New Roman" w:cs="Times New Roman"/>
              </w:rPr>
            </w:pPr>
            <w:r w:rsidRPr="00DB0F5C">
              <w:rPr>
                <w:rFonts w:ascii="Times New Roman" w:hAnsi="Times New Roman" w:cs="Times New Roman"/>
              </w:rPr>
              <w:t xml:space="preserve">15- 25 </w:t>
            </w:r>
          </w:p>
        </w:tc>
        <w:tc>
          <w:tcPr>
            <w:tcW w:w="2976"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2</w:t>
            </w:r>
          </w:p>
        </w:tc>
        <w:tc>
          <w:tcPr>
            <w:tcW w:w="2835"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2,67</w:t>
            </w:r>
          </w:p>
        </w:tc>
      </w:tr>
      <w:tr w:rsidR="00175A18" w:rsidRPr="00DB0F5C" w:rsidTr="00125F8C">
        <w:tc>
          <w:tcPr>
            <w:tcW w:w="2694" w:type="dxa"/>
          </w:tcPr>
          <w:p w:rsidR="00175A18" w:rsidRPr="00DB0F5C" w:rsidRDefault="00175A18" w:rsidP="00125F8C">
            <w:pPr>
              <w:spacing w:after="0" w:line="240" w:lineRule="auto"/>
              <w:rPr>
                <w:rFonts w:ascii="Times New Roman" w:hAnsi="Times New Roman" w:cs="Times New Roman"/>
              </w:rPr>
            </w:pPr>
            <w:r w:rsidRPr="00DB0F5C">
              <w:rPr>
                <w:rFonts w:ascii="Times New Roman" w:hAnsi="Times New Roman" w:cs="Times New Roman"/>
              </w:rPr>
              <w:t>26 - 35</w:t>
            </w:r>
          </w:p>
        </w:tc>
        <w:tc>
          <w:tcPr>
            <w:tcW w:w="2976"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28</w:t>
            </w:r>
          </w:p>
        </w:tc>
        <w:tc>
          <w:tcPr>
            <w:tcW w:w="2835"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37,33</w:t>
            </w:r>
          </w:p>
        </w:tc>
      </w:tr>
      <w:tr w:rsidR="00175A18" w:rsidRPr="00DB0F5C" w:rsidTr="00125F8C">
        <w:tc>
          <w:tcPr>
            <w:tcW w:w="2694" w:type="dxa"/>
          </w:tcPr>
          <w:p w:rsidR="00175A18" w:rsidRPr="00DB0F5C" w:rsidRDefault="00175A18" w:rsidP="00125F8C">
            <w:pPr>
              <w:spacing w:after="0" w:line="240" w:lineRule="auto"/>
              <w:rPr>
                <w:rFonts w:ascii="Times New Roman" w:hAnsi="Times New Roman" w:cs="Times New Roman"/>
              </w:rPr>
            </w:pPr>
            <w:r w:rsidRPr="00DB0F5C">
              <w:rPr>
                <w:rFonts w:ascii="Times New Roman" w:hAnsi="Times New Roman" w:cs="Times New Roman"/>
              </w:rPr>
              <w:t>36 - 45</w:t>
            </w:r>
          </w:p>
        </w:tc>
        <w:tc>
          <w:tcPr>
            <w:tcW w:w="2976"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29</w:t>
            </w:r>
          </w:p>
        </w:tc>
        <w:tc>
          <w:tcPr>
            <w:tcW w:w="2835"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38,67</w:t>
            </w:r>
          </w:p>
        </w:tc>
      </w:tr>
      <w:tr w:rsidR="00175A18" w:rsidRPr="00DB0F5C" w:rsidTr="00125F8C">
        <w:tc>
          <w:tcPr>
            <w:tcW w:w="2694" w:type="dxa"/>
          </w:tcPr>
          <w:p w:rsidR="00175A18" w:rsidRPr="00DB0F5C" w:rsidRDefault="00175A18" w:rsidP="00125F8C">
            <w:pPr>
              <w:spacing w:after="0" w:line="240" w:lineRule="auto"/>
              <w:rPr>
                <w:rFonts w:ascii="Times New Roman" w:hAnsi="Times New Roman" w:cs="Times New Roman"/>
              </w:rPr>
            </w:pPr>
            <w:r w:rsidRPr="00DB0F5C">
              <w:rPr>
                <w:rFonts w:ascii="Times New Roman" w:hAnsi="Times New Roman" w:cs="Times New Roman"/>
              </w:rPr>
              <w:t>46 - 55</w:t>
            </w:r>
          </w:p>
        </w:tc>
        <w:tc>
          <w:tcPr>
            <w:tcW w:w="2976"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15</w:t>
            </w:r>
          </w:p>
        </w:tc>
        <w:tc>
          <w:tcPr>
            <w:tcW w:w="2835"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20,00</w:t>
            </w:r>
          </w:p>
        </w:tc>
      </w:tr>
      <w:tr w:rsidR="00175A18" w:rsidRPr="00DB0F5C" w:rsidTr="00125F8C">
        <w:tc>
          <w:tcPr>
            <w:tcW w:w="2694" w:type="dxa"/>
          </w:tcPr>
          <w:p w:rsidR="00175A18" w:rsidRPr="00DB0F5C" w:rsidRDefault="00175A18" w:rsidP="00125F8C">
            <w:pPr>
              <w:spacing w:after="0" w:line="240" w:lineRule="auto"/>
              <w:rPr>
                <w:rFonts w:ascii="Times New Roman" w:hAnsi="Times New Roman" w:cs="Times New Roman"/>
              </w:rPr>
            </w:pPr>
            <w:r w:rsidRPr="00DB0F5C">
              <w:rPr>
                <w:rFonts w:ascii="Times New Roman" w:hAnsi="Times New Roman" w:cs="Times New Roman"/>
              </w:rPr>
              <w:t>56 &gt; ke atas</w:t>
            </w:r>
          </w:p>
        </w:tc>
        <w:tc>
          <w:tcPr>
            <w:tcW w:w="2976"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1</w:t>
            </w:r>
          </w:p>
        </w:tc>
        <w:tc>
          <w:tcPr>
            <w:tcW w:w="2835" w:type="dxa"/>
          </w:tcPr>
          <w:p w:rsidR="00175A18" w:rsidRPr="00DB0F5C" w:rsidRDefault="00175A18" w:rsidP="00125F8C">
            <w:pPr>
              <w:spacing w:after="0" w:line="240" w:lineRule="auto"/>
              <w:jc w:val="center"/>
              <w:rPr>
                <w:rFonts w:ascii="Times New Roman" w:hAnsi="Times New Roman" w:cs="Times New Roman"/>
              </w:rPr>
            </w:pPr>
            <w:r w:rsidRPr="00DB0F5C">
              <w:rPr>
                <w:rFonts w:ascii="Times New Roman" w:hAnsi="Times New Roman" w:cs="Times New Roman"/>
              </w:rPr>
              <w:t>1,33</w:t>
            </w:r>
          </w:p>
        </w:tc>
      </w:tr>
      <w:tr w:rsidR="00175A18" w:rsidRPr="00DB0F5C" w:rsidTr="00125F8C">
        <w:tc>
          <w:tcPr>
            <w:tcW w:w="2694" w:type="dxa"/>
          </w:tcPr>
          <w:p w:rsidR="00175A18" w:rsidRPr="003D3B16" w:rsidRDefault="00175A18" w:rsidP="00125F8C">
            <w:pPr>
              <w:spacing w:after="0" w:line="240" w:lineRule="auto"/>
              <w:rPr>
                <w:rFonts w:ascii="Times New Roman" w:hAnsi="Times New Roman" w:cs="Times New Roman"/>
                <w:b/>
              </w:rPr>
            </w:pPr>
            <w:r w:rsidRPr="003D3B16">
              <w:rPr>
                <w:rFonts w:ascii="Times New Roman" w:hAnsi="Times New Roman" w:cs="Times New Roman"/>
                <w:b/>
                <w:highlight w:val="yellow"/>
              </w:rPr>
              <w:t>Total</w:t>
            </w:r>
          </w:p>
        </w:tc>
        <w:tc>
          <w:tcPr>
            <w:tcW w:w="2976" w:type="dxa"/>
          </w:tcPr>
          <w:p w:rsidR="00175A18" w:rsidRPr="00DB0F5C" w:rsidRDefault="00175A18" w:rsidP="00125F8C">
            <w:pPr>
              <w:spacing w:after="0" w:line="240" w:lineRule="auto"/>
              <w:jc w:val="center"/>
              <w:rPr>
                <w:rFonts w:ascii="Times New Roman" w:hAnsi="Times New Roman" w:cs="Times New Roman"/>
                <w:b/>
              </w:rPr>
            </w:pPr>
            <w:r w:rsidRPr="00DB0F5C">
              <w:rPr>
                <w:rFonts w:ascii="Times New Roman" w:hAnsi="Times New Roman" w:cs="Times New Roman"/>
                <w:b/>
              </w:rPr>
              <w:t>75</w:t>
            </w:r>
          </w:p>
        </w:tc>
        <w:tc>
          <w:tcPr>
            <w:tcW w:w="2835" w:type="dxa"/>
          </w:tcPr>
          <w:p w:rsidR="00175A18" w:rsidRPr="00DB0F5C" w:rsidRDefault="00175A18" w:rsidP="00125F8C">
            <w:pPr>
              <w:spacing w:after="0" w:line="240" w:lineRule="auto"/>
              <w:jc w:val="center"/>
              <w:rPr>
                <w:rFonts w:ascii="Times New Roman" w:hAnsi="Times New Roman" w:cs="Times New Roman"/>
                <w:b/>
              </w:rPr>
            </w:pPr>
            <w:r w:rsidRPr="00DB0F5C">
              <w:rPr>
                <w:rFonts w:ascii="Times New Roman" w:hAnsi="Times New Roman" w:cs="Times New Roman"/>
                <w:b/>
              </w:rPr>
              <w:t>100</w:t>
            </w:r>
          </w:p>
        </w:tc>
      </w:tr>
    </w:tbl>
    <w:p w:rsidR="00175A18" w:rsidRPr="00DB0F5C" w:rsidRDefault="00175A18" w:rsidP="00175A18">
      <w:pPr>
        <w:pStyle w:val="HTMLPreformatted"/>
        <w:spacing w:line="360" w:lineRule="auto"/>
        <w:ind w:firstLine="851"/>
        <w:jc w:val="both"/>
        <w:rPr>
          <w:rFonts w:ascii="Times New Roman" w:hAnsi="Times New Roman" w:cs="Times New Roman"/>
          <w:sz w:val="22"/>
          <w:szCs w:val="22"/>
        </w:rPr>
      </w:pPr>
    </w:p>
    <w:p w:rsidR="009D09B5" w:rsidRPr="003D3B16"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iCs/>
          <w:lang w:val="en-US"/>
        </w:rPr>
      </w:pPr>
      <w:r w:rsidRPr="00DB0F5C">
        <w:rPr>
          <w:rFonts w:ascii="Times New Roman" w:hAnsi="Times New Roman" w:cs="Times New Roman"/>
          <w:i/>
          <w:iCs/>
          <w:lang w:val="en-US"/>
        </w:rPr>
        <w:t>Level of Education</w:t>
      </w:r>
    </w:p>
    <w:p w:rsidR="009D09B5" w:rsidRPr="00DB0F5C" w:rsidRDefault="009D09B5" w:rsidP="009D09B5">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ab/>
        <w:t xml:space="preserve">Higher levels of education help farmers help understand and accept new innovations available to them. Education can also be considered as an investment vehicle for helping improve the knowledge, </w:t>
      </w:r>
      <w:r w:rsidRPr="00DB0F5C">
        <w:rPr>
          <w:rFonts w:ascii="Times New Roman" w:hAnsi="Times New Roman" w:cs="Times New Roman"/>
          <w:noProof/>
          <w:sz w:val="22"/>
          <w:szCs w:val="22"/>
          <w:lang w:val="en-US"/>
        </w:rPr>
        <w:t>skills,</w:t>
      </w:r>
      <w:r w:rsidRPr="00DB0F5C">
        <w:rPr>
          <w:rFonts w:ascii="Times New Roman" w:hAnsi="Times New Roman" w:cs="Times New Roman"/>
          <w:sz w:val="22"/>
          <w:szCs w:val="22"/>
          <w:lang w:val="en-US"/>
        </w:rPr>
        <w:t xml:space="preserve"> and expertise of the workforce, as human capital allowing working more productively, thereby increasing future income. In addition to formal education, non-formal education can also help farmers in developing their business, helping to train a useful pattern of thinking and the technical skills of a farmer. The distribution of respondents by level of education can be seen in Table 2. As seen in this table, the education level of respondents farmers was mostly high school educated, 38 people (50.67%</w:t>
      </w:r>
      <w:r w:rsidRPr="00DB0F5C">
        <w:rPr>
          <w:rFonts w:ascii="Times New Roman" w:hAnsi="Times New Roman" w:cs="Times New Roman"/>
          <w:noProof/>
          <w:sz w:val="22"/>
          <w:szCs w:val="22"/>
          <w:lang w:val="en-US"/>
        </w:rPr>
        <w:t>),</w:t>
      </w:r>
      <w:r w:rsidRPr="00DB0F5C">
        <w:rPr>
          <w:rFonts w:ascii="Times New Roman" w:hAnsi="Times New Roman" w:cs="Times New Roman"/>
          <w:sz w:val="22"/>
          <w:szCs w:val="22"/>
          <w:lang w:val="en-US"/>
        </w:rPr>
        <w:t xml:space="preserve"> while 21 people (28.00%) had an elementary education.</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rFonts w:ascii="Times New Roman" w:hAnsi="Times New Roman" w:cs="Times New Roman"/>
        </w:rPr>
      </w:pPr>
      <w:r w:rsidRPr="00DB0F5C">
        <w:rPr>
          <w:rFonts w:ascii="Times New Roman" w:hAnsi="Times New Roman" w:cs="Times New Roman"/>
          <w:bCs/>
        </w:rPr>
        <w:t xml:space="preserve">Table 2. </w:t>
      </w:r>
      <w:r w:rsidR="00037A7B">
        <w:rPr>
          <w:rFonts w:ascii="Times New Roman" w:hAnsi="Times New Roman" w:cs="Times New Roman"/>
          <w:bCs/>
        </w:rPr>
        <w:tab/>
      </w:r>
      <w:r w:rsidRPr="00DB0F5C">
        <w:rPr>
          <w:rFonts w:ascii="Times New Roman" w:hAnsi="Times New Roman" w:cs="Times New Roman"/>
        </w:rPr>
        <w:t>The distribution of farmer respondents by the level of education in onion farming in District Anggeraja, Enrekang.</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167"/>
        <w:gridCol w:w="3076"/>
      </w:tblGrid>
      <w:tr w:rsidR="009D09B5" w:rsidRPr="00DB0F5C" w:rsidTr="005351D0">
        <w:tc>
          <w:tcPr>
            <w:tcW w:w="2960" w:type="dxa"/>
          </w:tcPr>
          <w:p w:rsidR="009D09B5" w:rsidRPr="00DB0F5C" w:rsidRDefault="009D09B5" w:rsidP="005351D0">
            <w:pPr>
              <w:pStyle w:val="Default"/>
              <w:jc w:val="center"/>
              <w:rPr>
                <w:b/>
                <w:sz w:val="22"/>
                <w:szCs w:val="22"/>
              </w:rPr>
            </w:pPr>
            <w:r w:rsidRPr="00DB0F5C">
              <w:rPr>
                <w:b/>
                <w:sz w:val="22"/>
                <w:szCs w:val="22"/>
              </w:rPr>
              <w:t xml:space="preserve">Level of Education </w:t>
            </w:r>
          </w:p>
        </w:tc>
        <w:tc>
          <w:tcPr>
            <w:tcW w:w="2285"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Number</w:t>
            </w:r>
          </w:p>
        </w:tc>
        <w:tc>
          <w:tcPr>
            <w:tcW w:w="3260"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Percentage</w:t>
            </w:r>
          </w:p>
        </w:tc>
      </w:tr>
      <w:tr w:rsidR="009D09B5" w:rsidRPr="00DB0F5C" w:rsidTr="005351D0">
        <w:tc>
          <w:tcPr>
            <w:tcW w:w="2960" w:type="dxa"/>
          </w:tcPr>
          <w:p w:rsidR="009D09B5" w:rsidRPr="00DB0F5C" w:rsidRDefault="009D09B5" w:rsidP="005351D0">
            <w:pPr>
              <w:pStyle w:val="Default"/>
              <w:jc w:val="both"/>
              <w:rPr>
                <w:sz w:val="22"/>
                <w:szCs w:val="22"/>
              </w:rPr>
            </w:pPr>
            <w:r w:rsidRPr="00DB0F5C">
              <w:rPr>
                <w:sz w:val="22"/>
                <w:szCs w:val="22"/>
              </w:rPr>
              <w:t xml:space="preserve">Not Elementary School </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2,67</w:t>
            </w:r>
          </w:p>
        </w:tc>
      </w:tr>
      <w:tr w:rsidR="009D09B5" w:rsidRPr="00DB0F5C" w:rsidTr="005351D0">
        <w:tc>
          <w:tcPr>
            <w:tcW w:w="2960" w:type="dxa"/>
          </w:tcPr>
          <w:p w:rsidR="009D09B5" w:rsidRPr="00DB0F5C" w:rsidRDefault="009D09B5" w:rsidP="005351D0">
            <w:pPr>
              <w:pStyle w:val="Default"/>
              <w:jc w:val="both"/>
              <w:rPr>
                <w:sz w:val="22"/>
                <w:szCs w:val="22"/>
              </w:rPr>
            </w:pPr>
            <w:r w:rsidRPr="00DB0F5C">
              <w:rPr>
                <w:sz w:val="22"/>
                <w:szCs w:val="22"/>
              </w:rPr>
              <w:t xml:space="preserve">Elementary School </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21</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28,00</w:t>
            </w:r>
          </w:p>
        </w:tc>
      </w:tr>
      <w:tr w:rsidR="009D09B5" w:rsidRPr="00DB0F5C" w:rsidTr="005351D0">
        <w:tc>
          <w:tcPr>
            <w:tcW w:w="2960" w:type="dxa"/>
          </w:tcPr>
          <w:p w:rsidR="009D09B5" w:rsidRPr="00DB0F5C" w:rsidRDefault="009D09B5" w:rsidP="005351D0">
            <w:pPr>
              <w:pStyle w:val="Default"/>
              <w:jc w:val="both"/>
              <w:rPr>
                <w:sz w:val="22"/>
                <w:szCs w:val="22"/>
              </w:rPr>
            </w:pPr>
            <w:r w:rsidRPr="00DB0F5C">
              <w:rPr>
                <w:sz w:val="22"/>
                <w:szCs w:val="22"/>
              </w:rPr>
              <w:t xml:space="preserve">Junior High School </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8</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10,67</w:t>
            </w:r>
          </w:p>
        </w:tc>
      </w:tr>
      <w:tr w:rsidR="009D09B5" w:rsidRPr="00DB0F5C" w:rsidTr="005351D0">
        <w:tc>
          <w:tcPr>
            <w:tcW w:w="2960" w:type="dxa"/>
          </w:tcPr>
          <w:p w:rsidR="009D09B5" w:rsidRPr="00DB0F5C" w:rsidRDefault="009D09B5" w:rsidP="005351D0">
            <w:pPr>
              <w:pStyle w:val="Default"/>
              <w:jc w:val="both"/>
              <w:rPr>
                <w:sz w:val="22"/>
                <w:szCs w:val="22"/>
              </w:rPr>
            </w:pPr>
            <w:r w:rsidRPr="00DB0F5C">
              <w:rPr>
                <w:sz w:val="22"/>
                <w:szCs w:val="22"/>
              </w:rPr>
              <w:t xml:space="preserve">Senior High School </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38</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50,67</w:t>
            </w:r>
          </w:p>
        </w:tc>
      </w:tr>
      <w:tr w:rsidR="009D09B5" w:rsidRPr="00DB0F5C" w:rsidTr="005351D0">
        <w:tc>
          <w:tcPr>
            <w:tcW w:w="2960" w:type="dxa"/>
          </w:tcPr>
          <w:p w:rsidR="009D09B5" w:rsidRPr="00DB0F5C" w:rsidRDefault="009D09B5" w:rsidP="005351D0">
            <w:pPr>
              <w:pStyle w:val="Default"/>
              <w:jc w:val="both"/>
              <w:rPr>
                <w:sz w:val="22"/>
                <w:szCs w:val="22"/>
              </w:rPr>
            </w:pPr>
            <w:r w:rsidRPr="00DB0F5C">
              <w:rPr>
                <w:sz w:val="22"/>
                <w:szCs w:val="22"/>
              </w:rPr>
              <w:t>Diploma</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2,67</w:t>
            </w:r>
          </w:p>
        </w:tc>
      </w:tr>
      <w:tr w:rsidR="009D09B5" w:rsidRPr="00DB0F5C" w:rsidTr="005351D0">
        <w:tc>
          <w:tcPr>
            <w:tcW w:w="2960" w:type="dxa"/>
          </w:tcPr>
          <w:p w:rsidR="009D09B5" w:rsidRPr="00DB0F5C" w:rsidRDefault="009D09B5" w:rsidP="005351D0">
            <w:pPr>
              <w:spacing w:after="0" w:line="240" w:lineRule="auto"/>
              <w:jc w:val="both"/>
              <w:rPr>
                <w:rFonts w:ascii="Times New Roman" w:hAnsi="Times New Roman" w:cs="Times New Roman"/>
              </w:rPr>
            </w:pPr>
            <w:r w:rsidRPr="00DB0F5C">
              <w:rPr>
                <w:rFonts w:ascii="Times New Roman" w:hAnsi="Times New Roman" w:cs="Times New Roman"/>
              </w:rPr>
              <w:t>Bachelor</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4</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5,33</w:t>
            </w:r>
          </w:p>
        </w:tc>
      </w:tr>
      <w:tr w:rsidR="009D09B5" w:rsidRPr="00DB0F5C" w:rsidTr="005351D0">
        <w:tc>
          <w:tcPr>
            <w:tcW w:w="2960" w:type="dxa"/>
          </w:tcPr>
          <w:p w:rsidR="009D09B5" w:rsidRPr="00DB0F5C" w:rsidRDefault="009D09B5" w:rsidP="005351D0">
            <w:pPr>
              <w:spacing w:after="0" w:line="240" w:lineRule="auto"/>
              <w:jc w:val="both"/>
              <w:rPr>
                <w:rFonts w:ascii="Times New Roman" w:hAnsi="Times New Roman" w:cs="Times New Roman"/>
                <w:b/>
              </w:rPr>
            </w:pPr>
            <w:r w:rsidRPr="00336B3F">
              <w:rPr>
                <w:rFonts w:ascii="Times New Roman" w:hAnsi="Times New Roman" w:cs="Times New Roman"/>
                <w:b/>
              </w:rPr>
              <w:t>Total</w:t>
            </w:r>
            <w:r w:rsidRPr="00DB0F5C">
              <w:rPr>
                <w:rFonts w:ascii="Times New Roman" w:hAnsi="Times New Roman" w:cs="Times New Roman"/>
                <w:b/>
              </w:rPr>
              <w:t xml:space="preserve"> </w:t>
            </w:r>
          </w:p>
        </w:tc>
        <w:tc>
          <w:tcPr>
            <w:tcW w:w="2285"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75</w:t>
            </w:r>
          </w:p>
        </w:tc>
        <w:tc>
          <w:tcPr>
            <w:tcW w:w="3260"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100</w:t>
            </w:r>
          </w:p>
        </w:tc>
      </w:tr>
    </w:tbl>
    <w:p w:rsidR="009D09B5" w:rsidRPr="00DB0F5C" w:rsidRDefault="009D09B5" w:rsidP="009D09B5">
      <w:pPr>
        <w:pStyle w:val="HTMLPreformatted"/>
        <w:spacing w:line="360" w:lineRule="auto"/>
        <w:jc w:val="both"/>
        <w:rPr>
          <w:rFonts w:ascii="Times New Roman" w:hAnsi="Times New Roman" w:cs="Times New Roman"/>
          <w:sz w:val="22"/>
          <w:szCs w:val="22"/>
        </w:rPr>
      </w:pPr>
    </w:p>
    <w:p w:rsidR="009D09B5" w:rsidRPr="00DB0F5C" w:rsidRDefault="009D09B5" w:rsidP="009D09B5">
      <w:pPr>
        <w:pStyle w:val="HTMLPreformatted"/>
        <w:spacing w:line="360" w:lineRule="auto"/>
        <w:rPr>
          <w:rFonts w:ascii="Times New Roman" w:hAnsi="Times New Roman" w:cs="Times New Roman"/>
          <w:i/>
          <w:sz w:val="22"/>
          <w:szCs w:val="22"/>
          <w:lang w:val="en-US"/>
        </w:rPr>
      </w:pPr>
    </w:p>
    <w:p w:rsidR="009D09B5" w:rsidRPr="00DB0F5C" w:rsidRDefault="009D09B5" w:rsidP="009D09B5">
      <w:pPr>
        <w:pStyle w:val="HTMLPreformatted"/>
        <w:spacing w:line="360" w:lineRule="auto"/>
        <w:rPr>
          <w:rFonts w:ascii="Times New Roman" w:hAnsi="Times New Roman" w:cs="Times New Roman"/>
          <w:i/>
          <w:sz w:val="22"/>
          <w:szCs w:val="22"/>
          <w:lang w:val="en-US"/>
        </w:rPr>
      </w:pPr>
      <w:r w:rsidRPr="00DB0F5C">
        <w:rPr>
          <w:rFonts w:ascii="Times New Roman" w:hAnsi="Times New Roman" w:cs="Times New Roman"/>
          <w:i/>
          <w:sz w:val="22"/>
          <w:szCs w:val="22"/>
          <w:lang w:val="en-US"/>
        </w:rPr>
        <w:t>Onion Farming Experience</w:t>
      </w:r>
    </w:p>
    <w:p w:rsidR="009D09B5" w:rsidRPr="00DB0F5C" w:rsidRDefault="009D09B5" w:rsidP="009D09B5">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ab/>
        <w:t xml:space="preserve">Onion farming experience is the length of the respondent farmers have cultivated onion in years. Experience is one of the determining factors in the success of </w:t>
      </w:r>
      <w:r w:rsidRPr="00DB0F5C">
        <w:rPr>
          <w:rFonts w:ascii="Times New Roman" w:hAnsi="Times New Roman" w:cs="Times New Roman"/>
          <w:noProof/>
          <w:sz w:val="22"/>
          <w:szCs w:val="22"/>
          <w:lang w:val="en-US"/>
        </w:rPr>
        <w:t>farming.</w:t>
      </w:r>
      <w:r w:rsidRPr="00DB0F5C">
        <w:rPr>
          <w:rFonts w:ascii="Times New Roman" w:hAnsi="Times New Roman" w:cs="Times New Roman"/>
          <w:sz w:val="22"/>
          <w:szCs w:val="22"/>
          <w:lang w:val="en-US"/>
        </w:rPr>
        <w:t xml:space="preserve"> There is a tendency that the longer one manages a farm, one knows more about farming is done and will also tend to adopt the newer farming technology. The distribution of respondents by farming experience is given in Table 3. As can be seen in this table,  94.67% of farmers had experience in growing onions above 5 years.</w:t>
      </w:r>
    </w:p>
    <w:p w:rsidR="009D09B5" w:rsidRPr="00DB0F5C" w:rsidRDefault="009D09B5" w:rsidP="009D09B5">
      <w:pPr>
        <w:pStyle w:val="HTMLPreformatted"/>
        <w:tabs>
          <w:tab w:val="clear" w:pos="916"/>
          <w:tab w:val="left" w:pos="851"/>
        </w:tabs>
        <w:ind w:left="851" w:hanging="851"/>
        <w:jc w:val="both"/>
        <w:rPr>
          <w:rFonts w:ascii="Times New Roman" w:hAnsi="Times New Roman" w:cs="Times New Roman"/>
          <w:sz w:val="22"/>
          <w:szCs w:val="22"/>
        </w:rPr>
      </w:pPr>
      <w:r w:rsidRPr="00DB0F5C">
        <w:rPr>
          <w:rFonts w:ascii="Times New Roman" w:hAnsi="Times New Roman" w:cs="Times New Roman"/>
          <w:bCs/>
          <w:sz w:val="22"/>
          <w:szCs w:val="22"/>
        </w:rPr>
        <w:t>Table 3.</w:t>
      </w:r>
      <w:r w:rsidR="00037A7B">
        <w:rPr>
          <w:rFonts w:ascii="Times New Roman" w:hAnsi="Times New Roman" w:cs="Times New Roman"/>
          <w:bCs/>
          <w:sz w:val="22"/>
          <w:szCs w:val="22"/>
        </w:rPr>
        <w:tab/>
      </w:r>
      <w:r w:rsidRPr="00DB0F5C">
        <w:rPr>
          <w:rFonts w:ascii="Times New Roman" w:hAnsi="Times New Roman" w:cs="Times New Roman"/>
          <w:sz w:val="22"/>
          <w:szCs w:val="22"/>
        </w:rPr>
        <w:t>Distribution of Farmer Respondents by the Farming Experience in onion farming in district Anggeraja, Enrekang</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0"/>
        <w:gridCol w:w="2427"/>
        <w:gridCol w:w="3118"/>
      </w:tblGrid>
      <w:tr w:rsidR="009D09B5" w:rsidRPr="00DB0F5C" w:rsidTr="005351D0">
        <w:tc>
          <w:tcPr>
            <w:tcW w:w="2960" w:type="dxa"/>
          </w:tcPr>
          <w:p w:rsidR="009D09B5" w:rsidRPr="00DB0F5C" w:rsidRDefault="009D09B5" w:rsidP="005351D0">
            <w:pPr>
              <w:pStyle w:val="Default"/>
              <w:jc w:val="center"/>
              <w:rPr>
                <w:sz w:val="22"/>
                <w:szCs w:val="22"/>
              </w:rPr>
            </w:pPr>
            <w:r w:rsidRPr="00DB0F5C">
              <w:rPr>
                <w:sz w:val="22"/>
                <w:szCs w:val="22"/>
              </w:rPr>
              <w:t>Farming Experience (year)</w:t>
            </w:r>
          </w:p>
        </w:tc>
        <w:tc>
          <w:tcPr>
            <w:tcW w:w="2427" w:type="dxa"/>
          </w:tcPr>
          <w:p w:rsidR="009D09B5" w:rsidRPr="00DB0F5C" w:rsidRDefault="009D09B5" w:rsidP="005351D0">
            <w:pPr>
              <w:pStyle w:val="Default"/>
              <w:jc w:val="center"/>
              <w:rPr>
                <w:sz w:val="22"/>
                <w:szCs w:val="22"/>
              </w:rPr>
            </w:pPr>
            <w:r w:rsidRPr="00DB0F5C">
              <w:rPr>
                <w:sz w:val="22"/>
                <w:szCs w:val="22"/>
              </w:rPr>
              <w:t>Number</w:t>
            </w:r>
          </w:p>
        </w:tc>
        <w:tc>
          <w:tcPr>
            <w:tcW w:w="3118" w:type="dxa"/>
          </w:tcPr>
          <w:p w:rsidR="009D09B5" w:rsidRPr="00DB0F5C" w:rsidRDefault="009D09B5" w:rsidP="005351D0">
            <w:pPr>
              <w:pStyle w:val="Default"/>
              <w:jc w:val="center"/>
              <w:rPr>
                <w:sz w:val="22"/>
                <w:szCs w:val="22"/>
              </w:rPr>
            </w:pPr>
            <w:r w:rsidRPr="00DB0F5C">
              <w:rPr>
                <w:sz w:val="22"/>
                <w:szCs w:val="22"/>
              </w:rPr>
              <w:t>Percentage</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1 - 5</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4</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5,33</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6 - 10</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20</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26,67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11- 15</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16</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21,33</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16 - 20</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12</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16,00</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21 – 25</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11</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14,67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&gt;25</w:t>
            </w:r>
          </w:p>
        </w:tc>
        <w:tc>
          <w:tcPr>
            <w:tcW w:w="2427"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12</w:t>
            </w:r>
          </w:p>
        </w:tc>
        <w:tc>
          <w:tcPr>
            <w:tcW w:w="3118"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16,00</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Total</w:t>
            </w:r>
          </w:p>
        </w:tc>
        <w:tc>
          <w:tcPr>
            <w:tcW w:w="2427"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75</w:t>
            </w:r>
          </w:p>
        </w:tc>
        <w:tc>
          <w:tcPr>
            <w:tcW w:w="3118"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100</w:t>
            </w:r>
          </w:p>
        </w:tc>
      </w:tr>
    </w:tbl>
    <w:p w:rsidR="009D09B5" w:rsidRPr="00DB0F5C" w:rsidRDefault="009D09B5" w:rsidP="009D09B5">
      <w:pPr>
        <w:pStyle w:val="HTMLPreformatted"/>
        <w:spacing w:line="360" w:lineRule="auto"/>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 </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r w:rsidRPr="00DB0F5C">
        <w:rPr>
          <w:rFonts w:ascii="Times New Roman" w:hAnsi="Times New Roman" w:cs="Times New Roman"/>
          <w:i/>
          <w:iCs/>
          <w:lang w:val="en-US"/>
        </w:rPr>
        <w:t>Number of Family Members</w:t>
      </w:r>
    </w:p>
    <w:p w:rsidR="009D09B5" w:rsidRPr="00DB0F5C" w:rsidRDefault="009D09B5" w:rsidP="009D09B5">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ab/>
        <w:t xml:space="preserve">The number of family members in a household indicates the magnitude of the burden borne by the family. However, the number of family members can also help the family economy, because their labor can be utilized in a variety of activities, as well as onion </w:t>
      </w:r>
      <w:r w:rsidRPr="00DB0F5C">
        <w:rPr>
          <w:rFonts w:ascii="Times New Roman" w:hAnsi="Times New Roman" w:cs="Times New Roman"/>
          <w:noProof/>
          <w:sz w:val="22"/>
          <w:szCs w:val="22"/>
          <w:lang w:val="en-US"/>
        </w:rPr>
        <w:t>farming.</w:t>
      </w:r>
      <w:r w:rsidRPr="00DB0F5C">
        <w:rPr>
          <w:rFonts w:ascii="Times New Roman" w:hAnsi="Times New Roman" w:cs="Times New Roman"/>
          <w:sz w:val="22"/>
          <w:szCs w:val="22"/>
          <w:lang w:val="en-US"/>
        </w:rPr>
        <w:t xml:space="preserve"> The distribution of respondents by the number of family members are shown in Table 4. As can be seen in this table, 57 farmers respondents (76%) had as many as 4–6 family members in their household, showing, to some extent, farmer respondents have few constraints in terms of availability of labor in farming.</w:t>
      </w:r>
    </w:p>
    <w:p w:rsidR="009D09B5" w:rsidRPr="00DB0F5C" w:rsidRDefault="009D09B5" w:rsidP="009D09B5">
      <w:pPr>
        <w:pStyle w:val="HTMLPreformatted"/>
        <w:tabs>
          <w:tab w:val="clear" w:pos="916"/>
          <w:tab w:val="left" w:pos="993"/>
        </w:tabs>
        <w:ind w:left="993" w:hanging="993"/>
        <w:jc w:val="both"/>
        <w:rPr>
          <w:rFonts w:ascii="Times New Roman" w:hAnsi="Times New Roman" w:cs="Times New Roman"/>
          <w:sz w:val="22"/>
          <w:szCs w:val="22"/>
        </w:rPr>
      </w:pPr>
      <w:r w:rsidRPr="00DB0F5C">
        <w:rPr>
          <w:rFonts w:ascii="Times New Roman" w:hAnsi="Times New Roman" w:cs="Times New Roman"/>
          <w:bCs/>
          <w:sz w:val="22"/>
          <w:szCs w:val="22"/>
        </w:rPr>
        <w:t xml:space="preserve">Table 4. </w:t>
      </w:r>
      <w:r w:rsidRPr="00DB0F5C">
        <w:rPr>
          <w:rFonts w:ascii="Times New Roman" w:hAnsi="Times New Roman" w:cs="Times New Roman"/>
          <w:bCs/>
          <w:sz w:val="22"/>
          <w:szCs w:val="22"/>
        </w:rPr>
        <w:tab/>
      </w:r>
      <w:r w:rsidRPr="00DB0F5C">
        <w:rPr>
          <w:rFonts w:ascii="Times New Roman" w:hAnsi="Times New Roman" w:cs="Times New Roman"/>
          <w:sz w:val="22"/>
          <w:szCs w:val="22"/>
        </w:rPr>
        <w:t xml:space="preserve">Distribution of farmer respondents by the number of family members in onion farming in district </w:t>
      </w:r>
      <w:r w:rsidRPr="00DB0F5C">
        <w:rPr>
          <w:rFonts w:ascii="Times New Roman" w:hAnsi="Times New Roman" w:cs="Times New Roman"/>
          <w:noProof/>
          <w:sz w:val="22"/>
          <w:szCs w:val="22"/>
        </w:rPr>
        <w:t>Anggeraja.</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693"/>
        <w:gridCol w:w="2693"/>
      </w:tblGrid>
      <w:tr w:rsidR="009D09B5" w:rsidRPr="00DB0F5C" w:rsidTr="005351D0">
        <w:tc>
          <w:tcPr>
            <w:tcW w:w="3119" w:type="dxa"/>
          </w:tcPr>
          <w:p w:rsidR="009D09B5" w:rsidRPr="00DB0F5C" w:rsidRDefault="009D09B5" w:rsidP="005351D0">
            <w:pPr>
              <w:pStyle w:val="Default"/>
              <w:jc w:val="center"/>
              <w:rPr>
                <w:sz w:val="22"/>
                <w:szCs w:val="22"/>
              </w:rPr>
            </w:pPr>
            <w:r w:rsidRPr="00DB0F5C">
              <w:rPr>
                <w:sz w:val="22"/>
                <w:szCs w:val="22"/>
              </w:rPr>
              <w:t>Number of Family Members (people)</w:t>
            </w:r>
          </w:p>
        </w:tc>
        <w:tc>
          <w:tcPr>
            <w:tcW w:w="2693" w:type="dxa"/>
          </w:tcPr>
          <w:p w:rsidR="009D09B5" w:rsidRPr="00DB0F5C" w:rsidRDefault="009D09B5" w:rsidP="005351D0">
            <w:pPr>
              <w:pStyle w:val="Default"/>
              <w:jc w:val="center"/>
              <w:rPr>
                <w:sz w:val="22"/>
                <w:szCs w:val="22"/>
              </w:rPr>
            </w:pPr>
            <w:r w:rsidRPr="00DB0F5C">
              <w:rPr>
                <w:sz w:val="22"/>
                <w:szCs w:val="22"/>
              </w:rPr>
              <w:t>Number</w:t>
            </w:r>
          </w:p>
        </w:tc>
        <w:tc>
          <w:tcPr>
            <w:tcW w:w="2693" w:type="dxa"/>
          </w:tcPr>
          <w:p w:rsidR="009D09B5" w:rsidRPr="00DB0F5C" w:rsidRDefault="009D09B5" w:rsidP="005351D0">
            <w:pPr>
              <w:pStyle w:val="Default"/>
              <w:jc w:val="center"/>
              <w:rPr>
                <w:sz w:val="22"/>
                <w:szCs w:val="22"/>
              </w:rPr>
            </w:pPr>
            <w:r w:rsidRPr="00DB0F5C">
              <w:rPr>
                <w:sz w:val="22"/>
                <w:szCs w:val="22"/>
              </w:rPr>
              <w:t>Percentage</w:t>
            </w:r>
          </w:p>
        </w:tc>
      </w:tr>
      <w:tr w:rsidR="009D09B5" w:rsidRPr="00DB0F5C" w:rsidTr="005351D0">
        <w:tc>
          <w:tcPr>
            <w:tcW w:w="3119"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1 - 3</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12</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16,00</w:t>
            </w:r>
          </w:p>
        </w:tc>
      </w:tr>
      <w:tr w:rsidR="009D09B5" w:rsidRPr="00DB0F5C" w:rsidTr="005351D0">
        <w:tc>
          <w:tcPr>
            <w:tcW w:w="3119"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4 - 6</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57</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76,00</w:t>
            </w:r>
          </w:p>
        </w:tc>
      </w:tr>
      <w:tr w:rsidR="009D09B5" w:rsidRPr="00DB0F5C" w:rsidTr="005351D0">
        <w:tc>
          <w:tcPr>
            <w:tcW w:w="3119"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7 - 10</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6</w:t>
            </w:r>
          </w:p>
        </w:tc>
        <w:tc>
          <w:tcPr>
            <w:tcW w:w="2693"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8,00</w:t>
            </w:r>
          </w:p>
        </w:tc>
      </w:tr>
      <w:tr w:rsidR="009D09B5" w:rsidRPr="00DB0F5C" w:rsidTr="005351D0">
        <w:tc>
          <w:tcPr>
            <w:tcW w:w="3119"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Total</w:t>
            </w:r>
          </w:p>
        </w:tc>
        <w:tc>
          <w:tcPr>
            <w:tcW w:w="2693"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75</w:t>
            </w:r>
          </w:p>
        </w:tc>
        <w:tc>
          <w:tcPr>
            <w:tcW w:w="2693"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100</w:t>
            </w:r>
          </w:p>
        </w:tc>
      </w:tr>
    </w:tbl>
    <w:p w:rsidR="009D09B5" w:rsidRPr="00DB0F5C" w:rsidRDefault="009D09B5" w:rsidP="009D09B5">
      <w:pPr>
        <w:pStyle w:val="HTMLPreformatted"/>
        <w:spacing w:line="360" w:lineRule="auto"/>
        <w:jc w:val="both"/>
        <w:rPr>
          <w:rFonts w:ascii="Times New Roman" w:hAnsi="Times New Roman" w:cs="Times New Roman"/>
          <w:sz w:val="22"/>
          <w:szCs w:val="22"/>
        </w:rPr>
      </w:pPr>
    </w:p>
    <w:p w:rsidR="009D09B5" w:rsidRPr="00DB0F5C" w:rsidRDefault="009D09B5" w:rsidP="009D09B5">
      <w:pPr>
        <w:pStyle w:val="HTMLPreformatted"/>
        <w:spacing w:line="360" w:lineRule="auto"/>
        <w:rPr>
          <w:rFonts w:ascii="Times New Roman" w:hAnsi="Times New Roman" w:cs="Times New Roman"/>
          <w:sz w:val="22"/>
          <w:szCs w:val="22"/>
          <w:lang w:val="en-US"/>
        </w:rPr>
      </w:pPr>
      <w:r w:rsidRPr="00DB0F5C">
        <w:rPr>
          <w:rFonts w:ascii="Times New Roman" w:hAnsi="Times New Roman" w:cs="Times New Roman"/>
          <w:i/>
          <w:iCs/>
          <w:sz w:val="22"/>
          <w:szCs w:val="22"/>
          <w:lang w:val="en-US"/>
        </w:rPr>
        <w:t>Area of Farming Land</w:t>
      </w:r>
    </w:p>
    <w:p w:rsidR="009D09B5" w:rsidRPr="00DB0F5C" w:rsidRDefault="009D09B5" w:rsidP="009D09B5">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ab/>
        <w:t xml:space="preserve">The amount of available land is certainly one of the main factors influencing production. Here, farming land area refers to land controlled by the respondent farmers. The average size of land owned by the farmer respondents is 0.74 ha, which rather small and can become an obstacle in increasing the production capacity of </w:t>
      </w:r>
      <w:r w:rsidRPr="00DB0F5C">
        <w:rPr>
          <w:rFonts w:ascii="Times New Roman" w:hAnsi="Times New Roman" w:cs="Times New Roman"/>
          <w:noProof/>
          <w:sz w:val="22"/>
          <w:szCs w:val="22"/>
          <w:lang w:val="en-US"/>
        </w:rPr>
        <w:t>farming.</w:t>
      </w:r>
      <w:r w:rsidRPr="00DB0F5C">
        <w:rPr>
          <w:rFonts w:ascii="Times New Roman" w:hAnsi="Times New Roman" w:cs="Times New Roman"/>
          <w:sz w:val="22"/>
          <w:szCs w:val="22"/>
          <w:lang w:val="en-US"/>
        </w:rPr>
        <w:t xml:space="preserve"> The distribution of responses can be seen in Table 5.</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rFonts w:ascii="Times New Roman" w:hAnsi="Times New Roman" w:cs="Times New Roman"/>
        </w:rPr>
      </w:pPr>
      <w:r w:rsidRPr="00DB0F5C">
        <w:rPr>
          <w:rFonts w:ascii="Times New Roman" w:hAnsi="Times New Roman" w:cs="Times New Roman"/>
          <w:bCs/>
        </w:rPr>
        <w:t>Table 5.</w:t>
      </w:r>
      <w:r w:rsidRPr="00DB0F5C">
        <w:rPr>
          <w:rFonts w:ascii="Times New Roman" w:hAnsi="Times New Roman" w:cs="Times New Roman"/>
        </w:rPr>
        <w:t xml:space="preserve"> </w:t>
      </w:r>
      <w:r w:rsidR="00073211">
        <w:rPr>
          <w:rFonts w:ascii="Times New Roman" w:hAnsi="Times New Roman" w:cs="Times New Roman"/>
        </w:rPr>
        <w:tab/>
      </w:r>
      <w:r w:rsidRPr="00DB0F5C">
        <w:rPr>
          <w:rFonts w:ascii="Times New Roman" w:hAnsi="Times New Roman" w:cs="Times New Roman"/>
        </w:rPr>
        <w:t xml:space="preserve">Distribution of farmer respondent by owned farming land area in </w:t>
      </w:r>
      <w:r w:rsidRPr="00DB0F5C">
        <w:rPr>
          <w:rFonts w:ascii="Times New Roman" w:hAnsi="Times New Roman" w:cs="Times New Roman"/>
          <w:noProof/>
        </w:rPr>
        <w:t>onion farming</w:t>
      </w:r>
      <w:r w:rsidRPr="00DB0F5C">
        <w:rPr>
          <w:rFonts w:ascii="Times New Roman" w:hAnsi="Times New Roman" w:cs="Times New Roman"/>
        </w:rPr>
        <w:t xml:space="preserve"> in district Anggeraja, Enrekang.</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2173"/>
        <w:gridCol w:w="3087"/>
      </w:tblGrid>
      <w:tr w:rsidR="009D09B5" w:rsidRPr="00DB0F5C" w:rsidTr="005351D0">
        <w:tc>
          <w:tcPr>
            <w:tcW w:w="2960" w:type="dxa"/>
          </w:tcPr>
          <w:p w:rsidR="009D09B5" w:rsidRPr="00DB0F5C" w:rsidRDefault="009D09B5" w:rsidP="005351D0">
            <w:pPr>
              <w:pStyle w:val="Default"/>
              <w:jc w:val="center"/>
              <w:rPr>
                <w:sz w:val="22"/>
                <w:szCs w:val="22"/>
              </w:rPr>
            </w:pPr>
            <w:r w:rsidRPr="00DB0F5C">
              <w:rPr>
                <w:sz w:val="22"/>
                <w:szCs w:val="22"/>
              </w:rPr>
              <w:t>Owned Land Area (ha)</w:t>
            </w:r>
          </w:p>
        </w:tc>
        <w:tc>
          <w:tcPr>
            <w:tcW w:w="2285" w:type="dxa"/>
          </w:tcPr>
          <w:p w:rsidR="009D09B5" w:rsidRPr="00DB0F5C" w:rsidRDefault="009D09B5" w:rsidP="005351D0">
            <w:pPr>
              <w:pStyle w:val="Default"/>
              <w:jc w:val="center"/>
              <w:rPr>
                <w:sz w:val="22"/>
                <w:szCs w:val="22"/>
              </w:rPr>
            </w:pPr>
            <w:r w:rsidRPr="00DB0F5C">
              <w:rPr>
                <w:sz w:val="22"/>
                <w:szCs w:val="22"/>
              </w:rPr>
              <w:t>Number</w:t>
            </w:r>
          </w:p>
        </w:tc>
        <w:tc>
          <w:tcPr>
            <w:tcW w:w="3260" w:type="dxa"/>
          </w:tcPr>
          <w:p w:rsidR="009D09B5" w:rsidRPr="00DB0F5C" w:rsidRDefault="009D09B5" w:rsidP="005351D0">
            <w:pPr>
              <w:pStyle w:val="Default"/>
              <w:jc w:val="center"/>
              <w:rPr>
                <w:sz w:val="22"/>
                <w:szCs w:val="22"/>
              </w:rPr>
            </w:pPr>
            <w:r w:rsidRPr="00DB0F5C">
              <w:rPr>
                <w:sz w:val="22"/>
                <w:szCs w:val="22"/>
              </w:rPr>
              <w:t>Percentage</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0,10 – 0.40</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17</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22,67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0,41 – 0,80</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38</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50,67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0,81 – 1,20</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11</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14,67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≥1,21</w:t>
            </w:r>
          </w:p>
        </w:tc>
        <w:tc>
          <w:tcPr>
            <w:tcW w:w="2285"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8</w:t>
            </w:r>
          </w:p>
        </w:tc>
        <w:tc>
          <w:tcPr>
            <w:tcW w:w="3260" w:type="dxa"/>
          </w:tcPr>
          <w:p w:rsidR="009D09B5" w:rsidRPr="00DB0F5C" w:rsidRDefault="009D09B5" w:rsidP="005351D0">
            <w:pPr>
              <w:spacing w:after="0" w:line="240" w:lineRule="auto"/>
              <w:jc w:val="center"/>
              <w:rPr>
                <w:rFonts w:ascii="Times New Roman" w:hAnsi="Times New Roman" w:cs="Times New Roman"/>
              </w:rPr>
            </w:pPr>
            <w:r w:rsidRPr="00DB0F5C">
              <w:rPr>
                <w:rFonts w:ascii="Times New Roman" w:hAnsi="Times New Roman" w:cs="Times New Roman"/>
              </w:rPr>
              <w:t>10,67</w:t>
            </w:r>
          </w:p>
        </w:tc>
      </w:tr>
      <w:tr w:rsidR="009D09B5" w:rsidRPr="00DB0F5C" w:rsidTr="005351D0">
        <w:tc>
          <w:tcPr>
            <w:tcW w:w="2960"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Total</w:t>
            </w:r>
          </w:p>
        </w:tc>
        <w:tc>
          <w:tcPr>
            <w:tcW w:w="2285"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75</w:t>
            </w:r>
          </w:p>
        </w:tc>
        <w:tc>
          <w:tcPr>
            <w:tcW w:w="3260" w:type="dxa"/>
          </w:tcPr>
          <w:p w:rsidR="009D09B5" w:rsidRPr="00DB0F5C" w:rsidRDefault="009D09B5" w:rsidP="005351D0">
            <w:pPr>
              <w:spacing w:after="0" w:line="240" w:lineRule="auto"/>
              <w:jc w:val="center"/>
              <w:rPr>
                <w:rFonts w:ascii="Times New Roman" w:hAnsi="Times New Roman" w:cs="Times New Roman"/>
                <w:b/>
              </w:rPr>
            </w:pPr>
            <w:r w:rsidRPr="00DB0F5C">
              <w:rPr>
                <w:rFonts w:ascii="Times New Roman" w:hAnsi="Times New Roman" w:cs="Times New Roman"/>
                <w:b/>
              </w:rPr>
              <w:t>100</w:t>
            </w:r>
          </w:p>
        </w:tc>
      </w:tr>
    </w:tbl>
    <w:p w:rsidR="009D09B5" w:rsidRPr="00DB0F5C" w:rsidRDefault="009D09B5" w:rsidP="009D09B5">
      <w:pPr>
        <w:pStyle w:val="HTMLPreformatted"/>
        <w:spacing w:line="360" w:lineRule="auto"/>
        <w:jc w:val="both"/>
        <w:rPr>
          <w:rFonts w:ascii="Times New Roman" w:hAnsi="Times New Roman" w:cs="Times New Roman"/>
          <w:sz w:val="22"/>
          <w:szCs w:val="22"/>
        </w:rPr>
      </w:pP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rPr>
      </w:pPr>
    </w:p>
    <w:p w:rsidR="009D09B5" w:rsidRPr="00DB0F5C" w:rsidRDefault="009D09B5" w:rsidP="009D09B5">
      <w:pPr>
        <w:pStyle w:val="HTMLPreformatted"/>
        <w:spacing w:line="360" w:lineRule="auto"/>
        <w:rPr>
          <w:rFonts w:ascii="Times New Roman" w:hAnsi="Times New Roman" w:cs="Times New Roman"/>
          <w:i/>
          <w:sz w:val="22"/>
          <w:szCs w:val="22"/>
          <w:lang w:val="en-US"/>
        </w:rPr>
      </w:pPr>
      <w:r w:rsidRPr="00DB0F5C">
        <w:rPr>
          <w:rFonts w:ascii="Times New Roman" w:hAnsi="Times New Roman" w:cs="Times New Roman"/>
          <w:i/>
          <w:sz w:val="22"/>
          <w:szCs w:val="22"/>
          <w:lang w:val="en-US"/>
        </w:rPr>
        <w:t>Risk Behavior of Onion Farmers</w:t>
      </w:r>
    </w:p>
    <w:p w:rsidR="009D09B5" w:rsidRPr="00DB0F5C" w:rsidRDefault="009D09B5" w:rsidP="009D09B5">
      <w:pPr>
        <w:pStyle w:val="HTMLPreformatted"/>
        <w:spacing w:line="360" w:lineRule="auto"/>
        <w:jc w:val="both"/>
        <w:rPr>
          <w:rFonts w:ascii="Times New Roman" w:hAnsi="Times New Roman" w:cs="Times New Roman"/>
          <w:sz w:val="22"/>
          <w:szCs w:val="22"/>
        </w:rPr>
      </w:pPr>
      <w:r w:rsidRPr="00DB0F5C">
        <w:rPr>
          <w:rFonts w:ascii="Times New Roman" w:hAnsi="Times New Roman" w:cs="Times New Roman"/>
          <w:sz w:val="22"/>
          <w:szCs w:val="22"/>
          <w:lang w:val="en-US"/>
        </w:rPr>
        <w:tab/>
        <w:t xml:space="preserve">In farming, the farmer's decision to allocate inputs is influenced by their risk behavior. Results of the analysis of the risk behaviors of farmers are shown in Table 6. As seen in this table, the average value of θ was -0.560, and the average value of λ was 0.551. These results indicate that the average risk behaviors onion farmers to production inputs </w:t>
      </w:r>
      <w:r w:rsidRPr="00DB0F5C">
        <w:rPr>
          <w:rFonts w:ascii="Times New Roman" w:hAnsi="Times New Roman" w:cs="Times New Roman"/>
          <w:noProof/>
          <w:sz w:val="22"/>
          <w:szCs w:val="22"/>
          <w:lang w:val="en-US"/>
        </w:rPr>
        <w:t>are</w:t>
      </w:r>
      <w:r w:rsidRPr="00DB0F5C">
        <w:rPr>
          <w:rFonts w:ascii="Times New Roman" w:hAnsi="Times New Roman" w:cs="Times New Roman"/>
          <w:sz w:val="22"/>
          <w:szCs w:val="22"/>
          <w:lang w:val="en-US"/>
        </w:rPr>
        <w:t xml:space="preserve"> that they are </w:t>
      </w:r>
      <w:r w:rsidRPr="00DB0F5C">
        <w:rPr>
          <w:rFonts w:ascii="Times New Roman" w:hAnsi="Times New Roman" w:cs="Times New Roman"/>
          <w:noProof/>
          <w:sz w:val="22"/>
          <w:szCs w:val="22"/>
          <w:lang w:val="en-US"/>
        </w:rPr>
        <w:t>risk-averse</w:t>
      </w:r>
      <w:r w:rsidRPr="00DB0F5C">
        <w:rPr>
          <w:rFonts w:ascii="Times New Roman" w:hAnsi="Times New Roman" w:cs="Times New Roman"/>
          <w:sz w:val="22"/>
          <w:szCs w:val="22"/>
          <w:lang w:val="en-US"/>
        </w:rPr>
        <w:t xml:space="preserve">. These results are consistent with research conducted by Lawalata (2013), which showed that most of the onion farmers in Bantul were risk averse (risk averse), although onion farming itself is risky. Similar results were shown by Suryadi (2009) in Karanganyar. In contrast, Budiningsih and Pujiharto (2006) showed that as many as 76.666% of onion farmers in the village of </w:t>
      </w:r>
      <w:r w:rsidRPr="00DB0F5C">
        <w:rPr>
          <w:rFonts w:ascii="Times New Roman" w:hAnsi="Times New Roman" w:cs="Times New Roman"/>
          <w:noProof/>
          <w:sz w:val="22"/>
          <w:szCs w:val="22"/>
          <w:lang w:val="en-US"/>
        </w:rPr>
        <w:t>Kiki ran</w:t>
      </w:r>
      <w:r w:rsidRPr="00DB0F5C">
        <w:rPr>
          <w:rFonts w:ascii="Times New Roman" w:hAnsi="Times New Roman" w:cs="Times New Roman"/>
          <w:sz w:val="22"/>
          <w:szCs w:val="22"/>
          <w:lang w:val="en-US"/>
        </w:rPr>
        <w:t xml:space="preserve">, District </w:t>
      </w:r>
      <w:r w:rsidRPr="00DB0F5C">
        <w:rPr>
          <w:rFonts w:ascii="Times New Roman" w:hAnsi="Times New Roman" w:cs="Times New Roman"/>
          <w:noProof/>
          <w:sz w:val="22"/>
          <w:szCs w:val="22"/>
          <w:lang w:val="en-US"/>
        </w:rPr>
        <w:t>Jatibarang,</w:t>
      </w:r>
      <w:r w:rsidRPr="00DB0F5C">
        <w:rPr>
          <w:rFonts w:ascii="Times New Roman" w:hAnsi="Times New Roman" w:cs="Times New Roman"/>
          <w:sz w:val="22"/>
          <w:szCs w:val="22"/>
          <w:lang w:val="en-US"/>
        </w:rPr>
        <w:t xml:space="preserve"> Brebes </w:t>
      </w:r>
      <w:r w:rsidRPr="00DB0F5C">
        <w:rPr>
          <w:rFonts w:ascii="Times New Roman" w:hAnsi="Times New Roman" w:cs="Times New Roman"/>
          <w:noProof/>
          <w:sz w:val="22"/>
          <w:szCs w:val="22"/>
          <w:lang w:val="en-US"/>
        </w:rPr>
        <w:t>were risked</w:t>
      </w:r>
      <w:r w:rsidRPr="00DB0F5C">
        <w:rPr>
          <w:rFonts w:ascii="Times New Roman" w:hAnsi="Times New Roman" w:cs="Times New Roman"/>
          <w:sz w:val="22"/>
          <w:szCs w:val="22"/>
          <w:lang w:val="en-US"/>
        </w:rPr>
        <w:t xml:space="preserve"> neutral. </w:t>
      </w:r>
    </w:p>
    <w:p w:rsidR="009D09B5" w:rsidRPr="00DB0F5C" w:rsidRDefault="009D09B5" w:rsidP="009D09B5">
      <w:pPr>
        <w:pStyle w:val="HTMLPreformatted"/>
        <w:jc w:val="both"/>
        <w:rPr>
          <w:rFonts w:ascii="Times New Roman" w:hAnsi="Times New Roman" w:cs="Times New Roman"/>
          <w:sz w:val="22"/>
          <w:szCs w:val="22"/>
        </w:rPr>
      </w:pPr>
      <w:r w:rsidRPr="00DB0F5C">
        <w:rPr>
          <w:rFonts w:ascii="Times New Roman" w:hAnsi="Times New Roman" w:cs="Times New Roman"/>
          <w:sz w:val="22"/>
          <w:szCs w:val="22"/>
        </w:rPr>
        <w:t>Table 6. Behavior P</w:t>
      </w:r>
      <w:r w:rsidR="00F7421E">
        <w:rPr>
          <w:rFonts w:ascii="Times New Roman" w:hAnsi="Times New Roman" w:cs="Times New Roman"/>
          <w:sz w:val="22"/>
          <w:szCs w:val="22"/>
        </w:rPr>
        <w:t>roductivity Onion Farmers in district</w:t>
      </w:r>
      <w:r w:rsidRPr="00DB0F5C">
        <w:rPr>
          <w:rFonts w:ascii="Times New Roman" w:hAnsi="Times New Roman" w:cs="Times New Roman"/>
          <w:sz w:val="22"/>
          <w:szCs w:val="22"/>
        </w:rPr>
        <w:t xml:space="preserve"> </w:t>
      </w:r>
      <w:r w:rsidRPr="00DB0F5C">
        <w:rPr>
          <w:rFonts w:ascii="Times New Roman" w:hAnsi="Times New Roman" w:cs="Times New Roman"/>
          <w:noProof/>
          <w:sz w:val="22"/>
          <w:szCs w:val="22"/>
        </w:rPr>
        <w:t>Anggeraja,</w:t>
      </w:r>
      <w:r w:rsidRPr="00DB0F5C">
        <w:rPr>
          <w:rFonts w:ascii="Times New Roman" w:hAnsi="Times New Roman" w:cs="Times New Roman"/>
          <w:sz w:val="22"/>
          <w:szCs w:val="22"/>
        </w:rPr>
        <w:t xml:space="preserve"> Enrekang.</w:t>
      </w:r>
    </w:p>
    <w:p w:rsidR="009D09B5" w:rsidRPr="00DB0F5C" w:rsidRDefault="009D09B5" w:rsidP="009D09B5">
      <w:pPr>
        <w:pStyle w:val="HTMLPreformatted"/>
        <w:jc w:val="both"/>
        <w:rPr>
          <w:rFonts w:ascii="Times New Roman" w:hAnsi="Times New Roman" w:cs="Times New Roman"/>
          <w:sz w:val="22"/>
          <w:szCs w:val="22"/>
        </w:rPr>
      </w:pPr>
    </w:p>
    <w:tbl>
      <w:tblPr>
        <w:tblW w:w="8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701"/>
        <w:gridCol w:w="1701"/>
        <w:gridCol w:w="2552"/>
      </w:tblGrid>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b/>
              </w:rPr>
            </w:pPr>
            <w:r w:rsidRPr="00DB0F5C">
              <w:rPr>
                <w:rFonts w:ascii="Times New Roman" w:hAnsi="Times New Roman" w:cs="Times New Roman"/>
                <w:b/>
              </w:rPr>
              <w:t>Production Input</w:t>
            </w:r>
          </w:p>
        </w:tc>
        <w:tc>
          <w:tcPr>
            <w:tcW w:w="1701" w:type="dxa"/>
          </w:tcPr>
          <w:p w:rsidR="009D09B5" w:rsidRPr="00DB0F5C" w:rsidRDefault="009D09B5" w:rsidP="005351D0">
            <w:pPr>
              <w:tabs>
                <w:tab w:val="left" w:pos="993"/>
              </w:tabs>
              <w:spacing w:after="0" w:line="240" w:lineRule="auto"/>
              <w:jc w:val="both"/>
              <w:rPr>
                <w:rFonts w:ascii="Times New Roman" w:hAnsi="Times New Roman" w:cs="Times New Roman"/>
                <w:b/>
              </w:rPr>
            </w:pPr>
            <w:r w:rsidRPr="00DB0F5C">
              <w:rPr>
                <w:rFonts w:ascii="Times New Roman" w:hAnsi="Times New Roman" w:cs="Times New Roman"/>
                <w:b/>
              </w:rPr>
              <w:t>Rata-rata θ</w:t>
            </w:r>
          </w:p>
        </w:tc>
        <w:tc>
          <w:tcPr>
            <w:tcW w:w="1701" w:type="dxa"/>
          </w:tcPr>
          <w:p w:rsidR="009D09B5" w:rsidRPr="00DB0F5C" w:rsidRDefault="009D09B5" w:rsidP="005351D0">
            <w:pPr>
              <w:tabs>
                <w:tab w:val="left" w:pos="993"/>
              </w:tabs>
              <w:spacing w:after="0" w:line="240" w:lineRule="auto"/>
              <w:jc w:val="both"/>
              <w:rPr>
                <w:rFonts w:ascii="Times New Roman" w:hAnsi="Times New Roman" w:cs="Times New Roman"/>
                <w:b/>
              </w:rPr>
            </w:pPr>
            <w:r w:rsidRPr="00DB0F5C">
              <w:rPr>
                <w:rFonts w:ascii="Times New Roman" w:hAnsi="Times New Roman" w:cs="Times New Roman"/>
                <w:b/>
              </w:rPr>
              <w:t>Rata-rata λ</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b/>
              </w:rPr>
            </w:pPr>
            <w:r w:rsidRPr="00DB0F5C">
              <w:rPr>
                <w:rFonts w:ascii="Times New Roman" w:hAnsi="Times New Roman" w:cs="Times New Roman"/>
                <w:b/>
              </w:rPr>
              <w:t>Risk Behavior</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Seed</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0,114</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0,474</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Taker</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Labour</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-0,060</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0,435</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Averse</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Fertilizer Urea</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0,034</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0,484</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Taker</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Fertilizer Matahari</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-0,105</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0,432</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Averse</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Incecticides</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-0,088</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0,278</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Averse</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Herbicides</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-3,793</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1,302</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Averse</w:t>
            </w:r>
          </w:p>
        </w:tc>
      </w:tr>
      <w:tr w:rsidR="009D09B5" w:rsidRPr="00DB0F5C" w:rsidTr="005351D0">
        <w:tc>
          <w:tcPr>
            <w:tcW w:w="2552" w:type="dxa"/>
          </w:tcPr>
          <w:p w:rsidR="009D09B5" w:rsidRPr="00DB0F5C" w:rsidRDefault="009D09B5" w:rsidP="005351D0">
            <w:pPr>
              <w:tabs>
                <w:tab w:val="left" w:pos="993"/>
              </w:tabs>
              <w:spacing w:after="0" w:line="240" w:lineRule="auto"/>
              <w:jc w:val="both"/>
              <w:rPr>
                <w:rFonts w:ascii="Times New Roman" w:hAnsi="Times New Roman" w:cs="Times New Roman"/>
              </w:rPr>
            </w:pPr>
            <w:r w:rsidRPr="00DB0F5C">
              <w:rPr>
                <w:rFonts w:ascii="Times New Roman" w:hAnsi="Times New Roman" w:cs="Times New Roman"/>
              </w:rPr>
              <w:t>Fungicides</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-0,020</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rPr>
            </w:pPr>
            <w:r w:rsidRPr="00DB0F5C">
              <w:rPr>
                <w:rFonts w:ascii="Times New Roman" w:hAnsi="Times New Roman" w:cs="Times New Roman"/>
              </w:rPr>
              <w:t>0,455</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i/>
              </w:rPr>
            </w:pPr>
            <w:r w:rsidRPr="00DB0F5C">
              <w:rPr>
                <w:rFonts w:ascii="Times New Roman" w:hAnsi="Times New Roman" w:cs="Times New Roman"/>
                <w:i/>
              </w:rPr>
              <w:t>Risk Averse</w:t>
            </w:r>
          </w:p>
        </w:tc>
      </w:tr>
      <w:tr w:rsidR="009D09B5" w:rsidRPr="00DB0F5C" w:rsidTr="005351D0">
        <w:tc>
          <w:tcPr>
            <w:tcW w:w="2552" w:type="dxa"/>
          </w:tcPr>
          <w:p w:rsidR="009D09B5" w:rsidRPr="00DB0F5C" w:rsidRDefault="006A49FF" w:rsidP="005351D0">
            <w:pPr>
              <w:tabs>
                <w:tab w:val="left" w:pos="993"/>
              </w:tabs>
              <w:spacing w:after="0" w:line="240" w:lineRule="auto"/>
              <w:jc w:val="both"/>
              <w:rPr>
                <w:rFonts w:ascii="Times New Roman" w:hAnsi="Times New Roman" w:cs="Times New Roman"/>
                <w:b/>
              </w:rPr>
            </w:pPr>
            <w:r>
              <w:rPr>
                <w:rFonts w:ascii="Times New Roman" w:hAnsi="Times New Roman" w:cs="Times New Roman"/>
                <w:b/>
              </w:rPr>
              <w:t>Average</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b/>
              </w:rPr>
            </w:pPr>
            <w:r w:rsidRPr="00DB0F5C">
              <w:rPr>
                <w:rFonts w:ascii="Times New Roman" w:hAnsi="Times New Roman" w:cs="Times New Roman"/>
                <w:b/>
              </w:rPr>
              <w:t>-0,560</w:t>
            </w:r>
          </w:p>
        </w:tc>
        <w:tc>
          <w:tcPr>
            <w:tcW w:w="1701" w:type="dxa"/>
          </w:tcPr>
          <w:p w:rsidR="009D09B5" w:rsidRPr="00DB0F5C" w:rsidRDefault="009D09B5" w:rsidP="005351D0">
            <w:pPr>
              <w:tabs>
                <w:tab w:val="left" w:pos="993"/>
              </w:tabs>
              <w:spacing w:after="0" w:line="240" w:lineRule="auto"/>
              <w:jc w:val="center"/>
              <w:rPr>
                <w:rFonts w:ascii="Times New Roman" w:hAnsi="Times New Roman" w:cs="Times New Roman"/>
                <w:b/>
              </w:rPr>
            </w:pPr>
            <w:r w:rsidRPr="00DB0F5C">
              <w:rPr>
                <w:rFonts w:ascii="Times New Roman" w:hAnsi="Times New Roman" w:cs="Times New Roman"/>
                <w:b/>
              </w:rPr>
              <w:t>0,551</w:t>
            </w:r>
          </w:p>
        </w:tc>
        <w:tc>
          <w:tcPr>
            <w:tcW w:w="2552" w:type="dxa"/>
          </w:tcPr>
          <w:p w:rsidR="009D09B5" w:rsidRPr="00DB0F5C" w:rsidRDefault="009D09B5" w:rsidP="005351D0">
            <w:pPr>
              <w:tabs>
                <w:tab w:val="left" w:pos="993"/>
              </w:tabs>
              <w:spacing w:after="0" w:line="240" w:lineRule="auto"/>
              <w:jc w:val="both"/>
              <w:rPr>
                <w:rFonts w:ascii="Times New Roman" w:hAnsi="Times New Roman" w:cs="Times New Roman"/>
                <w:b/>
                <w:i/>
              </w:rPr>
            </w:pPr>
            <w:r w:rsidRPr="00DB0F5C">
              <w:rPr>
                <w:rFonts w:ascii="Times New Roman" w:hAnsi="Times New Roman" w:cs="Times New Roman"/>
                <w:b/>
                <w:i/>
              </w:rPr>
              <w:t>Risk Averse</w:t>
            </w:r>
          </w:p>
        </w:tc>
      </w:tr>
    </w:tbl>
    <w:p w:rsidR="009D09B5" w:rsidRPr="00DB0F5C" w:rsidRDefault="009D09B5" w:rsidP="009D09B5">
      <w:pPr>
        <w:pStyle w:val="HTMLPreformatted"/>
        <w:spacing w:line="360" w:lineRule="auto"/>
        <w:jc w:val="both"/>
        <w:rPr>
          <w:rFonts w:ascii="Times New Roman" w:hAnsi="Times New Roman" w:cs="Times New Roman"/>
          <w:sz w:val="22"/>
          <w:szCs w:val="22"/>
        </w:rPr>
      </w:pPr>
    </w:p>
    <w:p w:rsidR="009D09B5" w:rsidRPr="00DB0F5C" w:rsidRDefault="009D09B5" w:rsidP="009D09B5">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Inputs of seeds and urea fertilizer are risks that onion farmers usually take. This means that the onion farmers behave boldly against risk in allocating inputs of seeds and urea fertilizer. On average, onion farmers is 988 kilograms seed per hectare. </w:t>
      </w:r>
      <w:r w:rsidRPr="00DB0F5C">
        <w:rPr>
          <w:rFonts w:ascii="Times New Roman" w:hAnsi="Times New Roman" w:cs="Times New Roman"/>
          <w:noProof/>
          <w:sz w:val="22"/>
          <w:szCs w:val="22"/>
          <w:lang w:val="en-US"/>
        </w:rPr>
        <w:t>A number of</w:t>
      </w:r>
      <w:r w:rsidRPr="00DB0F5C">
        <w:rPr>
          <w:rFonts w:ascii="Times New Roman" w:hAnsi="Times New Roman" w:cs="Times New Roman"/>
          <w:sz w:val="22"/>
          <w:szCs w:val="22"/>
          <w:lang w:val="en-US"/>
        </w:rPr>
        <w:t xml:space="preserve"> onion seeds used per hectare depend on the type/variety, seed size and desired plant spacing. In terms of urea, the average farmer uses as much as 214.3 kilograms per hectare. The amount of urea used does not match or exceed the recommended dose, an average of 187 kilograms per hectare.</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In contrast, the behavior of farmers to labor input, additional fertilizers, insecticides, </w:t>
      </w:r>
      <w:r w:rsidRPr="00DB0F5C">
        <w:rPr>
          <w:rFonts w:ascii="Times New Roman" w:hAnsi="Times New Roman" w:cs="Times New Roman"/>
          <w:noProof/>
          <w:sz w:val="22"/>
          <w:szCs w:val="22"/>
          <w:lang w:val="en-US"/>
        </w:rPr>
        <w:t>herbicides,</w:t>
      </w:r>
      <w:r w:rsidRPr="00DB0F5C">
        <w:rPr>
          <w:rFonts w:ascii="Times New Roman" w:hAnsi="Times New Roman" w:cs="Times New Roman"/>
          <w:sz w:val="22"/>
          <w:szCs w:val="22"/>
          <w:lang w:val="en-US"/>
        </w:rPr>
        <w:t xml:space="preserve"> and fungicides was risk averse. The average amount of labor (Equal Employment Day Men/HKSP) used by sampled onion farmers, from land preparation to post-harvest is 125.8 HKSP. These results are consistent with research conducted by Hutabarat (1987) (cited in Fauziyah 2010) that showed that most farmers are risk averse in their use of human labor. The same was found in the study of Nurhapsa (2013), who found that the behavior of farmers in Enrekang who grew potatoes, varieties of canola and varieties </w:t>
      </w:r>
      <w:r w:rsidRPr="00DB0F5C">
        <w:rPr>
          <w:rFonts w:ascii="Times New Roman" w:hAnsi="Times New Roman" w:cs="Times New Roman"/>
          <w:noProof/>
          <w:sz w:val="22"/>
          <w:szCs w:val="22"/>
          <w:lang w:val="en-US"/>
        </w:rPr>
        <w:t>Kalosi</w:t>
      </w:r>
      <w:r w:rsidRPr="00DB0F5C">
        <w:rPr>
          <w:rFonts w:ascii="Times New Roman" w:hAnsi="Times New Roman" w:cs="Times New Roman"/>
          <w:sz w:val="22"/>
          <w:szCs w:val="22"/>
          <w:lang w:val="en-US"/>
        </w:rPr>
        <w:t xml:space="preserve"> are risk averse in terms labor inputs. In addition, research by Fariyanti (2008) showed that the behavior of potato and cabbage farmers to labor input is risk </w:t>
      </w:r>
      <w:r w:rsidRPr="00DB0F5C">
        <w:rPr>
          <w:rFonts w:ascii="Times New Roman" w:hAnsi="Times New Roman" w:cs="Times New Roman"/>
          <w:noProof/>
          <w:sz w:val="22"/>
          <w:szCs w:val="22"/>
          <w:lang w:val="en-US"/>
        </w:rPr>
        <w:t>averse.</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Onion farmers in our sample in Anggeraja generally used, as additional fertilizer, solar fertilizer, which is a substitution for KCl. Onion farmers were risk-averse against solar fertilizer inputs, i.e., reluctant or afraid to allocate solar fertilizer inputs. The average use of potassium fertilizers was 174.2 kilogram per hectare; the use of KCl was still below the recommended dose is 220 kilograms per </w:t>
      </w:r>
      <w:r w:rsidRPr="00DB0F5C">
        <w:rPr>
          <w:rFonts w:ascii="Times New Roman" w:hAnsi="Times New Roman" w:cs="Times New Roman"/>
          <w:noProof/>
          <w:sz w:val="22"/>
          <w:szCs w:val="22"/>
          <w:lang w:val="en-US"/>
        </w:rPr>
        <w:t>hectare.</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Onion farmers were risk averse on the input of insecticides. The average input use of insecticides in the sample was 25.9 liters per hectare. These results are consistent with research conducted by Nurhapsa (2013), which showed that farmers who grow potatoes </w:t>
      </w:r>
      <w:r w:rsidRPr="00DB0F5C">
        <w:rPr>
          <w:rFonts w:ascii="Times New Roman" w:hAnsi="Times New Roman" w:cs="Times New Roman"/>
          <w:noProof/>
          <w:sz w:val="22"/>
          <w:szCs w:val="22"/>
          <w:lang w:val="en-US"/>
        </w:rPr>
        <w:t>Kalosi</w:t>
      </w:r>
      <w:r w:rsidRPr="00DB0F5C">
        <w:rPr>
          <w:rFonts w:ascii="Times New Roman" w:hAnsi="Times New Roman" w:cs="Times New Roman"/>
          <w:sz w:val="22"/>
          <w:szCs w:val="22"/>
          <w:lang w:val="en-US"/>
        </w:rPr>
        <w:t xml:space="preserve"> varieties and varieties of canola on the input of insecticides were risk </w:t>
      </w:r>
      <w:r w:rsidRPr="00DB0F5C">
        <w:rPr>
          <w:rFonts w:ascii="Times New Roman" w:hAnsi="Times New Roman" w:cs="Times New Roman"/>
          <w:noProof/>
          <w:sz w:val="22"/>
          <w:szCs w:val="22"/>
          <w:lang w:val="en-US"/>
        </w:rPr>
        <w:t>averse.</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lang w:val="en-US"/>
        </w:rPr>
      </w:pPr>
      <w:r w:rsidRPr="00DB0F5C">
        <w:rPr>
          <w:rFonts w:ascii="Times New Roman" w:hAnsi="Times New Roman" w:cs="Times New Roman"/>
          <w:sz w:val="22"/>
          <w:szCs w:val="22"/>
          <w:lang w:val="en-US"/>
        </w:rPr>
        <w:t xml:space="preserve">Table 6 also shows that farmers are risk averse against herbicide and fungicide </w:t>
      </w:r>
      <w:r w:rsidRPr="00DB0F5C">
        <w:rPr>
          <w:rFonts w:ascii="Times New Roman" w:hAnsi="Times New Roman" w:cs="Times New Roman"/>
          <w:noProof/>
          <w:sz w:val="22"/>
          <w:szCs w:val="22"/>
          <w:lang w:val="en-US"/>
        </w:rPr>
        <w:t>inputs</w:t>
      </w:r>
      <w:r w:rsidRPr="00DB0F5C">
        <w:rPr>
          <w:rFonts w:ascii="Times New Roman" w:hAnsi="Times New Roman" w:cs="Times New Roman"/>
          <w:sz w:val="22"/>
          <w:szCs w:val="22"/>
          <w:lang w:val="en-US"/>
        </w:rPr>
        <w:t xml:space="preserve"> so that the allocation of the use of herbicide input is still </w:t>
      </w:r>
      <w:r w:rsidRPr="00DB0F5C">
        <w:rPr>
          <w:rFonts w:ascii="Times New Roman" w:hAnsi="Times New Roman" w:cs="Times New Roman"/>
          <w:noProof/>
          <w:sz w:val="22"/>
          <w:szCs w:val="22"/>
          <w:lang w:val="en-US"/>
        </w:rPr>
        <w:t>low.</w:t>
      </w:r>
      <w:r w:rsidRPr="00DB0F5C">
        <w:rPr>
          <w:rFonts w:ascii="Times New Roman" w:hAnsi="Times New Roman" w:cs="Times New Roman"/>
          <w:sz w:val="22"/>
          <w:szCs w:val="22"/>
          <w:lang w:val="en-US"/>
        </w:rPr>
        <w:t xml:space="preserve"> The average input use of herbicides in onion farming was 4.3 liters per hectare; the average for fungicides was of 116.6 kilograms per hectare. The dose of fungicide was adapted to the type of fungicide used. The results of this research differ from research conducted by Nurhapsa (2013), who found that the behavior of farmers who grow potatoes, varieties of canola or plant varieties </w:t>
      </w:r>
      <w:r w:rsidRPr="00DB0F5C">
        <w:rPr>
          <w:rFonts w:ascii="Times New Roman" w:hAnsi="Times New Roman" w:cs="Times New Roman"/>
          <w:noProof/>
          <w:sz w:val="22"/>
          <w:szCs w:val="22"/>
          <w:lang w:val="en-US"/>
        </w:rPr>
        <w:t>Kalosi</w:t>
      </w:r>
      <w:r w:rsidRPr="00DB0F5C">
        <w:rPr>
          <w:rFonts w:ascii="Times New Roman" w:hAnsi="Times New Roman" w:cs="Times New Roman"/>
          <w:sz w:val="22"/>
          <w:szCs w:val="22"/>
          <w:lang w:val="en-US"/>
        </w:rPr>
        <w:t xml:space="preserve"> in terms of their fungicide input was a risk taker.</w:t>
      </w: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Times New Roman" w:hAnsi="Times New Roman" w:cs="Times New Roman"/>
          <w:lang w:val="en-US"/>
        </w:rPr>
      </w:pPr>
    </w:p>
    <w:p w:rsidR="009D09B5" w:rsidRPr="00DB0F5C" w:rsidRDefault="009D09B5" w:rsidP="009D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eastAsia="Times New Roman" w:hAnsi="Times New Roman" w:cs="Times New Roman"/>
          <w:b/>
          <w:lang w:val="en-US"/>
        </w:rPr>
      </w:pPr>
    </w:p>
    <w:p w:rsidR="009D09B5" w:rsidRPr="00DB0F5C" w:rsidRDefault="009D09B5" w:rsidP="009D09B5">
      <w:pPr>
        <w:pStyle w:val="HTMLPreformatted"/>
        <w:spacing w:line="360" w:lineRule="auto"/>
        <w:jc w:val="center"/>
        <w:rPr>
          <w:rFonts w:ascii="Times New Roman" w:hAnsi="Times New Roman" w:cs="Times New Roman"/>
          <w:b/>
          <w:sz w:val="22"/>
          <w:szCs w:val="22"/>
          <w:lang w:val="en-US"/>
        </w:rPr>
      </w:pPr>
      <w:r w:rsidRPr="00DB0F5C">
        <w:rPr>
          <w:rFonts w:ascii="Times New Roman" w:hAnsi="Times New Roman" w:cs="Times New Roman"/>
          <w:b/>
          <w:sz w:val="22"/>
          <w:szCs w:val="22"/>
          <w:lang w:val="en-US"/>
        </w:rPr>
        <w:t xml:space="preserve">CONCLUSIONS </w:t>
      </w:r>
    </w:p>
    <w:p w:rsidR="009D09B5" w:rsidRPr="00DB0F5C" w:rsidRDefault="009D09B5" w:rsidP="009D09B5">
      <w:pPr>
        <w:pStyle w:val="HTMLPreformatted"/>
        <w:spacing w:line="360" w:lineRule="auto"/>
        <w:rPr>
          <w:rFonts w:ascii="Times New Roman" w:hAnsi="Times New Roman" w:cs="Times New Roman"/>
          <w:sz w:val="22"/>
          <w:szCs w:val="22"/>
          <w:lang w:val="en-US"/>
        </w:rPr>
      </w:pPr>
    </w:p>
    <w:p w:rsidR="009D09B5" w:rsidRPr="00DB0F5C" w:rsidRDefault="004E7859" w:rsidP="009D09B5">
      <w:pPr>
        <w:pStyle w:val="HTMLPreformatted"/>
        <w:spacing w:line="360" w:lineRule="auto"/>
        <w:ind w:firstLine="851"/>
        <w:jc w:val="both"/>
        <w:rPr>
          <w:rFonts w:ascii="Times New Roman" w:hAnsi="Times New Roman" w:cs="Times New Roman"/>
          <w:sz w:val="22"/>
          <w:szCs w:val="22"/>
        </w:rPr>
      </w:pPr>
      <w:r>
        <w:rPr>
          <w:rFonts w:ascii="Times New Roman" w:hAnsi="Times New Roman" w:cs="Times New Roman"/>
          <w:sz w:val="22"/>
          <w:szCs w:val="22"/>
          <w:lang w:val="en-US"/>
        </w:rPr>
        <w:t>Onion farmers in</w:t>
      </w:r>
      <w:r>
        <w:rPr>
          <w:rFonts w:ascii="Times New Roman" w:hAnsi="Times New Roman" w:cs="Times New Roman"/>
          <w:sz w:val="22"/>
          <w:szCs w:val="22"/>
        </w:rPr>
        <w:t xml:space="preserve"> district</w:t>
      </w:r>
      <w:r w:rsidR="009D09B5" w:rsidRPr="00DB0F5C">
        <w:rPr>
          <w:rFonts w:ascii="Times New Roman" w:hAnsi="Times New Roman" w:cs="Times New Roman"/>
          <w:sz w:val="22"/>
          <w:szCs w:val="22"/>
          <w:lang w:val="en-US"/>
        </w:rPr>
        <w:t xml:space="preserve"> Anggeraja were mostly at the level of high school education (SMA), an average land area of 0.73 hectares in onion and experience in onion farming experience of over 5 years. The average </w:t>
      </w:r>
      <w:r>
        <w:rPr>
          <w:rFonts w:ascii="Times New Roman" w:hAnsi="Times New Roman" w:cs="Times New Roman"/>
          <w:sz w:val="22"/>
          <w:szCs w:val="22"/>
          <w:lang w:val="en-US"/>
        </w:rPr>
        <w:t xml:space="preserve">behavior of onion farmers in </w:t>
      </w:r>
      <w:r w:rsidR="009D09B5" w:rsidRPr="00DB0F5C">
        <w:rPr>
          <w:rFonts w:ascii="Times New Roman" w:hAnsi="Times New Roman" w:cs="Times New Roman"/>
          <w:sz w:val="22"/>
          <w:szCs w:val="22"/>
          <w:lang w:val="en-US"/>
        </w:rPr>
        <w:t xml:space="preserve"> </w:t>
      </w:r>
      <w:r w:rsidR="009D09B5" w:rsidRPr="00DB0F5C">
        <w:rPr>
          <w:rFonts w:ascii="Times New Roman" w:hAnsi="Times New Roman" w:cs="Times New Roman"/>
          <w:noProof/>
          <w:sz w:val="22"/>
          <w:szCs w:val="22"/>
          <w:lang w:val="en-US"/>
        </w:rPr>
        <w:t>Anggeraja,</w:t>
      </w:r>
      <w:r w:rsidR="009D09B5" w:rsidRPr="00DB0F5C">
        <w:rPr>
          <w:rFonts w:ascii="Times New Roman" w:hAnsi="Times New Roman" w:cs="Times New Roman"/>
          <w:sz w:val="22"/>
          <w:szCs w:val="22"/>
          <w:lang w:val="en-US"/>
        </w:rPr>
        <w:t xml:space="preserve"> district Enrekang was risk averse. To allow farmers to take increased risks in order to boost productivity and profits it is necessary to increase the role of farmer groups (</w:t>
      </w:r>
      <w:r w:rsidR="009D09B5" w:rsidRPr="00DB0F5C">
        <w:rPr>
          <w:rFonts w:ascii="Times New Roman" w:hAnsi="Times New Roman" w:cs="Times New Roman"/>
          <w:noProof/>
          <w:sz w:val="22"/>
          <w:szCs w:val="22"/>
          <w:lang w:val="en-US"/>
        </w:rPr>
        <w:t>gapoktan</w:t>
      </w:r>
      <w:r w:rsidR="009D09B5" w:rsidRPr="00DB0F5C">
        <w:rPr>
          <w:rFonts w:ascii="Times New Roman" w:hAnsi="Times New Roman" w:cs="Times New Roman"/>
          <w:sz w:val="22"/>
          <w:szCs w:val="22"/>
          <w:lang w:val="en-US"/>
        </w:rPr>
        <w:t>) and the role of agricultural extension.</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rPr>
      </w:pPr>
    </w:p>
    <w:p w:rsidR="009D09B5" w:rsidRPr="00DB0F5C" w:rsidRDefault="009D09B5" w:rsidP="009D09B5">
      <w:pPr>
        <w:spacing w:line="240" w:lineRule="auto"/>
        <w:ind w:left="720" w:hanging="720"/>
        <w:jc w:val="center"/>
        <w:rPr>
          <w:rFonts w:ascii="Times New Roman" w:hAnsi="Times New Roman" w:cs="Times New Roman"/>
        </w:rPr>
      </w:pPr>
      <w:r w:rsidRPr="00DB0F5C">
        <w:rPr>
          <w:rFonts w:ascii="Times New Roman" w:hAnsi="Times New Roman" w:cs="Times New Roman"/>
          <w:b/>
          <w:bCs/>
        </w:rPr>
        <w:t>REFERENCES</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Budiningsih, S dan Pujiharto. 2006.. Agritech, Vol.III (1):127 - 143 Analisis Risiko Usahatani Bawang Merh di Desa Klikiran, Kecamatan Jatibarang, Kabupaten Brebes (in Indonesia).</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 xml:space="preserve">Ellis, F. 1988. </w:t>
      </w:r>
      <w:r w:rsidRPr="00DB0F5C">
        <w:rPr>
          <w:rFonts w:ascii="Times New Roman" w:hAnsi="Times New Roman" w:cs="Times New Roman"/>
          <w:i/>
          <w:iCs/>
        </w:rPr>
        <w:t>Peasent Economics : Farm Household and Agricultural Development.</w:t>
      </w:r>
      <w:r w:rsidRPr="00DB0F5C">
        <w:rPr>
          <w:rFonts w:ascii="Times New Roman" w:hAnsi="Times New Roman" w:cs="Times New Roman"/>
        </w:rPr>
        <w:t xml:space="preserve"> Cambridge University Press, Cambridge.</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Fariyanti, A. 2008. Perilaku Ekonomi Rumahtangga Petani Sayuran dalam Menghadapi Risiko Produksi dan Harga Produk di Kecamatan Pangalengan Kabupaten Bandung. Disertasi Doktor. Sekolah Pascasarjana, Institut Pertanian Bogor, Bogor (in Indonesia)..</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 xml:space="preserve">Kumbhakar, C.S. 2002. </w:t>
      </w:r>
      <w:r w:rsidRPr="00DB0F5C">
        <w:rPr>
          <w:rFonts w:ascii="Times New Roman" w:hAnsi="Times New Roman" w:cs="Times New Roman"/>
          <w:i/>
          <w:iCs/>
        </w:rPr>
        <w:t>Spesification and Estimation of Production Risk, Risk Preference and Tehnical Efficiency.</w:t>
      </w:r>
      <w:r w:rsidRPr="00DB0F5C">
        <w:rPr>
          <w:rFonts w:ascii="Times New Roman" w:hAnsi="Times New Roman" w:cs="Times New Roman"/>
        </w:rPr>
        <w:t xml:space="preserve"> American Journal of Agricultural Economics, 84(1) : 8-22.</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Lawalata, M.  2013. Analisis Efisensi Relatif dan Perilaku Petani terhadap Risiko Usahatani Bawang Merah di Kabupaten Bantul. Tesis. Universitas Gadjah Mada, Yogyakarta (in Indonesia).</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bCs/>
        </w:rPr>
        <w:t xml:space="preserve">Nurhapsa. 2013. Analisis Efisiensi Teknis dan Perilaku Risiko Petani serta Pengaruhnya terhadap Penerapan Varitas Unggul pada Usahatani Kentang di Kabupaten Enrekang Provinsi Sulawesi Selatan. </w:t>
      </w:r>
      <w:r w:rsidRPr="00DB0F5C">
        <w:rPr>
          <w:rFonts w:ascii="Times New Roman" w:hAnsi="Times New Roman" w:cs="Times New Roman"/>
        </w:rPr>
        <w:t>Disertasi Doktor. Sekolah Pascasarjana, Institut Pertanian Bogor, Bogor (in Indonesia).</w:t>
      </w:r>
    </w:p>
    <w:p w:rsidR="009D09B5" w:rsidRPr="00DB0F5C" w:rsidRDefault="009D09B5" w:rsidP="009D09B5">
      <w:pPr>
        <w:pStyle w:val="Heading1"/>
        <w:ind w:left="720" w:hanging="720"/>
        <w:jc w:val="both"/>
        <w:rPr>
          <w:b w:val="0"/>
          <w:sz w:val="22"/>
          <w:szCs w:val="22"/>
        </w:rPr>
      </w:pPr>
      <w:r w:rsidRPr="00DB0F5C">
        <w:rPr>
          <w:b w:val="0"/>
          <w:sz w:val="22"/>
          <w:szCs w:val="22"/>
        </w:rPr>
        <w:t>Riyanti, L. 2011. Analisis Efisiensi Ekonomi Penggunaan Faktor-faktor Produksi pada Usahatani Bawang Merah Varietas Bima di Kabupaten Brebes. Skripsi. Universitas Sebelas Maret, Surakarta (in Indonesia).</w:t>
      </w:r>
    </w:p>
    <w:p w:rsidR="009D09B5" w:rsidRPr="00DB0F5C" w:rsidRDefault="009D09B5" w:rsidP="009D09B5">
      <w:pPr>
        <w:spacing w:line="240" w:lineRule="auto"/>
        <w:ind w:left="720" w:hanging="720"/>
        <w:jc w:val="both"/>
        <w:rPr>
          <w:rFonts w:ascii="Times New Roman" w:hAnsi="Times New Roman" w:cs="Times New Roman"/>
        </w:rPr>
      </w:pPr>
      <w:r w:rsidRPr="00DB0F5C">
        <w:rPr>
          <w:rFonts w:ascii="Times New Roman" w:hAnsi="Times New Roman" w:cs="Times New Roman"/>
        </w:rPr>
        <w:t>Sriyadi, 2009. Efisiensi Relatif dan Perilaku Petani terhadap Risiko Usahatani Bawang Merah dan Bawang Putih di Kabupate Karanganyar. Disertasi Doktor. Universitas Gadjah Mada, Yogyakarta (in Indonesia).</w:t>
      </w:r>
    </w:p>
    <w:p w:rsidR="009D09B5" w:rsidRPr="00DB0F5C" w:rsidRDefault="009D09B5" w:rsidP="009D09B5">
      <w:pPr>
        <w:pStyle w:val="HTMLPreformatted"/>
        <w:spacing w:line="360" w:lineRule="auto"/>
        <w:ind w:firstLine="851"/>
        <w:jc w:val="both"/>
        <w:rPr>
          <w:rFonts w:ascii="Times New Roman" w:hAnsi="Times New Roman" w:cs="Times New Roman"/>
          <w:sz w:val="22"/>
          <w:szCs w:val="22"/>
        </w:rPr>
      </w:pPr>
    </w:p>
    <w:p w:rsidR="001E7C86" w:rsidRPr="001E7C86" w:rsidRDefault="001E7C86" w:rsidP="001E7C86">
      <w:pPr>
        <w:pStyle w:val="HTMLPreformatted"/>
        <w:spacing w:line="360" w:lineRule="auto"/>
        <w:jc w:val="both"/>
        <w:rPr>
          <w:rFonts w:ascii="Times New Roman" w:hAnsi="Times New Roman" w:cs="Times New Roman"/>
          <w:sz w:val="22"/>
          <w:szCs w:val="22"/>
        </w:rPr>
      </w:pPr>
    </w:p>
    <w:p w:rsidR="0010321E" w:rsidRPr="0010321E" w:rsidRDefault="0010321E" w:rsidP="0010321E">
      <w:pPr>
        <w:tabs>
          <w:tab w:val="right" w:pos="709"/>
        </w:tabs>
        <w:spacing w:line="360" w:lineRule="auto"/>
        <w:ind w:left="1418" w:hanging="1418"/>
        <w:jc w:val="both"/>
        <w:rPr>
          <w:rFonts w:ascii="Times New Roman" w:hAnsi="Times New Roman" w:cs="Times New Roman"/>
        </w:rPr>
      </w:pPr>
    </w:p>
    <w:p w:rsidR="0010321E" w:rsidRPr="0010321E" w:rsidRDefault="0010321E" w:rsidP="0010321E">
      <w:pPr>
        <w:tabs>
          <w:tab w:val="right" w:pos="709"/>
        </w:tabs>
        <w:spacing w:line="360" w:lineRule="auto"/>
        <w:ind w:left="1418" w:hanging="1418"/>
        <w:jc w:val="both"/>
        <w:rPr>
          <w:rFonts w:ascii="Times New Roman" w:hAnsi="Times New Roman" w:cs="Times New Roman"/>
          <w:sz w:val="24"/>
          <w:szCs w:val="24"/>
        </w:rPr>
      </w:pPr>
    </w:p>
    <w:sectPr w:rsidR="0010321E" w:rsidRPr="0010321E" w:rsidSect="00A53F5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D5"/>
    <w:rsid w:val="00037A7B"/>
    <w:rsid w:val="00073211"/>
    <w:rsid w:val="000F32A2"/>
    <w:rsid w:val="001029BF"/>
    <w:rsid w:val="0010321E"/>
    <w:rsid w:val="00175A18"/>
    <w:rsid w:val="001D148B"/>
    <w:rsid w:val="001E7C86"/>
    <w:rsid w:val="00212313"/>
    <w:rsid w:val="00243155"/>
    <w:rsid w:val="00336B3F"/>
    <w:rsid w:val="00353B7B"/>
    <w:rsid w:val="00374172"/>
    <w:rsid w:val="003D3B16"/>
    <w:rsid w:val="004B3917"/>
    <w:rsid w:val="004E7859"/>
    <w:rsid w:val="005403AB"/>
    <w:rsid w:val="006A49FF"/>
    <w:rsid w:val="006B7B56"/>
    <w:rsid w:val="006E0652"/>
    <w:rsid w:val="007206C3"/>
    <w:rsid w:val="00754759"/>
    <w:rsid w:val="0082437A"/>
    <w:rsid w:val="00845128"/>
    <w:rsid w:val="008D5F5A"/>
    <w:rsid w:val="009105BC"/>
    <w:rsid w:val="00944AF3"/>
    <w:rsid w:val="00980CE6"/>
    <w:rsid w:val="009B01D2"/>
    <w:rsid w:val="009D09B5"/>
    <w:rsid w:val="009F346B"/>
    <w:rsid w:val="00A53F5B"/>
    <w:rsid w:val="00A740E0"/>
    <w:rsid w:val="00AC6D4D"/>
    <w:rsid w:val="00B01309"/>
    <w:rsid w:val="00B1697B"/>
    <w:rsid w:val="00B746DD"/>
    <w:rsid w:val="00BA6C37"/>
    <w:rsid w:val="00C464EF"/>
    <w:rsid w:val="00C50096"/>
    <w:rsid w:val="00C5594A"/>
    <w:rsid w:val="00CA0A88"/>
    <w:rsid w:val="00CC1ED5"/>
    <w:rsid w:val="00D23ED5"/>
    <w:rsid w:val="00D27969"/>
    <w:rsid w:val="00EF000A"/>
    <w:rsid w:val="00F11249"/>
    <w:rsid w:val="00F545FF"/>
    <w:rsid w:val="00F7421E"/>
    <w:rsid w:val="00FC33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D5"/>
    <w:rPr>
      <w:rFonts w:eastAsiaTheme="minorEastAsia"/>
      <w:lang w:eastAsia="id-ID"/>
    </w:rPr>
  </w:style>
  <w:style w:type="paragraph" w:styleId="Heading1">
    <w:name w:val="heading 1"/>
    <w:basedOn w:val="Normal"/>
    <w:link w:val="Heading1Char"/>
    <w:uiPriority w:val="9"/>
    <w:qFormat/>
    <w:rsid w:val="009D0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52"/>
    <w:rPr>
      <w:color w:val="0000FF" w:themeColor="hyperlink"/>
      <w:u w:val="single"/>
    </w:rPr>
  </w:style>
  <w:style w:type="paragraph" w:customStyle="1" w:styleId="Default">
    <w:name w:val="Default"/>
    <w:rsid w:val="006E06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8D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F5A"/>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9D09B5"/>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336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3F"/>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D5"/>
    <w:rPr>
      <w:rFonts w:eastAsiaTheme="minorEastAsia"/>
      <w:lang w:eastAsia="id-ID"/>
    </w:rPr>
  </w:style>
  <w:style w:type="paragraph" w:styleId="Heading1">
    <w:name w:val="heading 1"/>
    <w:basedOn w:val="Normal"/>
    <w:link w:val="Heading1Char"/>
    <w:uiPriority w:val="9"/>
    <w:qFormat/>
    <w:rsid w:val="009D0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52"/>
    <w:rPr>
      <w:color w:val="0000FF" w:themeColor="hyperlink"/>
      <w:u w:val="single"/>
    </w:rPr>
  </w:style>
  <w:style w:type="paragraph" w:customStyle="1" w:styleId="Default">
    <w:name w:val="Default"/>
    <w:rsid w:val="006E065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8D5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F5A"/>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9D09B5"/>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336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3F"/>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hyperlink" Target="mailto:arham_83@rocketmail.com" TargetMode="Externa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hyperlink" Target="mailto:hapsa_faktan@yahoo.co.id" TargetMode="External"/><Relationship Id="rId15" Type="http://schemas.openxmlformats.org/officeDocument/2006/relationships/image" Target="media/image5.wmf"/><Relationship Id="rId23" Type="http://schemas.openxmlformats.org/officeDocument/2006/relationships/image" Target="media/image9.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2518</Words>
  <Characters>14359</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Riyanti, L. 2011. Analisis Efisiensi Ekonomi Penggunaan Faktor-faktor Produksi p</vt:lpstr>
    </vt:vector>
  </TitlesOfParts>
  <Company>home</Company>
  <LinksUpToDate>false</LinksUpToDate>
  <CharactersWithSpaces>16844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cp:lastModifiedBy>
  <cp:revision>2</cp:revision>
  <cp:lastPrinted>2017-08-07T12:35:00Z</cp:lastPrinted>
  <dcterms:created xsi:type="dcterms:W3CDTF">2017-11-30T22:52:00Z</dcterms:created>
  <dcterms:modified xsi:type="dcterms:W3CDTF">2017-11-30T22:52:00Z</dcterms:modified>
</cp:coreProperties>
</file>