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F096" w14:textId="77777777" w:rsidR="008B6147" w:rsidRDefault="008B61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87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912"/>
        <w:gridCol w:w="1809"/>
      </w:tblGrid>
      <w:tr w:rsidR="008B6147" w14:paraId="5A449600" w14:textId="77777777">
        <w:tc>
          <w:tcPr>
            <w:tcW w:w="8721" w:type="dxa"/>
            <w:gridSpan w:val="2"/>
            <w:tcBorders>
              <w:bottom w:val="single" w:sz="4" w:space="0" w:color="000000"/>
            </w:tcBorders>
          </w:tcPr>
          <w:p w14:paraId="772C6EF8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7EAA0DE6" w14:textId="6A54D932" w:rsidR="008B6147" w:rsidRPr="00385726" w:rsidRDefault="00385726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Hubungan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iCs/>
              </w:rPr>
              <w:t xml:space="preserve">Meaningful Work </w:t>
            </w:r>
            <w:r>
              <w:rPr>
                <w:rFonts w:ascii="Arial" w:eastAsia="Arial" w:hAnsi="Arial" w:cs="Arial"/>
                <w:b/>
              </w:rPr>
              <w:t xml:space="preserve">dengan </w:t>
            </w:r>
            <w:r>
              <w:rPr>
                <w:rFonts w:ascii="Arial" w:eastAsia="Arial" w:hAnsi="Arial" w:cs="Arial"/>
                <w:b/>
                <w:i/>
                <w:iCs/>
              </w:rPr>
              <w:t xml:space="preserve">Work Engagement </w:t>
            </w:r>
            <w:r>
              <w:rPr>
                <w:rFonts w:ascii="Arial" w:eastAsia="Arial" w:hAnsi="Arial" w:cs="Arial"/>
                <w:b/>
              </w:rPr>
              <w:t xml:space="preserve">pada </w:t>
            </w:r>
            <w:proofErr w:type="spellStart"/>
            <w:r>
              <w:rPr>
                <w:rFonts w:ascii="Arial" w:eastAsia="Arial" w:hAnsi="Arial" w:cs="Arial"/>
                <w:b/>
              </w:rPr>
              <w:t>Perawat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di RSUD Dr. Achmad </w:t>
            </w:r>
            <w:proofErr w:type="spellStart"/>
            <w:r>
              <w:rPr>
                <w:rFonts w:ascii="Arial" w:eastAsia="Arial" w:hAnsi="Arial" w:cs="Arial"/>
                <w:b/>
              </w:rPr>
              <w:t>Mochtar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Bukittinggi</w:t>
            </w:r>
            <w:proofErr w:type="spellEnd"/>
          </w:p>
          <w:p w14:paraId="5CE42511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376EE866" w14:textId="1F932AA5" w:rsidR="008B6147" w:rsidRPr="00116397" w:rsidRDefault="00116397">
            <w:pPr>
              <w:spacing w:after="0" w:line="240" w:lineRule="auto"/>
              <w:ind w:left="0" w:hanging="2"/>
              <w:rPr>
                <w:rFonts w:ascii="Arial" w:eastAsia="Arial" w:hAnsi="Arial" w:cs="Arial"/>
                <w:vertAlign w:val="superscript"/>
              </w:rPr>
            </w:pPr>
            <w:r>
              <w:rPr>
                <w:rFonts w:ascii="Arial" w:eastAsia="Arial" w:hAnsi="Arial" w:cs="Arial"/>
                <w:b/>
              </w:rPr>
              <w:t>Fadila Lailatul Isttianah</w:t>
            </w:r>
            <w:r>
              <w:rPr>
                <w:rFonts w:ascii="Arial" w:eastAsia="Arial" w:hAnsi="Arial" w:cs="Arial"/>
                <w:b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</w:rPr>
              <w:t>, Rida Yanna Primanita</w:t>
            </w:r>
            <w:r>
              <w:rPr>
                <w:rFonts w:ascii="Arial" w:eastAsia="Arial" w:hAnsi="Arial" w:cs="Arial"/>
                <w:b/>
                <w:vertAlign w:val="superscript"/>
              </w:rPr>
              <w:t>2</w:t>
            </w:r>
          </w:p>
          <w:p w14:paraId="34D6681F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206549A7" w14:textId="374C0350" w:rsidR="008B6147" w:rsidRDefault="0011639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vertAlign w:val="superscript"/>
              </w:rPr>
              <w:t>1,2</w:t>
            </w:r>
            <w:r>
              <w:rPr>
                <w:rFonts w:ascii="Arial" w:eastAsia="Arial" w:hAnsi="Arial" w:cs="Arial"/>
              </w:rPr>
              <w:t>Universitas Negeri Padang</w:t>
            </w:r>
          </w:p>
          <w:p w14:paraId="68C73DB8" w14:textId="6E21E937" w:rsidR="008B6147" w:rsidRDefault="0011639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hyperlink r:id="rId8" w:history="1">
              <w:r w:rsidRPr="00FD2617">
                <w:rPr>
                  <w:rStyle w:val="Hyperlink"/>
                  <w:rFonts w:ascii="Arial" w:eastAsia="Arial" w:hAnsi="Arial" w:cs="Arial"/>
                </w:rPr>
                <w:t>fadilalailatulisttianah05@gmail.com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14:paraId="3E97A292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8B6147" w14:paraId="5C1AF0E7" w14:textId="77777777">
        <w:tc>
          <w:tcPr>
            <w:tcW w:w="8721" w:type="dxa"/>
            <w:gridSpan w:val="2"/>
            <w:tcBorders>
              <w:bottom w:val="single" w:sz="4" w:space="0" w:color="000000"/>
            </w:tcBorders>
          </w:tcPr>
          <w:p w14:paraId="143B6B79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4696C2E5" w14:textId="77777777" w:rsidR="008B6147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Article History</w:t>
            </w:r>
          </w:p>
          <w:p w14:paraId="20BF9F0A" w14:textId="77777777" w:rsidR="008B6147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accepted xx/xx/xxx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approved xx/xx/xxx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published xx/xx/xxx</w:t>
            </w:r>
          </w:p>
          <w:p w14:paraId="7244FFEC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6147" w14:paraId="53D66852" w14:textId="77777777">
        <w:tc>
          <w:tcPr>
            <w:tcW w:w="8721" w:type="dxa"/>
            <w:gridSpan w:val="2"/>
            <w:tcBorders>
              <w:bottom w:val="single" w:sz="4" w:space="0" w:color="000000"/>
            </w:tcBorders>
          </w:tcPr>
          <w:p w14:paraId="1098A49D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4AEFD494" w14:textId="77777777" w:rsidR="008B6147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Abstract</w:t>
            </w:r>
          </w:p>
          <w:p w14:paraId="6DBB1EC9" w14:textId="0E597E54" w:rsidR="008B6147" w:rsidRDefault="00AE1EAD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E1EAD">
              <w:rPr>
                <w:rFonts w:ascii="Arial" w:eastAsia="Arial" w:hAnsi="Arial" w:cs="Arial"/>
                <w:i/>
                <w:sz w:val="20"/>
                <w:szCs w:val="20"/>
              </w:rPr>
              <w:t xml:space="preserve">Nurses are healthcare professionals who play a vital role in maintaining hospital service quality, making their work engagement a crucial aspect to investigate. This study aims to examine the levels of meaningful work and work engagement, as well as the relationship between these two variables. The research employs a quantitative approach using non-probability sampling with incidental sampling technique. The sample consists of 84 nurses working in Dr. Achmad </w:t>
            </w:r>
            <w:proofErr w:type="spellStart"/>
            <w:r w:rsidRPr="00AE1EAD">
              <w:rPr>
                <w:rFonts w:ascii="Arial" w:eastAsia="Arial" w:hAnsi="Arial" w:cs="Arial"/>
                <w:i/>
                <w:sz w:val="20"/>
                <w:szCs w:val="20"/>
              </w:rPr>
              <w:t>Mochtar</w:t>
            </w:r>
            <w:proofErr w:type="spellEnd"/>
            <w:r w:rsidRPr="00AE1EAD">
              <w:rPr>
                <w:rFonts w:ascii="Arial" w:eastAsia="Arial" w:hAnsi="Arial" w:cs="Arial"/>
                <w:i/>
                <w:sz w:val="20"/>
                <w:szCs w:val="20"/>
              </w:rPr>
              <w:t xml:space="preserve"> Regional General Hospital in </w:t>
            </w:r>
            <w:proofErr w:type="spellStart"/>
            <w:r w:rsidRPr="00AE1EAD">
              <w:rPr>
                <w:rFonts w:ascii="Arial" w:eastAsia="Arial" w:hAnsi="Arial" w:cs="Arial"/>
                <w:i/>
                <w:sz w:val="20"/>
                <w:szCs w:val="20"/>
              </w:rPr>
              <w:t>Bukittinggi</w:t>
            </w:r>
            <w:proofErr w:type="spellEnd"/>
            <w:r w:rsidRPr="00AE1EAD">
              <w:rPr>
                <w:rFonts w:ascii="Arial" w:eastAsia="Arial" w:hAnsi="Arial" w:cs="Arial"/>
                <w:i/>
                <w:sz w:val="20"/>
                <w:szCs w:val="20"/>
              </w:rPr>
              <w:t>. The research instruments consist of two questionnaire scales: the Work and Meaning Inventory (WAMI) and Utrecht Work Engagement Scale-9 (UWES-9). Pearson product-moment correlation analysis revealed a coefficient value of r = 0.649 with a significance 0.000 &lt; 0.05</w:t>
            </w:r>
            <w:r w:rsidR="00C856EE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 w:rsidRPr="00AE1EAD">
              <w:rPr>
                <w:rFonts w:ascii="Arial" w:eastAsia="Arial" w:hAnsi="Arial" w:cs="Arial"/>
                <w:i/>
                <w:sz w:val="20"/>
                <w:szCs w:val="20"/>
              </w:rPr>
              <w:t xml:space="preserve">These findings demonstrate a positive and significant correlation between meaningful work and work engagement among nurses at Dr. Achmad </w:t>
            </w:r>
            <w:proofErr w:type="spellStart"/>
            <w:r w:rsidRPr="00AE1EAD">
              <w:rPr>
                <w:rFonts w:ascii="Arial" w:eastAsia="Arial" w:hAnsi="Arial" w:cs="Arial"/>
                <w:i/>
                <w:sz w:val="20"/>
                <w:szCs w:val="20"/>
              </w:rPr>
              <w:t>Mochtar</w:t>
            </w:r>
            <w:proofErr w:type="spellEnd"/>
            <w:r w:rsidRPr="00AE1EAD">
              <w:rPr>
                <w:rFonts w:ascii="Arial" w:eastAsia="Arial" w:hAnsi="Arial" w:cs="Arial"/>
                <w:i/>
                <w:sz w:val="20"/>
                <w:szCs w:val="20"/>
              </w:rPr>
              <w:t xml:space="preserve"> Regional General Hospital in </w:t>
            </w:r>
            <w:proofErr w:type="spellStart"/>
            <w:r w:rsidRPr="00AE1EAD">
              <w:rPr>
                <w:rFonts w:ascii="Arial" w:eastAsia="Arial" w:hAnsi="Arial" w:cs="Arial"/>
                <w:i/>
                <w:sz w:val="20"/>
                <w:szCs w:val="20"/>
              </w:rPr>
              <w:t>Bukittinggi</w:t>
            </w:r>
            <w:proofErr w:type="spellEnd"/>
            <w:r w:rsidRPr="00AE1EAD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14:paraId="3E98E9E0" w14:textId="1795B205" w:rsidR="008B6147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Keywords: </w:t>
            </w:r>
            <w:r w:rsidR="00737875">
              <w:rPr>
                <w:rFonts w:ascii="Arial" w:eastAsia="Arial" w:hAnsi="Arial" w:cs="Arial"/>
                <w:i/>
                <w:sz w:val="20"/>
                <w:szCs w:val="20"/>
              </w:rPr>
              <w:t>Meaningful work, Work engagement, Nurses</w:t>
            </w:r>
          </w:p>
          <w:p w14:paraId="0B50FCBC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FC8147" w14:textId="77777777" w:rsidR="008B6147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Abstrak</w:t>
            </w:r>
            <w:proofErr w:type="spellEnd"/>
          </w:p>
          <w:p w14:paraId="3DF8577C" w14:textId="10965603" w:rsidR="008B6147" w:rsidRDefault="00223C8C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Perawat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merupakan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tenaga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berperan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penting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dalam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menjaga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kualitas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pelayanan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rumah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sakit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sehingga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23C8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work engagement</w:t>
            </w:r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perawat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menjadi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hal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krusial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untuk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diteliti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. Penelitian ini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bertujuan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untuk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mengetahui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bagaimana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tingkat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23C8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meaningful work</w:t>
            </w:r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Pr="00223C8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work engagement</w:t>
            </w:r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serta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hubungan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antara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kedua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variabel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tersebut. Penelitian ini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kuantitatif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teknik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pengambilan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sampel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23C8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probability sampling</w:t>
            </w:r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dengan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jenis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23C8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incidental sampling</w:t>
            </w:r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Jumlah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responden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dalam penelitian ini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yaitu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84 orang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perawat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bekerja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di RSUD Dr. Achmad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Mochtar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Bukittinggi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Instrumen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pada penelitian ini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yaitu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kuesioner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terdiri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dua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skala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yaitu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23C8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Work and Meaning Inventory (WAMI)</w:t>
            </w:r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Pr="00223C8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Utrecht Work Engagement Scale-9 (UWES-9)</w:t>
            </w:r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. Hasil analisis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korelasi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pearson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product moment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nilai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koefisian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r = 0.649 dan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nilai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sig. 0.000 &lt; 0.05.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Temuan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ini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membuktikan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adanya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korelasi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positif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signifikan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antara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23C8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meaningful work</w:t>
            </w:r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dengan </w:t>
            </w:r>
            <w:r w:rsidRPr="00223C8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work engagement</w:t>
            </w:r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perawat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di RSUD Dr. Achmad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Mochtar</w:t>
            </w:r>
            <w:proofErr w:type="spellEnd"/>
            <w:r w:rsidRPr="00223C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3C8C">
              <w:rPr>
                <w:rFonts w:ascii="Arial" w:eastAsia="Arial" w:hAnsi="Arial" w:cs="Arial"/>
                <w:sz w:val="20"/>
                <w:szCs w:val="20"/>
              </w:rPr>
              <w:t>Bukittinggi</w:t>
            </w:r>
            <w:proofErr w:type="spellEnd"/>
          </w:p>
          <w:p w14:paraId="7B410FF4" w14:textId="337DB37C" w:rsidR="008B6147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kunci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00F97C79">
              <w:rPr>
                <w:rFonts w:ascii="Arial" w:eastAsia="Arial" w:hAnsi="Arial" w:cs="Arial"/>
                <w:i/>
                <w:sz w:val="20"/>
                <w:szCs w:val="20"/>
              </w:rPr>
              <w:t xml:space="preserve">Meaningful work, Work engagement, </w:t>
            </w:r>
            <w:proofErr w:type="spellStart"/>
            <w:r w:rsidR="00F97C79">
              <w:rPr>
                <w:rFonts w:ascii="Arial" w:eastAsia="Arial" w:hAnsi="Arial" w:cs="Arial"/>
                <w:i/>
                <w:sz w:val="20"/>
                <w:szCs w:val="20"/>
              </w:rPr>
              <w:t>Perawat</w:t>
            </w:r>
            <w:proofErr w:type="spellEnd"/>
          </w:p>
          <w:p w14:paraId="0A0DF0AA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8B6147" w14:paraId="03CD6C3C" w14:textId="77777777">
        <w:tc>
          <w:tcPr>
            <w:tcW w:w="6912" w:type="dxa"/>
            <w:tcBorders>
              <w:top w:val="single" w:sz="4" w:space="0" w:color="000000"/>
            </w:tcBorders>
          </w:tcPr>
          <w:p w14:paraId="636D0554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7244CD" w14:textId="77777777" w:rsidR="008B6147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Social, Humanities, and Education Studies (SHEs): Conference Series</w:t>
            </w:r>
          </w:p>
          <w:p w14:paraId="02C64BC9" w14:textId="77777777" w:rsidR="008B6147" w:rsidRDefault="008B6147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hyperlink r:id="rId9">
              <w:r>
                <w:rPr>
                  <w:rFonts w:ascii="Arial" w:eastAsia="Arial" w:hAnsi="Arial" w:cs="Arial"/>
                  <w:color w:val="000000"/>
                </w:rPr>
                <w:t>https://jurnal.uns.ac.id/shes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</w:tcBorders>
          </w:tcPr>
          <w:p w14:paraId="0C56134C" w14:textId="77777777" w:rsidR="008B6147" w:rsidRDefault="008B6147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2F03B5" w14:textId="77777777" w:rsidR="008B6147" w:rsidRDefault="00000000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p-ISSN 2620-9284</w:t>
            </w:r>
          </w:p>
          <w:p w14:paraId="6FAE10F5" w14:textId="77777777" w:rsidR="008B6147" w:rsidRDefault="00000000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e-ISSN 2620-9292</w:t>
            </w:r>
          </w:p>
        </w:tc>
      </w:tr>
    </w:tbl>
    <w:p w14:paraId="7ABDFC8E" w14:textId="77777777" w:rsidR="008B6147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PENDAHULUAN</w:t>
      </w:r>
    </w:p>
    <w:p w14:paraId="15E69AAF" w14:textId="5031F452" w:rsidR="003E482C" w:rsidRDefault="003E482C" w:rsidP="003E4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r w:rsidRPr="003E482C">
        <w:rPr>
          <w:rFonts w:ascii="Arial" w:eastAsia="Arial" w:hAnsi="Arial" w:cs="Arial"/>
          <w:color w:val="000000"/>
        </w:rPr>
        <w:t xml:space="preserve">Rumah </w:t>
      </w:r>
      <w:proofErr w:type="spellStart"/>
      <w:r w:rsidRPr="003E482C">
        <w:rPr>
          <w:rFonts w:ascii="Arial" w:eastAsia="Arial" w:hAnsi="Arial" w:cs="Arial"/>
          <w:color w:val="000000"/>
        </w:rPr>
        <w:t>sakit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merupakan </w:t>
      </w:r>
      <w:proofErr w:type="spellStart"/>
      <w:r w:rsidRPr="003E482C">
        <w:rPr>
          <w:rFonts w:ascii="Arial" w:eastAsia="Arial" w:hAnsi="Arial" w:cs="Arial"/>
          <w:color w:val="000000"/>
        </w:rPr>
        <w:t>suatu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instansi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menawarkan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berbagai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macam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layanan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kesehatan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kepada </w:t>
      </w:r>
      <w:proofErr w:type="spellStart"/>
      <w:r w:rsidRPr="003E482C">
        <w:rPr>
          <w:rFonts w:ascii="Arial" w:eastAsia="Arial" w:hAnsi="Arial" w:cs="Arial"/>
          <w:color w:val="000000"/>
        </w:rPr>
        <w:t>masyarakat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RSUD Dr. Achmad </w:t>
      </w:r>
      <w:proofErr w:type="spellStart"/>
      <w:r w:rsidRPr="003E482C">
        <w:rPr>
          <w:rFonts w:ascii="Arial" w:eastAsia="Arial" w:hAnsi="Arial" w:cs="Arial"/>
          <w:color w:val="000000"/>
        </w:rPr>
        <w:t>Mochtar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(RSAM) </w:t>
      </w:r>
      <w:proofErr w:type="spellStart"/>
      <w:r w:rsidRPr="003E482C">
        <w:rPr>
          <w:rFonts w:ascii="Arial" w:eastAsia="Arial" w:hAnsi="Arial" w:cs="Arial"/>
          <w:color w:val="000000"/>
        </w:rPr>
        <w:t>Bukittinggi</w:t>
      </w:r>
      <w:proofErr w:type="spellEnd"/>
      <w:r w:rsidR="00765126">
        <w:rPr>
          <w:rFonts w:ascii="Arial" w:eastAsia="Arial" w:hAnsi="Arial" w:cs="Arial"/>
          <w:color w:val="000000"/>
        </w:rPr>
        <w:t xml:space="preserve"> </w:t>
      </w:r>
      <w:r w:rsidRPr="003E482C">
        <w:rPr>
          <w:rFonts w:ascii="Arial" w:eastAsia="Arial" w:hAnsi="Arial" w:cs="Arial"/>
          <w:color w:val="000000"/>
        </w:rPr>
        <w:t xml:space="preserve">menjadi tempat </w:t>
      </w:r>
      <w:proofErr w:type="spellStart"/>
      <w:r w:rsidRPr="003E482C">
        <w:rPr>
          <w:rFonts w:ascii="Arial" w:eastAsia="Arial" w:hAnsi="Arial" w:cs="Arial"/>
          <w:color w:val="000000"/>
        </w:rPr>
        <w:t>rujukan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bagi rumah </w:t>
      </w:r>
      <w:proofErr w:type="spellStart"/>
      <w:r w:rsidRPr="003E482C">
        <w:rPr>
          <w:rFonts w:ascii="Arial" w:eastAsia="Arial" w:hAnsi="Arial" w:cs="Arial"/>
          <w:color w:val="000000"/>
        </w:rPr>
        <w:t>sakit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dari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berbagai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daerah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di Sumatera Barat dan memiliki </w:t>
      </w:r>
      <w:proofErr w:type="spellStart"/>
      <w:r w:rsidRPr="003E482C">
        <w:rPr>
          <w:rFonts w:ascii="Arial" w:eastAsia="Arial" w:hAnsi="Arial" w:cs="Arial"/>
          <w:color w:val="000000"/>
        </w:rPr>
        <w:t>peran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vital dalam </w:t>
      </w:r>
      <w:proofErr w:type="spellStart"/>
      <w:r w:rsidRPr="003E482C">
        <w:rPr>
          <w:rFonts w:ascii="Arial" w:eastAsia="Arial" w:hAnsi="Arial" w:cs="Arial"/>
          <w:color w:val="000000"/>
        </w:rPr>
        <w:t>layanan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kesehatan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bagi </w:t>
      </w:r>
      <w:proofErr w:type="spellStart"/>
      <w:r w:rsidRPr="003E482C">
        <w:rPr>
          <w:rFonts w:ascii="Arial" w:eastAsia="Arial" w:hAnsi="Arial" w:cs="Arial"/>
          <w:color w:val="000000"/>
        </w:rPr>
        <w:t>masyarakat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(RSUD Dr. Achmad </w:t>
      </w:r>
      <w:proofErr w:type="spellStart"/>
      <w:r w:rsidRPr="003E482C">
        <w:rPr>
          <w:rFonts w:ascii="Arial" w:eastAsia="Arial" w:hAnsi="Arial" w:cs="Arial"/>
          <w:color w:val="000000"/>
        </w:rPr>
        <w:t>Mochtar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2025). </w:t>
      </w:r>
      <w:proofErr w:type="spellStart"/>
      <w:r w:rsidRPr="003E482C">
        <w:rPr>
          <w:rFonts w:ascii="Arial" w:eastAsia="Arial" w:hAnsi="Arial" w:cs="Arial"/>
          <w:color w:val="000000"/>
        </w:rPr>
        <w:t>Keberhasilan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operasional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rumah </w:t>
      </w:r>
      <w:proofErr w:type="spellStart"/>
      <w:r w:rsidRPr="003E482C">
        <w:rPr>
          <w:rFonts w:ascii="Arial" w:eastAsia="Arial" w:hAnsi="Arial" w:cs="Arial"/>
          <w:color w:val="000000"/>
        </w:rPr>
        <w:t>sakit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3E482C">
        <w:rPr>
          <w:rFonts w:ascii="Arial" w:eastAsia="Arial" w:hAnsi="Arial" w:cs="Arial"/>
          <w:color w:val="000000"/>
        </w:rPr>
        <w:t>keselamatan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pasien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sangat </w:t>
      </w:r>
      <w:proofErr w:type="spellStart"/>
      <w:r w:rsidRPr="003E482C">
        <w:rPr>
          <w:rFonts w:ascii="Arial" w:eastAsia="Arial" w:hAnsi="Arial" w:cs="Arial"/>
          <w:color w:val="000000"/>
        </w:rPr>
        <w:t>bergantung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3E482C">
        <w:rPr>
          <w:rFonts w:ascii="Arial" w:eastAsia="Arial" w:hAnsi="Arial" w:cs="Arial"/>
          <w:color w:val="000000"/>
        </w:rPr>
        <w:t>tenaga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kesehatan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(Nurhaliza, 2019).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adalah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tenaga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kesehatan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terbanyak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ada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di Indonesia</w:t>
      </w:r>
      <w:r w:rsidR="001F0748">
        <w:rPr>
          <w:rFonts w:ascii="Arial" w:eastAsia="Arial" w:hAnsi="Arial" w:cs="Arial"/>
          <w:color w:val="000000"/>
        </w:rPr>
        <w:t>.</w:t>
      </w:r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="001F0748">
        <w:rPr>
          <w:rFonts w:ascii="Arial" w:eastAsia="Arial" w:hAnsi="Arial" w:cs="Arial"/>
          <w:color w:val="000000"/>
        </w:rPr>
        <w:t>J</w:t>
      </w:r>
      <w:r w:rsidRPr="003E482C">
        <w:rPr>
          <w:rFonts w:ascii="Arial" w:eastAsia="Arial" w:hAnsi="Arial" w:cs="Arial"/>
          <w:color w:val="000000"/>
        </w:rPr>
        <w:t>umlah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di Indonesia </w:t>
      </w:r>
      <w:proofErr w:type="spellStart"/>
      <w:r w:rsidRPr="003E482C">
        <w:rPr>
          <w:rFonts w:ascii="Arial" w:eastAsia="Arial" w:hAnsi="Arial" w:cs="Arial"/>
          <w:color w:val="000000"/>
        </w:rPr>
        <w:t>mencapai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582.023 orang (BPS, 2024). </w:t>
      </w:r>
      <w:proofErr w:type="spellStart"/>
      <w:r w:rsidRPr="003E482C">
        <w:rPr>
          <w:rFonts w:ascii="Arial" w:eastAsia="Arial" w:hAnsi="Arial" w:cs="Arial"/>
          <w:color w:val="000000"/>
        </w:rPr>
        <w:t>Sebagai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tenaga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kesehatan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memberikan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perawatan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menghabiskan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waktu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lebih lama </w:t>
      </w:r>
      <w:proofErr w:type="spellStart"/>
      <w:r w:rsidRPr="003E482C">
        <w:rPr>
          <w:rFonts w:ascii="Arial" w:eastAsia="Arial" w:hAnsi="Arial" w:cs="Arial"/>
          <w:color w:val="000000"/>
        </w:rPr>
        <w:t>bersama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pasien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dibandingkan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tenaga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kesehatan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lainnya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3E482C">
        <w:rPr>
          <w:rFonts w:ascii="Arial" w:eastAsia="Arial" w:hAnsi="Arial" w:cs="Arial"/>
          <w:color w:val="000000"/>
        </w:rPr>
        <w:t>dituntut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untuk </w:t>
      </w:r>
      <w:proofErr w:type="spellStart"/>
      <w:r w:rsidRPr="003E482C">
        <w:rPr>
          <w:rFonts w:ascii="Arial" w:eastAsia="Arial" w:hAnsi="Arial" w:cs="Arial"/>
          <w:color w:val="000000"/>
        </w:rPr>
        <w:t>memberikan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perawatan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berkualitas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secara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cepat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tepat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dan </w:t>
      </w:r>
      <w:proofErr w:type="spellStart"/>
      <w:r w:rsidRPr="003E482C">
        <w:rPr>
          <w:rFonts w:ascii="Arial" w:eastAsia="Arial" w:hAnsi="Arial" w:cs="Arial"/>
          <w:color w:val="000000"/>
        </w:rPr>
        <w:t>cermat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(Mariana et al., 2021). </w:t>
      </w:r>
      <w:proofErr w:type="spellStart"/>
      <w:r w:rsidRPr="003E482C">
        <w:rPr>
          <w:rFonts w:ascii="Arial" w:eastAsia="Arial" w:hAnsi="Arial" w:cs="Arial"/>
          <w:color w:val="000000"/>
        </w:rPr>
        <w:t>Namun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dibalik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pentingnya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pelayanan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kesehatan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ditemukan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permasalahan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kurang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terlibat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didalam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pekerjaannya</w:t>
      </w:r>
      <w:proofErr w:type="spellEnd"/>
      <w:r w:rsidRPr="003E482C">
        <w:rPr>
          <w:rFonts w:ascii="Arial" w:eastAsia="Arial" w:hAnsi="Arial" w:cs="Arial"/>
          <w:color w:val="000000"/>
        </w:rPr>
        <w:t>.</w:t>
      </w:r>
    </w:p>
    <w:p w14:paraId="340F2488" w14:textId="77777777" w:rsidR="003E482C" w:rsidRDefault="003E482C" w:rsidP="003E4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r w:rsidRPr="003E482C">
        <w:rPr>
          <w:rFonts w:ascii="Arial" w:eastAsia="Arial" w:hAnsi="Arial" w:cs="Arial"/>
          <w:color w:val="000000"/>
        </w:rPr>
        <w:t xml:space="preserve">Beban </w:t>
      </w:r>
      <w:proofErr w:type="spellStart"/>
      <w:r w:rsidRPr="003E482C">
        <w:rPr>
          <w:rFonts w:ascii="Arial" w:eastAsia="Arial" w:hAnsi="Arial" w:cs="Arial"/>
          <w:color w:val="000000"/>
        </w:rPr>
        <w:t>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tinggi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profesi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keperawatan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dapat menjadi </w:t>
      </w:r>
      <w:proofErr w:type="spellStart"/>
      <w:r w:rsidRPr="003E482C">
        <w:rPr>
          <w:rFonts w:ascii="Arial" w:eastAsia="Arial" w:hAnsi="Arial" w:cs="Arial"/>
          <w:color w:val="000000"/>
        </w:rPr>
        <w:t>tantangan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tersendiri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</w:t>
      </w:r>
      <w:proofErr w:type="spellStart"/>
      <w:r w:rsidRPr="003E482C">
        <w:rPr>
          <w:rFonts w:ascii="Arial" w:eastAsia="Arial" w:hAnsi="Arial" w:cs="Arial"/>
          <w:color w:val="000000"/>
        </w:rPr>
        <w:t>Padatnya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jam </w:t>
      </w:r>
      <w:proofErr w:type="spellStart"/>
      <w:r w:rsidRPr="003E482C">
        <w:rPr>
          <w:rFonts w:ascii="Arial" w:eastAsia="Arial" w:hAnsi="Arial" w:cs="Arial"/>
          <w:color w:val="000000"/>
        </w:rPr>
        <w:t>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3E482C">
        <w:rPr>
          <w:rFonts w:ascii="Arial" w:eastAsia="Arial" w:hAnsi="Arial" w:cs="Arial"/>
          <w:color w:val="000000"/>
        </w:rPr>
        <w:t>keterbatasan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waktu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istirahat, </w:t>
      </w:r>
      <w:proofErr w:type="spellStart"/>
      <w:r w:rsidRPr="003E482C">
        <w:rPr>
          <w:rFonts w:ascii="Arial" w:eastAsia="Arial" w:hAnsi="Arial" w:cs="Arial"/>
          <w:color w:val="000000"/>
        </w:rPr>
        <w:t>apabila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3E482C">
        <w:rPr>
          <w:rFonts w:ascii="Arial" w:eastAsia="Arial" w:hAnsi="Arial" w:cs="Arial"/>
          <w:color w:val="000000"/>
        </w:rPr>
        <w:t>diimbangi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dengan </w:t>
      </w:r>
      <w:proofErr w:type="spellStart"/>
      <w:r w:rsidRPr="003E482C">
        <w:rPr>
          <w:rFonts w:ascii="Arial" w:eastAsia="Arial" w:hAnsi="Arial" w:cs="Arial"/>
          <w:color w:val="000000"/>
        </w:rPr>
        <w:t>insentif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memadai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berpotensi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menimbulkan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perasaan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kurangnya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apresiasi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terhadap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upaya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telah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diberikan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Selain itu, </w:t>
      </w:r>
      <w:proofErr w:type="spellStart"/>
      <w:r w:rsidRPr="003E482C">
        <w:rPr>
          <w:rFonts w:ascii="Arial" w:eastAsia="Arial" w:hAnsi="Arial" w:cs="Arial"/>
          <w:color w:val="000000"/>
        </w:rPr>
        <w:t>sifat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pekerjaan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sering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kali </w:t>
      </w:r>
      <w:proofErr w:type="spellStart"/>
      <w:r w:rsidRPr="003E482C">
        <w:rPr>
          <w:rFonts w:ascii="Arial" w:eastAsia="Arial" w:hAnsi="Arial" w:cs="Arial"/>
          <w:color w:val="000000"/>
        </w:rPr>
        <w:t>mengikuti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arahan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dari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tenaga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medis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lain seperti </w:t>
      </w:r>
      <w:proofErr w:type="spellStart"/>
      <w:r w:rsidRPr="003E482C">
        <w:rPr>
          <w:rFonts w:ascii="Arial" w:eastAsia="Arial" w:hAnsi="Arial" w:cs="Arial"/>
          <w:color w:val="000000"/>
        </w:rPr>
        <w:t>dokter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dapat </w:t>
      </w:r>
      <w:proofErr w:type="spellStart"/>
      <w:r w:rsidRPr="003E482C">
        <w:rPr>
          <w:rFonts w:ascii="Arial" w:eastAsia="Arial" w:hAnsi="Arial" w:cs="Arial"/>
          <w:color w:val="000000"/>
        </w:rPr>
        <w:t>membatasi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ruang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pengambilan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keputusan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secara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mandiri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</w:t>
      </w:r>
      <w:proofErr w:type="spellStart"/>
      <w:r w:rsidRPr="003E482C">
        <w:rPr>
          <w:rFonts w:ascii="Arial" w:eastAsia="Arial" w:hAnsi="Arial" w:cs="Arial"/>
          <w:color w:val="000000"/>
        </w:rPr>
        <w:t>Beberapa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hal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tersebut </w:t>
      </w:r>
      <w:proofErr w:type="spellStart"/>
      <w:r w:rsidRPr="003E482C">
        <w:rPr>
          <w:rFonts w:ascii="Arial" w:eastAsia="Arial" w:hAnsi="Arial" w:cs="Arial"/>
          <w:color w:val="000000"/>
        </w:rPr>
        <w:t>bisa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menyebabkan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berpotensi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mengalami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kelelahan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(Maslach &amp; Leiter, 1997). </w:t>
      </w:r>
      <w:proofErr w:type="spellStart"/>
      <w:r w:rsidRPr="003E482C">
        <w:rPr>
          <w:rFonts w:ascii="Arial" w:eastAsia="Arial" w:hAnsi="Arial" w:cs="Arial"/>
          <w:color w:val="000000"/>
        </w:rPr>
        <w:t>Kelelahan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merupakan </w:t>
      </w:r>
      <w:proofErr w:type="spellStart"/>
      <w:r w:rsidRPr="003E482C">
        <w:rPr>
          <w:rFonts w:ascii="Arial" w:eastAsia="Arial" w:hAnsi="Arial" w:cs="Arial"/>
          <w:color w:val="000000"/>
        </w:rPr>
        <w:t>kebalikan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langsung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dari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r w:rsidRPr="003E482C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sehingga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ketika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seseorang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berpotensi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mengalami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kelelahan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maka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orang tersebut </w:t>
      </w:r>
      <w:proofErr w:type="spellStart"/>
      <w:r w:rsidRPr="003E482C">
        <w:rPr>
          <w:rFonts w:ascii="Arial" w:eastAsia="Arial" w:hAnsi="Arial" w:cs="Arial"/>
          <w:color w:val="000000"/>
        </w:rPr>
        <w:t>akan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memiliki </w:t>
      </w:r>
      <w:r w:rsidRPr="003E482C">
        <w:rPr>
          <w:rFonts w:ascii="Arial" w:eastAsia="Arial" w:hAnsi="Arial" w:cs="Arial"/>
          <w:i/>
          <w:iCs/>
          <w:color w:val="000000"/>
        </w:rPr>
        <w:t xml:space="preserve">work engagement </w:t>
      </w:r>
      <w:r w:rsidRPr="003E482C">
        <w:rPr>
          <w:rFonts w:ascii="Arial" w:eastAsia="Arial" w:hAnsi="Arial" w:cs="Arial"/>
          <w:color w:val="000000"/>
        </w:rPr>
        <w:t xml:space="preserve">yang </w:t>
      </w:r>
      <w:proofErr w:type="spellStart"/>
      <w:r w:rsidRPr="003E482C">
        <w:rPr>
          <w:rFonts w:ascii="Arial" w:eastAsia="Arial" w:hAnsi="Arial" w:cs="Arial"/>
          <w:color w:val="000000"/>
        </w:rPr>
        <w:t>bermasalah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(Bakker &amp; Leiter, 2010). Penelitian yang </w:t>
      </w:r>
      <w:proofErr w:type="spellStart"/>
      <w:r w:rsidRPr="003E482C">
        <w:rPr>
          <w:rFonts w:ascii="Arial" w:eastAsia="Arial" w:hAnsi="Arial" w:cs="Arial"/>
          <w:color w:val="000000"/>
        </w:rPr>
        <w:t>dilakukan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oleh </w:t>
      </w:r>
      <w:proofErr w:type="spellStart"/>
      <w:r w:rsidRPr="003E482C">
        <w:rPr>
          <w:rFonts w:ascii="Arial" w:eastAsia="Arial" w:hAnsi="Arial" w:cs="Arial"/>
          <w:color w:val="000000"/>
        </w:rPr>
        <w:t>Ghaniyyaturrahmah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3E482C">
        <w:rPr>
          <w:rFonts w:ascii="Arial" w:eastAsia="Arial" w:hAnsi="Arial" w:cs="Arial"/>
          <w:color w:val="000000"/>
        </w:rPr>
        <w:t>Djamhoer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(2023) di RSUD </w:t>
      </w:r>
      <w:proofErr w:type="spellStart"/>
      <w:r w:rsidRPr="003E482C">
        <w:rPr>
          <w:rFonts w:ascii="Arial" w:eastAsia="Arial" w:hAnsi="Arial" w:cs="Arial"/>
          <w:color w:val="000000"/>
        </w:rPr>
        <w:t>Majalengka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menemukan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fenomena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rendahnya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r w:rsidRPr="003E482C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yaitu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sebanyak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87 orang (51.2%).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mudah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merasa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bosan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terhadap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pekerjaan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serta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merasa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pekerjaan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3E482C">
        <w:rPr>
          <w:rFonts w:ascii="Arial" w:eastAsia="Arial" w:hAnsi="Arial" w:cs="Arial"/>
          <w:color w:val="000000"/>
        </w:rPr>
        <w:t>membanggakan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tidak </w:t>
      </w:r>
      <w:proofErr w:type="spellStart"/>
      <w:r w:rsidRPr="003E482C">
        <w:rPr>
          <w:rFonts w:ascii="Arial" w:eastAsia="Arial" w:hAnsi="Arial" w:cs="Arial"/>
          <w:color w:val="000000"/>
        </w:rPr>
        <w:t>menantang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Studi </w:t>
      </w:r>
      <w:proofErr w:type="spellStart"/>
      <w:r w:rsidRPr="003E482C">
        <w:rPr>
          <w:rFonts w:ascii="Arial" w:eastAsia="Arial" w:hAnsi="Arial" w:cs="Arial"/>
          <w:color w:val="000000"/>
        </w:rPr>
        <w:t>sejenis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dilaksanakan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oleh Yanti et al. (2022) di RSUD </w:t>
      </w:r>
      <w:proofErr w:type="spellStart"/>
      <w:r w:rsidRPr="003E482C">
        <w:rPr>
          <w:rFonts w:ascii="Arial" w:eastAsia="Arial" w:hAnsi="Arial" w:cs="Arial"/>
          <w:color w:val="000000"/>
        </w:rPr>
        <w:t>Majene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juga </w:t>
      </w:r>
      <w:proofErr w:type="spellStart"/>
      <w:r w:rsidRPr="003E482C">
        <w:rPr>
          <w:rFonts w:ascii="Arial" w:eastAsia="Arial" w:hAnsi="Arial" w:cs="Arial"/>
          <w:color w:val="000000"/>
        </w:rPr>
        <w:t>menemukan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sebanyak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41 orang (26.7%)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3E482C">
        <w:rPr>
          <w:rFonts w:ascii="Arial" w:eastAsia="Arial" w:hAnsi="Arial" w:cs="Arial"/>
          <w:color w:val="000000"/>
        </w:rPr>
        <w:t>menemukan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tantangan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bekerja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3E482C">
        <w:rPr>
          <w:rFonts w:ascii="Arial" w:eastAsia="Arial" w:hAnsi="Arial" w:cs="Arial"/>
          <w:color w:val="000000"/>
        </w:rPr>
        <w:t>merasa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jam </w:t>
      </w:r>
      <w:proofErr w:type="spellStart"/>
      <w:r w:rsidRPr="003E482C">
        <w:rPr>
          <w:rFonts w:ascii="Arial" w:eastAsia="Arial" w:hAnsi="Arial" w:cs="Arial"/>
          <w:color w:val="000000"/>
        </w:rPr>
        <w:t>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berlangsung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sangat </w:t>
      </w:r>
      <w:proofErr w:type="spellStart"/>
      <w:r w:rsidRPr="003E482C">
        <w:rPr>
          <w:rFonts w:ascii="Arial" w:eastAsia="Arial" w:hAnsi="Arial" w:cs="Arial"/>
          <w:color w:val="000000"/>
        </w:rPr>
        <w:t>lambat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karena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r w:rsidRPr="003E482C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bermasalah</w:t>
      </w:r>
      <w:proofErr w:type="spellEnd"/>
      <w:r w:rsidRPr="003E482C">
        <w:rPr>
          <w:rFonts w:ascii="Arial" w:eastAsia="Arial" w:hAnsi="Arial" w:cs="Arial"/>
          <w:color w:val="000000"/>
        </w:rPr>
        <w:t>.</w:t>
      </w:r>
    </w:p>
    <w:p w14:paraId="467659CB" w14:textId="77777777" w:rsidR="003E482C" w:rsidRDefault="003E482C" w:rsidP="003E4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r w:rsidRPr="003E482C">
        <w:rPr>
          <w:rFonts w:ascii="Arial" w:eastAsia="Arial" w:hAnsi="Arial" w:cs="Arial"/>
          <w:color w:val="000000"/>
        </w:rPr>
        <w:t xml:space="preserve">Survei </w:t>
      </w:r>
      <w:proofErr w:type="spellStart"/>
      <w:r w:rsidRPr="003E482C">
        <w:rPr>
          <w:rFonts w:ascii="Arial" w:eastAsia="Arial" w:hAnsi="Arial" w:cs="Arial"/>
          <w:color w:val="000000"/>
        </w:rPr>
        <w:t>awal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pada 3–10 Maret 2025 </w:t>
      </w:r>
      <w:proofErr w:type="spellStart"/>
      <w:r w:rsidRPr="003E482C">
        <w:rPr>
          <w:rFonts w:ascii="Arial" w:eastAsia="Arial" w:hAnsi="Arial" w:cs="Arial"/>
          <w:color w:val="000000"/>
        </w:rPr>
        <w:t>terhadap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42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di RSUD Dr. Achmad </w:t>
      </w:r>
      <w:proofErr w:type="spellStart"/>
      <w:r w:rsidRPr="003E482C">
        <w:rPr>
          <w:rFonts w:ascii="Arial" w:eastAsia="Arial" w:hAnsi="Arial" w:cs="Arial"/>
          <w:color w:val="000000"/>
        </w:rPr>
        <w:t>Mochtar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Bukittinggi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(ICU, IGD, dan </w:t>
      </w:r>
      <w:proofErr w:type="spellStart"/>
      <w:r w:rsidRPr="003E482C">
        <w:rPr>
          <w:rFonts w:ascii="Arial" w:eastAsia="Arial" w:hAnsi="Arial" w:cs="Arial"/>
          <w:color w:val="000000"/>
        </w:rPr>
        <w:t>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inap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) </w:t>
      </w:r>
      <w:proofErr w:type="spellStart"/>
      <w:r w:rsidRPr="003E482C">
        <w:rPr>
          <w:rFonts w:ascii="Arial" w:eastAsia="Arial" w:hAnsi="Arial" w:cs="Arial"/>
          <w:color w:val="000000"/>
        </w:rPr>
        <w:t>menunjukkan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variasi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kondisi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r w:rsidRPr="003E482C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. Sebagian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mengaku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selalu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bersemangat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3E482C">
        <w:rPr>
          <w:rFonts w:ascii="Arial" w:eastAsia="Arial" w:hAnsi="Arial" w:cs="Arial"/>
          <w:color w:val="000000"/>
        </w:rPr>
        <w:t>bangga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dengan </w:t>
      </w:r>
      <w:proofErr w:type="spellStart"/>
      <w:r w:rsidRPr="003E482C">
        <w:rPr>
          <w:rFonts w:ascii="Arial" w:eastAsia="Arial" w:hAnsi="Arial" w:cs="Arial"/>
          <w:color w:val="000000"/>
        </w:rPr>
        <w:t>profesinya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namun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ada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pula yang </w:t>
      </w:r>
      <w:proofErr w:type="spellStart"/>
      <w:r w:rsidRPr="003E482C">
        <w:rPr>
          <w:rFonts w:ascii="Arial" w:eastAsia="Arial" w:hAnsi="Arial" w:cs="Arial"/>
          <w:color w:val="000000"/>
        </w:rPr>
        <w:t>melaporkan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semangat </w:t>
      </w:r>
      <w:proofErr w:type="spellStart"/>
      <w:r w:rsidRPr="003E482C">
        <w:rPr>
          <w:rFonts w:ascii="Arial" w:eastAsia="Arial" w:hAnsi="Arial" w:cs="Arial"/>
          <w:color w:val="000000"/>
        </w:rPr>
        <w:t>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menurun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antusias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berkurang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bahkan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kesulitan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untuk </w:t>
      </w:r>
      <w:proofErr w:type="spellStart"/>
      <w:r w:rsidRPr="003E482C">
        <w:rPr>
          <w:rFonts w:ascii="Arial" w:eastAsia="Arial" w:hAnsi="Arial" w:cs="Arial"/>
          <w:color w:val="000000"/>
        </w:rPr>
        <w:t>tetap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fokus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Selain itu, </w:t>
      </w:r>
      <w:proofErr w:type="spellStart"/>
      <w:r w:rsidRPr="003E482C">
        <w:rPr>
          <w:rFonts w:ascii="Arial" w:eastAsia="Arial" w:hAnsi="Arial" w:cs="Arial"/>
          <w:color w:val="000000"/>
        </w:rPr>
        <w:t>sekitar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sepertiga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menyatakan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3E482C">
        <w:rPr>
          <w:rFonts w:ascii="Arial" w:eastAsia="Arial" w:hAnsi="Arial" w:cs="Arial"/>
          <w:color w:val="000000"/>
        </w:rPr>
        <w:t>terlarut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pekerjaannya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3E482C">
        <w:rPr>
          <w:rFonts w:ascii="Arial" w:eastAsia="Arial" w:hAnsi="Arial" w:cs="Arial"/>
          <w:color w:val="000000"/>
        </w:rPr>
        <w:t>cenderung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ingin </w:t>
      </w:r>
      <w:proofErr w:type="spellStart"/>
      <w:r w:rsidRPr="003E482C">
        <w:rPr>
          <w:rFonts w:ascii="Arial" w:eastAsia="Arial" w:hAnsi="Arial" w:cs="Arial"/>
          <w:color w:val="000000"/>
        </w:rPr>
        <w:t>segera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menyelesaikan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tugas. </w:t>
      </w:r>
      <w:proofErr w:type="spellStart"/>
      <w:r w:rsidRPr="003E482C">
        <w:rPr>
          <w:rFonts w:ascii="Arial" w:eastAsia="Arial" w:hAnsi="Arial" w:cs="Arial"/>
          <w:color w:val="000000"/>
        </w:rPr>
        <w:t>Kondisi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ini </w:t>
      </w:r>
      <w:proofErr w:type="spellStart"/>
      <w:r w:rsidRPr="003E482C">
        <w:rPr>
          <w:rFonts w:ascii="Arial" w:eastAsia="Arial" w:hAnsi="Arial" w:cs="Arial"/>
          <w:color w:val="000000"/>
        </w:rPr>
        <w:t>diduga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berkaitan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dengan </w:t>
      </w:r>
      <w:r w:rsidRPr="003E482C">
        <w:rPr>
          <w:rFonts w:ascii="Arial" w:eastAsia="Arial" w:hAnsi="Arial" w:cs="Arial"/>
          <w:i/>
          <w:iCs/>
          <w:color w:val="000000"/>
        </w:rPr>
        <w:t>meaningful work</w:t>
      </w:r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dirasakan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</w:t>
      </w:r>
      <w:proofErr w:type="spellStart"/>
      <w:r w:rsidRPr="003E482C">
        <w:rPr>
          <w:rFonts w:ascii="Arial" w:eastAsia="Arial" w:hAnsi="Arial" w:cs="Arial"/>
          <w:color w:val="000000"/>
        </w:rPr>
        <w:t>Beberapa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menilai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pekerjaan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mereka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mulia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bermanfaat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bagi orang lain, </w:t>
      </w:r>
      <w:proofErr w:type="spellStart"/>
      <w:r w:rsidRPr="003E482C">
        <w:rPr>
          <w:rFonts w:ascii="Arial" w:eastAsia="Arial" w:hAnsi="Arial" w:cs="Arial"/>
          <w:color w:val="000000"/>
        </w:rPr>
        <w:t>serta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memberikan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pengalaman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berharga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sementara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sebagian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lainnya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tidak </w:t>
      </w:r>
      <w:proofErr w:type="spellStart"/>
      <w:r w:rsidRPr="003E482C">
        <w:rPr>
          <w:rFonts w:ascii="Arial" w:eastAsia="Arial" w:hAnsi="Arial" w:cs="Arial"/>
          <w:color w:val="000000"/>
        </w:rPr>
        <w:t>menemukan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makna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khusus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pekerjaannya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Data </w:t>
      </w:r>
      <w:proofErr w:type="spellStart"/>
      <w:r w:rsidRPr="003E482C">
        <w:rPr>
          <w:rFonts w:ascii="Arial" w:eastAsia="Arial" w:hAnsi="Arial" w:cs="Arial"/>
          <w:color w:val="000000"/>
        </w:rPr>
        <w:t>tambahan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dari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wawancara </w:t>
      </w:r>
      <w:proofErr w:type="spellStart"/>
      <w:r w:rsidRPr="003E482C">
        <w:rPr>
          <w:rFonts w:ascii="Arial" w:eastAsia="Arial" w:hAnsi="Arial" w:cs="Arial"/>
          <w:color w:val="000000"/>
        </w:rPr>
        <w:t>terhadap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5 orang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pada 3-6 Juli 2025 juga </w:t>
      </w:r>
      <w:proofErr w:type="spellStart"/>
      <w:r w:rsidRPr="003E482C">
        <w:rPr>
          <w:rFonts w:ascii="Arial" w:eastAsia="Arial" w:hAnsi="Arial" w:cs="Arial"/>
          <w:color w:val="000000"/>
        </w:rPr>
        <w:t>menunjukkan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adanya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peningkatan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semangat, </w:t>
      </w:r>
      <w:proofErr w:type="spellStart"/>
      <w:r w:rsidRPr="003E482C">
        <w:rPr>
          <w:rFonts w:ascii="Arial" w:eastAsia="Arial" w:hAnsi="Arial" w:cs="Arial"/>
          <w:color w:val="000000"/>
        </w:rPr>
        <w:t>ditandai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dengan </w:t>
      </w:r>
      <w:proofErr w:type="spellStart"/>
      <w:r w:rsidRPr="003E482C">
        <w:rPr>
          <w:rFonts w:ascii="Arial" w:eastAsia="Arial" w:hAnsi="Arial" w:cs="Arial"/>
          <w:color w:val="000000"/>
        </w:rPr>
        <w:t>disiplin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lebih baik, </w:t>
      </w:r>
      <w:proofErr w:type="spellStart"/>
      <w:r w:rsidRPr="003E482C">
        <w:rPr>
          <w:rFonts w:ascii="Arial" w:eastAsia="Arial" w:hAnsi="Arial" w:cs="Arial"/>
          <w:color w:val="000000"/>
        </w:rPr>
        <w:t>evaluasi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rutin, </w:t>
      </w:r>
      <w:proofErr w:type="spellStart"/>
      <w:r w:rsidRPr="003E482C">
        <w:rPr>
          <w:rFonts w:ascii="Arial" w:eastAsia="Arial" w:hAnsi="Arial" w:cs="Arial"/>
          <w:color w:val="000000"/>
        </w:rPr>
        <w:t>serta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partisipasi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pelatihan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berdampak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3E482C">
        <w:rPr>
          <w:rFonts w:ascii="Arial" w:eastAsia="Arial" w:hAnsi="Arial" w:cs="Arial"/>
          <w:color w:val="000000"/>
        </w:rPr>
        <w:t>kualitas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pelayanan</w:t>
      </w:r>
      <w:proofErr w:type="spellEnd"/>
      <w:r w:rsidRPr="003E482C">
        <w:rPr>
          <w:rFonts w:ascii="Arial" w:eastAsia="Arial" w:hAnsi="Arial" w:cs="Arial"/>
          <w:color w:val="000000"/>
        </w:rPr>
        <w:t>.</w:t>
      </w:r>
    </w:p>
    <w:p w14:paraId="272DE4DD" w14:textId="6F9C41DA" w:rsidR="003E482C" w:rsidRDefault="003E482C" w:rsidP="003E4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r w:rsidRPr="003E482C">
        <w:rPr>
          <w:rFonts w:ascii="Arial" w:eastAsia="Arial" w:hAnsi="Arial" w:cs="Arial"/>
          <w:color w:val="000000"/>
        </w:rPr>
        <w:t xml:space="preserve">Adanya </w:t>
      </w:r>
      <w:proofErr w:type="spellStart"/>
      <w:r w:rsidRPr="003E482C">
        <w:rPr>
          <w:rFonts w:ascii="Arial" w:eastAsia="Arial" w:hAnsi="Arial" w:cs="Arial"/>
          <w:color w:val="000000"/>
        </w:rPr>
        <w:t>variasi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="00872E39">
        <w:rPr>
          <w:rFonts w:ascii="Arial" w:eastAsia="Arial" w:hAnsi="Arial" w:cs="Arial"/>
          <w:color w:val="000000"/>
        </w:rPr>
        <w:t>kondisi</w:t>
      </w:r>
      <w:proofErr w:type="spellEnd"/>
      <w:r w:rsidR="00872E39">
        <w:rPr>
          <w:rFonts w:ascii="Arial" w:eastAsia="Arial" w:hAnsi="Arial" w:cs="Arial"/>
          <w:color w:val="000000"/>
        </w:rPr>
        <w:t xml:space="preserve"> </w:t>
      </w:r>
      <w:r w:rsidRPr="003E482C">
        <w:rPr>
          <w:rFonts w:ascii="Arial" w:eastAsia="Arial" w:hAnsi="Arial" w:cs="Arial"/>
          <w:color w:val="000000"/>
        </w:rPr>
        <w:t xml:space="preserve">yang </w:t>
      </w:r>
      <w:proofErr w:type="spellStart"/>
      <w:r w:rsidRPr="003E482C">
        <w:rPr>
          <w:rFonts w:ascii="Arial" w:eastAsia="Arial" w:hAnsi="Arial" w:cs="Arial"/>
          <w:color w:val="000000"/>
        </w:rPr>
        <w:t>ditemukan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di RSUD Dr. Achmad </w:t>
      </w:r>
      <w:proofErr w:type="spellStart"/>
      <w:r w:rsidRPr="003E482C">
        <w:rPr>
          <w:rFonts w:ascii="Arial" w:eastAsia="Arial" w:hAnsi="Arial" w:cs="Arial"/>
          <w:color w:val="000000"/>
        </w:rPr>
        <w:t>Mochtar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Bukittinggi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menjadi </w:t>
      </w:r>
      <w:proofErr w:type="spellStart"/>
      <w:r w:rsidRPr="003E482C">
        <w:rPr>
          <w:rFonts w:ascii="Arial" w:eastAsia="Arial" w:hAnsi="Arial" w:cs="Arial"/>
          <w:color w:val="000000"/>
        </w:rPr>
        <w:t>penting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untuk </w:t>
      </w:r>
      <w:proofErr w:type="spellStart"/>
      <w:r w:rsidRPr="003E482C">
        <w:rPr>
          <w:rFonts w:ascii="Arial" w:eastAsia="Arial" w:hAnsi="Arial" w:cs="Arial"/>
          <w:color w:val="000000"/>
        </w:rPr>
        <w:t>menggali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lebih lanjut </w:t>
      </w:r>
      <w:proofErr w:type="spellStart"/>
      <w:r w:rsidRPr="003E482C">
        <w:rPr>
          <w:rFonts w:ascii="Arial" w:eastAsia="Arial" w:hAnsi="Arial" w:cs="Arial"/>
          <w:color w:val="000000"/>
        </w:rPr>
        <w:t>terkait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bagaimana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keterkaitan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antara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r w:rsidRPr="003E482C">
        <w:rPr>
          <w:rFonts w:ascii="Arial" w:eastAsia="Arial" w:hAnsi="Arial" w:cs="Arial"/>
          <w:i/>
          <w:iCs/>
          <w:color w:val="000000"/>
        </w:rPr>
        <w:t>meaningful work</w:t>
      </w:r>
      <w:r w:rsidRPr="003E482C">
        <w:rPr>
          <w:rFonts w:ascii="Arial" w:eastAsia="Arial" w:hAnsi="Arial" w:cs="Arial"/>
          <w:color w:val="000000"/>
        </w:rPr>
        <w:t xml:space="preserve"> dengan </w:t>
      </w:r>
      <w:r w:rsidRPr="003E482C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. Karena </w:t>
      </w:r>
      <w:proofErr w:type="spellStart"/>
      <w:r w:rsidRPr="003E482C">
        <w:rPr>
          <w:rFonts w:ascii="Arial" w:eastAsia="Arial" w:hAnsi="Arial" w:cs="Arial"/>
          <w:color w:val="000000"/>
        </w:rPr>
        <w:t>adanya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perbedaan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dengan </w:t>
      </w:r>
      <w:proofErr w:type="spellStart"/>
      <w:r w:rsidRPr="003E482C">
        <w:rPr>
          <w:rFonts w:ascii="Arial" w:eastAsia="Arial" w:hAnsi="Arial" w:cs="Arial"/>
          <w:color w:val="000000"/>
        </w:rPr>
        <w:t>fenomena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di rumah </w:t>
      </w:r>
      <w:proofErr w:type="spellStart"/>
      <w:r w:rsidRPr="003E482C">
        <w:rPr>
          <w:rFonts w:ascii="Arial" w:eastAsia="Arial" w:hAnsi="Arial" w:cs="Arial"/>
          <w:color w:val="000000"/>
        </w:rPr>
        <w:t>sakit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lain juga, </w:t>
      </w:r>
      <w:proofErr w:type="spellStart"/>
      <w:r w:rsidRPr="003E482C">
        <w:rPr>
          <w:rFonts w:ascii="Arial" w:eastAsia="Arial" w:hAnsi="Arial" w:cs="Arial"/>
          <w:color w:val="000000"/>
        </w:rPr>
        <w:t>maka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hasilnya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diharapkan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dapat menjadi </w:t>
      </w:r>
      <w:proofErr w:type="spellStart"/>
      <w:r w:rsidRPr="003E482C">
        <w:rPr>
          <w:rFonts w:ascii="Arial" w:eastAsia="Arial" w:hAnsi="Arial" w:cs="Arial"/>
          <w:color w:val="000000"/>
        </w:rPr>
        <w:t>rujukan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bagi rumah </w:t>
      </w:r>
      <w:proofErr w:type="spellStart"/>
      <w:r w:rsidRPr="003E482C">
        <w:rPr>
          <w:rFonts w:ascii="Arial" w:eastAsia="Arial" w:hAnsi="Arial" w:cs="Arial"/>
          <w:color w:val="000000"/>
        </w:rPr>
        <w:t>sakit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lain yang </w:t>
      </w:r>
      <w:proofErr w:type="spellStart"/>
      <w:r w:rsidRPr="003E482C">
        <w:rPr>
          <w:rFonts w:ascii="Arial" w:eastAsia="Arial" w:hAnsi="Arial" w:cs="Arial"/>
          <w:color w:val="000000"/>
        </w:rPr>
        <w:t>mengalami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tantangan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meningkatkan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r w:rsidRPr="003E482C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tenaga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keperawatannya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</w:t>
      </w:r>
      <w:r w:rsidR="00FC5F3E">
        <w:rPr>
          <w:rFonts w:ascii="Arial" w:eastAsia="Arial" w:hAnsi="Arial" w:cs="Arial"/>
          <w:i/>
          <w:iCs/>
          <w:color w:val="000000"/>
        </w:rPr>
        <w:t>W</w:t>
      </w:r>
      <w:r w:rsidRPr="003E482C">
        <w:rPr>
          <w:rFonts w:ascii="Arial" w:eastAsia="Arial" w:hAnsi="Arial" w:cs="Arial"/>
          <w:i/>
          <w:iCs/>
          <w:color w:val="000000"/>
        </w:rPr>
        <w:t>ork engagement</w:t>
      </w:r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="00FC5F3E">
        <w:rPr>
          <w:rFonts w:ascii="Arial" w:eastAsia="Arial" w:hAnsi="Arial" w:cs="Arial"/>
          <w:color w:val="000000"/>
        </w:rPr>
        <w:t>ialah</w:t>
      </w:r>
      <w:proofErr w:type="spellEnd"/>
      <w:r w:rsidR="00FC5F3E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perasaan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positif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3E482C">
        <w:rPr>
          <w:rFonts w:ascii="Arial" w:eastAsia="Arial" w:hAnsi="Arial" w:cs="Arial"/>
          <w:color w:val="000000"/>
        </w:rPr>
        <w:t>termotivasi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bekerja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membuat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seseorang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merasa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sejahtera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</w:t>
      </w:r>
      <w:proofErr w:type="spellStart"/>
      <w:r w:rsidRPr="003E482C">
        <w:rPr>
          <w:rFonts w:ascii="Arial" w:eastAsia="Arial" w:hAnsi="Arial" w:cs="Arial"/>
          <w:color w:val="000000"/>
        </w:rPr>
        <w:t>Kondisi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ini </w:t>
      </w:r>
      <w:proofErr w:type="spellStart"/>
      <w:r w:rsidRPr="003E482C">
        <w:rPr>
          <w:rFonts w:ascii="Arial" w:eastAsia="Arial" w:hAnsi="Arial" w:cs="Arial"/>
          <w:color w:val="000000"/>
        </w:rPr>
        <w:t>dianggap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sebagai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kebalikan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dari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kelelahan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</w:t>
      </w:r>
      <w:r w:rsidRPr="003E482C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ditunjukkan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melalui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tingkat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semangat </w:t>
      </w:r>
      <w:r w:rsidRPr="003E482C">
        <w:rPr>
          <w:rFonts w:ascii="Arial" w:eastAsia="Arial" w:hAnsi="Arial" w:cs="Arial"/>
          <w:color w:val="000000"/>
        </w:rPr>
        <w:lastRenderedPageBreak/>
        <w:t xml:space="preserve">yang </w:t>
      </w:r>
      <w:proofErr w:type="spellStart"/>
      <w:r w:rsidRPr="003E482C">
        <w:rPr>
          <w:rFonts w:ascii="Arial" w:eastAsia="Arial" w:hAnsi="Arial" w:cs="Arial"/>
          <w:color w:val="000000"/>
        </w:rPr>
        <w:t>tinggi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rasa </w:t>
      </w:r>
      <w:proofErr w:type="spellStart"/>
      <w:r w:rsidRPr="003E482C">
        <w:rPr>
          <w:rFonts w:ascii="Arial" w:eastAsia="Arial" w:hAnsi="Arial" w:cs="Arial"/>
          <w:color w:val="000000"/>
        </w:rPr>
        <w:t>antusias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dan rasa </w:t>
      </w:r>
      <w:proofErr w:type="spellStart"/>
      <w:r w:rsidRPr="003E482C">
        <w:rPr>
          <w:rFonts w:ascii="Arial" w:eastAsia="Arial" w:hAnsi="Arial" w:cs="Arial"/>
          <w:color w:val="000000"/>
        </w:rPr>
        <w:t>keterikatan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mendalam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terhadap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pekerjaan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</w:t>
      </w:r>
      <w:r w:rsidRPr="003E482C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akan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mendorong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seseorang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untuk </w:t>
      </w:r>
      <w:proofErr w:type="spellStart"/>
      <w:r w:rsidRPr="003E482C">
        <w:rPr>
          <w:rFonts w:ascii="Arial" w:eastAsia="Arial" w:hAnsi="Arial" w:cs="Arial"/>
          <w:color w:val="000000"/>
        </w:rPr>
        <w:t>berkomitmen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mencapai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tujuan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berusaha </w:t>
      </w:r>
      <w:proofErr w:type="spellStart"/>
      <w:r w:rsidRPr="003E482C">
        <w:rPr>
          <w:rFonts w:ascii="Arial" w:eastAsia="Arial" w:hAnsi="Arial" w:cs="Arial"/>
          <w:color w:val="000000"/>
        </w:rPr>
        <w:t>secara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maksimal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demi </w:t>
      </w:r>
      <w:proofErr w:type="spellStart"/>
      <w:r w:rsidRPr="003E482C">
        <w:rPr>
          <w:rFonts w:ascii="Arial" w:eastAsia="Arial" w:hAnsi="Arial" w:cs="Arial"/>
          <w:color w:val="000000"/>
        </w:rPr>
        <w:t>keberhasilan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</w:t>
      </w:r>
      <w:proofErr w:type="spellStart"/>
      <w:r w:rsidRPr="003E482C">
        <w:rPr>
          <w:rFonts w:ascii="Arial" w:eastAsia="Arial" w:hAnsi="Arial" w:cs="Arial"/>
          <w:color w:val="000000"/>
        </w:rPr>
        <w:t>Seseorang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tersebut </w:t>
      </w:r>
      <w:proofErr w:type="spellStart"/>
      <w:r w:rsidRPr="003E482C">
        <w:rPr>
          <w:rFonts w:ascii="Arial" w:eastAsia="Arial" w:hAnsi="Arial" w:cs="Arial"/>
          <w:color w:val="000000"/>
        </w:rPr>
        <w:t>akan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menginvestasikan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energi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secara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penuh, </w:t>
      </w:r>
      <w:proofErr w:type="spellStart"/>
      <w:r w:rsidRPr="003E482C">
        <w:rPr>
          <w:rFonts w:ascii="Arial" w:eastAsia="Arial" w:hAnsi="Arial" w:cs="Arial"/>
          <w:color w:val="000000"/>
        </w:rPr>
        <w:t>tetap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fokus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menyelesaikan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semua tugas, </w:t>
      </w:r>
      <w:proofErr w:type="spellStart"/>
      <w:r w:rsidRPr="003E482C">
        <w:rPr>
          <w:rFonts w:ascii="Arial" w:eastAsia="Arial" w:hAnsi="Arial" w:cs="Arial"/>
          <w:color w:val="000000"/>
        </w:rPr>
        <w:t>antusias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terhadap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tantangan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baru, dan berusaha </w:t>
      </w:r>
      <w:proofErr w:type="spellStart"/>
      <w:r w:rsidRPr="003E482C">
        <w:rPr>
          <w:rFonts w:ascii="Arial" w:eastAsia="Arial" w:hAnsi="Arial" w:cs="Arial"/>
          <w:color w:val="000000"/>
        </w:rPr>
        <w:t>memberikan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hasil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terbaik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. </w:t>
      </w:r>
      <w:r w:rsidRPr="003E482C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rendah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dapat </w:t>
      </w:r>
      <w:proofErr w:type="spellStart"/>
      <w:r w:rsidRPr="003E482C">
        <w:rPr>
          <w:rFonts w:ascii="Arial" w:eastAsia="Arial" w:hAnsi="Arial" w:cs="Arial"/>
          <w:color w:val="000000"/>
        </w:rPr>
        <w:t>menurunkan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kinerja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perawat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menjadi malas </w:t>
      </w:r>
      <w:proofErr w:type="spellStart"/>
      <w:r w:rsidRPr="003E482C">
        <w:rPr>
          <w:rFonts w:ascii="Arial" w:eastAsia="Arial" w:hAnsi="Arial" w:cs="Arial"/>
          <w:color w:val="000000"/>
        </w:rPr>
        <w:t>karena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kurang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motivasi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menjadi </w:t>
      </w:r>
      <w:proofErr w:type="spellStart"/>
      <w:r w:rsidRPr="003E482C">
        <w:rPr>
          <w:rFonts w:ascii="Arial" w:eastAsia="Arial" w:hAnsi="Arial" w:cs="Arial"/>
          <w:color w:val="000000"/>
        </w:rPr>
        <w:t>kurang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peduli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dengan </w:t>
      </w:r>
      <w:proofErr w:type="spellStart"/>
      <w:r w:rsidRPr="003E482C">
        <w:rPr>
          <w:rFonts w:ascii="Arial" w:eastAsia="Arial" w:hAnsi="Arial" w:cs="Arial"/>
          <w:color w:val="000000"/>
        </w:rPr>
        <w:t>pekerjaannya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meningkatkan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stress, </w:t>
      </w:r>
      <w:proofErr w:type="spellStart"/>
      <w:r w:rsidRPr="003E482C">
        <w:rPr>
          <w:rFonts w:ascii="Arial" w:eastAsia="Arial" w:hAnsi="Arial" w:cs="Arial"/>
          <w:color w:val="000000"/>
        </w:rPr>
        <w:t>bahkan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keinginan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untuk </w:t>
      </w:r>
      <w:proofErr w:type="spellStart"/>
      <w:r w:rsidRPr="003E482C">
        <w:rPr>
          <w:rFonts w:ascii="Arial" w:eastAsia="Arial" w:hAnsi="Arial" w:cs="Arial"/>
          <w:color w:val="000000"/>
        </w:rPr>
        <w:t>berhenti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dari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pekerjaannya</w:t>
      </w:r>
      <w:proofErr w:type="spellEnd"/>
      <w:r w:rsidR="00FC5F3E">
        <w:rPr>
          <w:rFonts w:ascii="Arial" w:eastAsia="Arial" w:hAnsi="Arial" w:cs="Arial"/>
          <w:color w:val="000000"/>
        </w:rPr>
        <w:t xml:space="preserve"> (Bakker &amp; Leiter, 2010).</w:t>
      </w:r>
    </w:p>
    <w:p w14:paraId="33BAD716" w14:textId="77777777" w:rsidR="006D10D3" w:rsidRDefault="003E482C" w:rsidP="006D1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proofErr w:type="spellStart"/>
      <w:r w:rsidRPr="003E482C">
        <w:rPr>
          <w:rFonts w:ascii="Arial" w:eastAsia="Arial" w:hAnsi="Arial" w:cs="Arial"/>
          <w:color w:val="000000"/>
        </w:rPr>
        <w:t>Anggraini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et al. (2024) </w:t>
      </w:r>
      <w:proofErr w:type="spellStart"/>
      <w:r w:rsidRPr="003E482C">
        <w:rPr>
          <w:rFonts w:ascii="Arial" w:eastAsia="Arial" w:hAnsi="Arial" w:cs="Arial"/>
          <w:color w:val="000000"/>
        </w:rPr>
        <w:t>menyampaikan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penelitiannya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bahwa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r w:rsidRPr="002D030A">
        <w:rPr>
          <w:rFonts w:ascii="Arial" w:eastAsia="Arial" w:hAnsi="Arial" w:cs="Arial"/>
          <w:i/>
          <w:iCs/>
          <w:color w:val="000000"/>
        </w:rPr>
        <w:t>meaningful work</w:t>
      </w:r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berpengaruh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terhadap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peningkatan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r w:rsidRPr="002D030A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. </w:t>
      </w:r>
      <w:r w:rsidRPr="002D030A">
        <w:rPr>
          <w:rFonts w:ascii="Arial" w:eastAsia="Arial" w:hAnsi="Arial" w:cs="Arial"/>
          <w:i/>
          <w:iCs/>
          <w:color w:val="000000"/>
        </w:rPr>
        <w:t>Meaningful work</w:t>
      </w:r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mengacu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3E482C">
        <w:rPr>
          <w:rFonts w:ascii="Arial" w:eastAsia="Arial" w:hAnsi="Arial" w:cs="Arial"/>
          <w:color w:val="000000"/>
        </w:rPr>
        <w:t>penilaian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subjektif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seseorang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memandang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pekerjaannya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memiliki </w:t>
      </w:r>
      <w:proofErr w:type="spellStart"/>
      <w:r w:rsidRPr="003E482C">
        <w:rPr>
          <w:rFonts w:ascii="Arial" w:eastAsia="Arial" w:hAnsi="Arial" w:cs="Arial"/>
          <w:color w:val="000000"/>
        </w:rPr>
        <w:t>makna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selaras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dengan </w:t>
      </w:r>
      <w:proofErr w:type="spellStart"/>
      <w:r w:rsidRPr="003E482C">
        <w:rPr>
          <w:rFonts w:ascii="Arial" w:eastAsia="Arial" w:hAnsi="Arial" w:cs="Arial"/>
          <w:color w:val="000000"/>
        </w:rPr>
        <w:t>nilai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3E482C">
        <w:rPr>
          <w:rFonts w:ascii="Arial" w:eastAsia="Arial" w:hAnsi="Arial" w:cs="Arial"/>
          <w:color w:val="000000"/>
        </w:rPr>
        <w:t>tujuan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hidupnya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serta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berdampak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positif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untuk orang lain. </w:t>
      </w:r>
      <w:r w:rsidRPr="002D030A">
        <w:rPr>
          <w:rFonts w:ascii="Arial" w:eastAsia="Arial" w:hAnsi="Arial" w:cs="Arial"/>
          <w:i/>
          <w:iCs/>
          <w:color w:val="000000"/>
        </w:rPr>
        <w:t>Meaningful work</w:t>
      </w:r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menciptakan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rasa </w:t>
      </w:r>
      <w:proofErr w:type="spellStart"/>
      <w:r w:rsidRPr="003E482C">
        <w:rPr>
          <w:rFonts w:ascii="Arial" w:eastAsia="Arial" w:hAnsi="Arial" w:cs="Arial"/>
          <w:color w:val="000000"/>
        </w:rPr>
        <w:t>kebermaknaan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tujuan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jelas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dan </w:t>
      </w:r>
      <w:proofErr w:type="spellStart"/>
      <w:r w:rsidRPr="003E482C">
        <w:rPr>
          <w:rFonts w:ascii="Arial" w:eastAsia="Arial" w:hAnsi="Arial" w:cs="Arial"/>
          <w:color w:val="000000"/>
        </w:rPr>
        <w:t>perasaan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positif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bekerja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(Steger et al., 2012; Steger &amp; Dik, 2010). Ketika </w:t>
      </w:r>
      <w:proofErr w:type="spellStart"/>
      <w:r w:rsidRPr="003E482C">
        <w:rPr>
          <w:rFonts w:ascii="Arial" w:eastAsia="Arial" w:hAnsi="Arial" w:cs="Arial"/>
          <w:color w:val="000000"/>
        </w:rPr>
        <w:t>seseorang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merasa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pekerjaannya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memiliki </w:t>
      </w:r>
      <w:proofErr w:type="spellStart"/>
      <w:r w:rsidRPr="003E482C">
        <w:rPr>
          <w:rFonts w:ascii="Arial" w:eastAsia="Arial" w:hAnsi="Arial" w:cs="Arial"/>
          <w:color w:val="000000"/>
        </w:rPr>
        <w:t>makna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3E482C">
        <w:rPr>
          <w:rFonts w:ascii="Arial" w:eastAsia="Arial" w:hAnsi="Arial" w:cs="Arial"/>
          <w:color w:val="000000"/>
        </w:rPr>
        <w:t>manfaat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hal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ini </w:t>
      </w:r>
      <w:proofErr w:type="spellStart"/>
      <w:r w:rsidRPr="003E482C">
        <w:rPr>
          <w:rFonts w:ascii="Arial" w:eastAsia="Arial" w:hAnsi="Arial" w:cs="Arial"/>
          <w:color w:val="000000"/>
        </w:rPr>
        <w:t>akan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meningkatkan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motivasi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semangat dan </w:t>
      </w:r>
      <w:proofErr w:type="spellStart"/>
      <w:r w:rsidRPr="003E482C">
        <w:rPr>
          <w:rFonts w:ascii="Arial" w:eastAsia="Arial" w:hAnsi="Arial" w:cs="Arial"/>
          <w:color w:val="000000"/>
        </w:rPr>
        <w:t>dedikasi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3E482C">
        <w:rPr>
          <w:rFonts w:ascii="Arial" w:eastAsia="Arial" w:hAnsi="Arial" w:cs="Arial"/>
          <w:color w:val="000000"/>
        </w:rPr>
        <w:t>bekerja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serta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memperkuat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komitmen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terhadap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pekerjaan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sehingga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seseorang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akan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berusaha untuk </w:t>
      </w:r>
      <w:proofErr w:type="spellStart"/>
      <w:r w:rsidRPr="003E482C">
        <w:rPr>
          <w:rFonts w:ascii="Arial" w:eastAsia="Arial" w:hAnsi="Arial" w:cs="Arial"/>
          <w:color w:val="000000"/>
        </w:rPr>
        <w:t>terus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memberikan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kinerja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terbaiknya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(</w:t>
      </w:r>
      <w:proofErr w:type="spellStart"/>
      <w:r w:rsidRPr="003E482C">
        <w:rPr>
          <w:rFonts w:ascii="Arial" w:eastAsia="Arial" w:hAnsi="Arial" w:cs="Arial"/>
          <w:color w:val="000000"/>
        </w:rPr>
        <w:t>Sandoghdar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&amp; Bailey, 2017). Selain itu, </w:t>
      </w:r>
      <w:r w:rsidRPr="006D10D3">
        <w:rPr>
          <w:rFonts w:ascii="Arial" w:eastAsia="Arial" w:hAnsi="Arial" w:cs="Arial"/>
          <w:i/>
          <w:iCs/>
          <w:color w:val="000000"/>
        </w:rPr>
        <w:t>meaningful work</w:t>
      </w:r>
      <w:r w:rsidRPr="003E482C">
        <w:rPr>
          <w:rFonts w:ascii="Arial" w:eastAsia="Arial" w:hAnsi="Arial" w:cs="Arial"/>
          <w:color w:val="000000"/>
        </w:rPr>
        <w:t xml:space="preserve"> juga </w:t>
      </w:r>
      <w:proofErr w:type="spellStart"/>
      <w:r w:rsidRPr="003E482C">
        <w:rPr>
          <w:rFonts w:ascii="Arial" w:eastAsia="Arial" w:hAnsi="Arial" w:cs="Arial"/>
          <w:color w:val="000000"/>
        </w:rPr>
        <w:t>berkontribusi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3E482C">
        <w:rPr>
          <w:rFonts w:ascii="Arial" w:eastAsia="Arial" w:hAnsi="Arial" w:cs="Arial"/>
          <w:color w:val="000000"/>
        </w:rPr>
        <w:t>kesejahteraan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psikologis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selama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bekerja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membantu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seseorang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merasa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lebih </w:t>
      </w:r>
      <w:proofErr w:type="spellStart"/>
      <w:r w:rsidRPr="003E482C">
        <w:rPr>
          <w:rFonts w:ascii="Arial" w:eastAsia="Arial" w:hAnsi="Arial" w:cs="Arial"/>
          <w:color w:val="000000"/>
        </w:rPr>
        <w:t>optimis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, </w:t>
      </w:r>
      <w:proofErr w:type="spellStart"/>
      <w:r w:rsidRPr="003E482C">
        <w:rPr>
          <w:rFonts w:ascii="Arial" w:eastAsia="Arial" w:hAnsi="Arial" w:cs="Arial"/>
          <w:color w:val="000000"/>
        </w:rPr>
        <w:t>serta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mengurangi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dampak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dari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stress dalam </w:t>
      </w:r>
      <w:proofErr w:type="spellStart"/>
      <w:r w:rsidRPr="003E482C">
        <w:rPr>
          <w:rFonts w:ascii="Arial" w:eastAsia="Arial" w:hAnsi="Arial" w:cs="Arial"/>
          <w:color w:val="000000"/>
        </w:rPr>
        <w:t>bekerja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3E482C">
        <w:rPr>
          <w:rFonts w:ascii="Arial" w:eastAsia="Arial" w:hAnsi="Arial" w:cs="Arial"/>
          <w:color w:val="000000"/>
        </w:rPr>
        <w:t>bisa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menurunkan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proofErr w:type="spellStart"/>
      <w:r w:rsidRPr="003E482C">
        <w:rPr>
          <w:rFonts w:ascii="Arial" w:eastAsia="Arial" w:hAnsi="Arial" w:cs="Arial"/>
          <w:color w:val="000000"/>
        </w:rPr>
        <w:t>tingkat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</w:t>
      </w:r>
      <w:r w:rsidRPr="006D10D3">
        <w:rPr>
          <w:rFonts w:ascii="Arial" w:eastAsia="Arial" w:hAnsi="Arial" w:cs="Arial"/>
          <w:i/>
          <w:iCs/>
          <w:color w:val="000000"/>
        </w:rPr>
        <w:t>work engagement</w:t>
      </w:r>
      <w:r w:rsidRPr="003E482C">
        <w:rPr>
          <w:rFonts w:ascii="Arial" w:eastAsia="Arial" w:hAnsi="Arial" w:cs="Arial"/>
          <w:color w:val="000000"/>
        </w:rPr>
        <w:t xml:space="preserve"> (</w:t>
      </w:r>
      <w:proofErr w:type="spellStart"/>
      <w:r w:rsidRPr="003E482C">
        <w:rPr>
          <w:rFonts w:ascii="Arial" w:eastAsia="Arial" w:hAnsi="Arial" w:cs="Arial"/>
          <w:color w:val="000000"/>
        </w:rPr>
        <w:t>Fridayanti</w:t>
      </w:r>
      <w:proofErr w:type="spellEnd"/>
      <w:r w:rsidRPr="003E482C">
        <w:rPr>
          <w:rFonts w:ascii="Arial" w:eastAsia="Arial" w:hAnsi="Arial" w:cs="Arial"/>
          <w:color w:val="000000"/>
        </w:rPr>
        <w:t xml:space="preserve"> et al., 2022; Pratiwi et al., 2021; Rahmi et al., 2020).</w:t>
      </w:r>
    </w:p>
    <w:p w14:paraId="658ECDB8" w14:textId="0C18A150" w:rsidR="008B6147" w:rsidRDefault="00977C38" w:rsidP="006D1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proofErr w:type="spellStart"/>
      <w:r w:rsidRPr="00977C38">
        <w:rPr>
          <w:rFonts w:ascii="Arial" w:eastAsia="Arial" w:hAnsi="Arial" w:cs="Arial"/>
          <w:color w:val="000000"/>
        </w:rPr>
        <w:t>Berdasarkan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uraian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r w:rsidR="00EA2B7B">
        <w:rPr>
          <w:rFonts w:ascii="Arial" w:eastAsia="Arial" w:hAnsi="Arial" w:cs="Arial"/>
          <w:color w:val="000000"/>
        </w:rPr>
        <w:t>tersebut</w:t>
      </w:r>
      <w:r w:rsidRPr="00977C38">
        <w:rPr>
          <w:rFonts w:ascii="Arial" w:eastAsia="Arial" w:hAnsi="Arial" w:cs="Arial"/>
          <w:color w:val="000000"/>
        </w:rPr>
        <w:t>,</w:t>
      </w:r>
      <w:r w:rsidR="00EA2B7B">
        <w:rPr>
          <w:rFonts w:ascii="Arial" w:eastAsia="Arial" w:hAnsi="Arial" w:cs="Arial"/>
          <w:color w:val="000000"/>
        </w:rPr>
        <w:t xml:space="preserve"> </w:t>
      </w:r>
      <w:proofErr w:type="spellStart"/>
      <w:r w:rsidR="00EA2B7B">
        <w:rPr>
          <w:rFonts w:ascii="Arial" w:eastAsia="Arial" w:hAnsi="Arial" w:cs="Arial"/>
          <w:color w:val="000000"/>
        </w:rPr>
        <w:t>urgensi</w:t>
      </w:r>
      <w:proofErr w:type="spellEnd"/>
      <w:r w:rsidR="00EA2B7B">
        <w:rPr>
          <w:rFonts w:ascii="Arial" w:eastAsia="Arial" w:hAnsi="Arial" w:cs="Arial"/>
          <w:color w:val="000000"/>
        </w:rPr>
        <w:t xml:space="preserve"> penelitian</w:t>
      </w:r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karena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dapat </w:t>
      </w:r>
      <w:proofErr w:type="spellStart"/>
      <w:r w:rsidRPr="00977C38">
        <w:rPr>
          <w:rFonts w:ascii="Arial" w:eastAsia="Arial" w:hAnsi="Arial" w:cs="Arial"/>
          <w:color w:val="000000"/>
        </w:rPr>
        <w:t>memberikan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gambaran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yang lebih </w:t>
      </w:r>
      <w:proofErr w:type="spellStart"/>
      <w:r w:rsidRPr="00977C38">
        <w:rPr>
          <w:rFonts w:ascii="Arial" w:eastAsia="Arial" w:hAnsi="Arial" w:cs="Arial"/>
          <w:color w:val="000000"/>
        </w:rPr>
        <w:t>komprehensif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mengenai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hubungan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r w:rsidRPr="00977C38">
        <w:rPr>
          <w:rFonts w:ascii="Arial" w:eastAsia="Arial" w:hAnsi="Arial" w:cs="Arial"/>
          <w:i/>
          <w:iCs/>
          <w:color w:val="000000"/>
        </w:rPr>
        <w:t>meaningful work</w:t>
      </w:r>
      <w:r w:rsidRPr="00977C38">
        <w:rPr>
          <w:rFonts w:ascii="Arial" w:eastAsia="Arial" w:hAnsi="Arial" w:cs="Arial"/>
          <w:color w:val="000000"/>
        </w:rPr>
        <w:t xml:space="preserve"> dan </w:t>
      </w:r>
      <w:r w:rsidRPr="00977C38">
        <w:rPr>
          <w:rFonts w:ascii="Arial" w:eastAsia="Arial" w:hAnsi="Arial" w:cs="Arial"/>
          <w:i/>
          <w:iCs/>
          <w:color w:val="000000"/>
        </w:rPr>
        <w:t>work engagement</w:t>
      </w:r>
      <w:r w:rsidRPr="00977C38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977C38">
        <w:rPr>
          <w:rFonts w:ascii="Arial" w:eastAsia="Arial" w:hAnsi="Arial" w:cs="Arial"/>
          <w:color w:val="000000"/>
        </w:rPr>
        <w:t>perawat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di RSAM </w:t>
      </w:r>
      <w:proofErr w:type="spellStart"/>
      <w:r w:rsidRPr="00977C38">
        <w:rPr>
          <w:rFonts w:ascii="Arial" w:eastAsia="Arial" w:hAnsi="Arial" w:cs="Arial"/>
          <w:color w:val="000000"/>
        </w:rPr>
        <w:t>Bukittinggi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. Selain itu, </w:t>
      </w:r>
      <w:proofErr w:type="spellStart"/>
      <w:r w:rsidRPr="00977C38">
        <w:rPr>
          <w:rFonts w:ascii="Arial" w:eastAsia="Arial" w:hAnsi="Arial" w:cs="Arial"/>
          <w:color w:val="000000"/>
        </w:rPr>
        <w:t>hasi</w:t>
      </w:r>
      <w:r w:rsidR="00EA2B7B">
        <w:rPr>
          <w:rFonts w:ascii="Arial" w:eastAsia="Arial" w:hAnsi="Arial" w:cs="Arial"/>
          <w:color w:val="000000"/>
        </w:rPr>
        <w:t>lnya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diharapkan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dapat menjadi </w:t>
      </w:r>
      <w:proofErr w:type="spellStart"/>
      <w:r w:rsidRPr="00977C38">
        <w:rPr>
          <w:rFonts w:ascii="Arial" w:eastAsia="Arial" w:hAnsi="Arial" w:cs="Arial"/>
          <w:color w:val="000000"/>
        </w:rPr>
        <w:t>bahan</w:t>
      </w:r>
      <w:proofErr w:type="spellEnd"/>
      <w:r w:rsidR="00EA2B7B">
        <w:rPr>
          <w:rFonts w:ascii="Arial" w:eastAsia="Arial" w:hAnsi="Arial" w:cs="Arial"/>
          <w:color w:val="000000"/>
        </w:rPr>
        <w:t xml:space="preserve"> </w:t>
      </w:r>
      <w:proofErr w:type="spellStart"/>
      <w:r w:rsidR="00EA2B7B">
        <w:rPr>
          <w:rFonts w:ascii="Arial" w:eastAsia="Arial" w:hAnsi="Arial" w:cs="Arial"/>
          <w:color w:val="000000"/>
        </w:rPr>
        <w:t>acuan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r w:rsidR="00EA2B7B">
        <w:rPr>
          <w:rFonts w:ascii="Arial" w:eastAsia="Arial" w:hAnsi="Arial" w:cs="Arial"/>
          <w:color w:val="000000"/>
        </w:rPr>
        <w:t>oleh</w:t>
      </w:r>
      <w:r w:rsidRPr="00977C38">
        <w:rPr>
          <w:rFonts w:ascii="Arial" w:eastAsia="Arial" w:hAnsi="Arial" w:cs="Arial"/>
          <w:color w:val="000000"/>
        </w:rPr>
        <w:t xml:space="preserve"> rumah </w:t>
      </w:r>
      <w:proofErr w:type="spellStart"/>
      <w:r w:rsidRPr="00977C38">
        <w:rPr>
          <w:rFonts w:ascii="Arial" w:eastAsia="Arial" w:hAnsi="Arial" w:cs="Arial"/>
          <w:color w:val="000000"/>
        </w:rPr>
        <w:t>sakit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lain dalam </w:t>
      </w:r>
      <w:proofErr w:type="spellStart"/>
      <w:r w:rsidRPr="00977C38">
        <w:rPr>
          <w:rFonts w:ascii="Arial" w:eastAsia="Arial" w:hAnsi="Arial" w:cs="Arial"/>
          <w:color w:val="000000"/>
        </w:rPr>
        <w:t>upaya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meningkatkan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keterikatan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kerja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perawat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. Oleh </w:t>
      </w:r>
      <w:proofErr w:type="spellStart"/>
      <w:r w:rsidRPr="00977C38">
        <w:rPr>
          <w:rFonts w:ascii="Arial" w:eastAsia="Arial" w:hAnsi="Arial" w:cs="Arial"/>
          <w:color w:val="000000"/>
        </w:rPr>
        <w:t>sebab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itu, </w:t>
      </w:r>
      <w:proofErr w:type="spellStart"/>
      <w:r w:rsidRPr="00977C38">
        <w:rPr>
          <w:rFonts w:ascii="Arial" w:eastAsia="Arial" w:hAnsi="Arial" w:cs="Arial"/>
          <w:color w:val="000000"/>
        </w:rPr>
        <w:t>hipotesis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dalam penelitian ini </w:t>
      </w:r>
      <w:proofErr w:type="spellStart"/>
      <w:r w:rsidRPr="00977C38">
        <w:rPr>
          <w:rFonts w:ascii="Arial" w:eastAsia="Arial" w:hAnsi="Arial" w:cs="Arial"/>
          <w:color w:val="000000"/>
        </w:rPr>
        <w:t>adalah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bahwa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terdapat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hubungan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antara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r w:rsidRPr="00977C38">
        <w:rPr>
          <w:rFonts w:ascii="Arial" w:eastAsia="Arial" w:hAnsi="Arial" w:cs="Arial"/>
          <w:i/>
          <w:iCs/>
          <w:color w:val="000000"/>
        </w:rPr>
        <w:t>meaningful work</w:t>
      </w:r>
      <w:r w:rsidRPr="00977C38">
        <w:rPr>
          <w:rFonts w:ascii="Arial" w:eastAsia="Arial" w:hAnsi="Arial" w:cs="Arial"/>
          <w:color w:val="000000"/>
        </w:rPr>
        <w:t xml:space="preserve"> dengan </w:t>
      </w:r>
      <w:r w:rsidRPr="00977C38">
        <w:rPr>
          <w:rFonts w:ascii="Arial" w:eastAsia="Arial" w:hAnsi="Arial" w:cs="Arial"/>
          <w:i/>
          <w:iCs/>
          <w:color w:val="000000"/>
        </w:rPr>
        <w:t>work engagement</w:t>
      </w:r>
      <w:r w:rsidRPr="00977C38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977C38">
        <w:rPr>
          <w:rFonts w:ascii="Arial" w:eastAsia="Arial" w:hAnsi="Arial" w:cs="Arial"/>
          <w:color w:val="000000"/>
        </w:rPr>
        <w:t>perawat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di RSUD Dr. Achmad </w:t>
      </w:r>
      <w:proofErr w:type="spellStart"/>
      <w:r w:rsidRPr="00977C38">
        <w:rPr>
          <w:rFonts w:ascii="Arial" w:eastAsia="Arial" w:hAnsi="Arial" w:cs="Arial"/>
          <w:color w:val="000000"/>
        </w:rPr>
        <w:t>Mochtar</w:t>
      </w:r>
      <w:proofErr w:type="spellEnd"/>
      <w:r w:rsidRPr="00977C38">
        <w:rPr>
          <w:rFonts w:ascii="Arial" w:eastAsia="Arial" w:hAnsi="Arial" w:cs="Arial"/>
          <w:color w:val="000000"/>
        </w:rPr>
        <w:t xml:space="preserve"> </w:t>
      </w:r>
      <w:proofErr w:type="spellStart"/>
      <w:r w:rsidRPr="00977C38">
        <w:rPr>
          <w:rFonts w:ascii="Arial" w:eastAsia="Arial" w:hAnsi="Arial" w:cs="Arial"/>
          <w:color w:val="000000"/>
        </w:rPr>
        <w:t>Bukittinggi</w:t>
      </w:r>
      <w:proofErr w:type="spellEnd"/>
      <w:r w:rsidRPr="00977C38">
        <w:rPr>
          <w:rFonts w:ascii="Arial" w:eastAsia="Arial" w:hAnsi="Arial" w:cs="Arial"/>
          <w:color w:val="000000"/>
        </w:rPr>
        <w:t>.</w:t>
      </w:r>
    </w:p>
    <w:p w14:paraId="3276E8AE" w14:textId="77777777" w:rsidR="008B6147" w:rsidRDefault="008B6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C93713" w14:textId="77777777" w:rsidR="008B6147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METODE</w:t>
      </w:r>
    </w:p>
    <w:p w14:paraId="2C14658E" w14:textId="3A0AC67C" w:rsidR="008A437D" w:rsidRPr="008A437D" w:rsidRDefault="008A437D" w:rsidP="008A437D">
      <w:pPr>
        <w:spacing w:after="0" w:line="24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r w:rsidRPr="008A437D">
        <w:rPr>
          <w:rFonts w:ascii="Arial" w:eastAsia="Arial" w:hAnsi="Arial" w:cs="Arial"/>
          <w:color w:val="000000"/>
        </w:rPr>
        <w:t xml:space="preserve">Penelitian ini </w:t>
      </w:r>
      <w:proofErr w:type="spellStart"/>
      <w:r w:rsidRPr="008A437D">
        <w:rPr>
          <w:rFonts w:ascii="Arial" w:eastAsia="Arial" w:hAnsi="Arial" w:cs="Arial"/>
          <w:color w:val="000000"/>
        </w:rPr>
        <w:t>menggunakan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pendekatam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kuantitatif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d</w:t>
      </w:r>
      <w:r w:rsidR="00547827">
        <w:rPr>
          <w:rFonts w:ascii="Arial" w:eastAsia="Arial" w:hAnsi="Arial" w:cs="Arial"/>
          <w:color w:val="000000"/>
        </w:rPr>
        <w:t>an</w:t>
      </w:r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korelasional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. </w:t>
      </w:r>
      <w:proofErr w:type="spellStart"/>
      <w:r w:rsidRPr="008A437D">
        <w:rPr>
          <w:rFonts w:ascii="Arial" w:eastAsia="Arial" w:hAnsi="Arial" w:cs="Arial"/>
          <w:color w:val="000000"/>
        </w:rPr>
        <w:t>Partisipan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dalam penelitian ini </w:t>
      </w:r>
      <w:proofErr w:type="spellStart"/>
      <w:r w:rsidRPr="008A437D">
        <w:rPr>
          <w:rFonts w:ascii="Arial" w:eastAsia="Arial" w:hAnsi="Arial" w:cs="Arial"/>
          <w:color w:val="000000"/>
        </w:rPr>
        <w:t>yaitu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84 orang </w:t>
      </w:r>
      <w:proofErr w:type="spellStart"/>
      <w:r w:rsidRPr="008A437D">
        <w:rPr>
          <w:rFonts w:ascii="Arial" w:eastAsia="Arial" w:hAnsi="Arial" w:cs="Arial"/>
          <w:color w:val="000000"/>
        </w:rPr>
        <w:t>perawat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8A437D">
        <w:rPr>
          <w:rFonts w:ascii="Arial" w:eastAsia="Arial" w:hAnsi="Arial" w:cs="Arial"/>
          <w:color w:val="000000"/>
        </w:rPr>
        <w:t>bekerja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di RSAM </w:t>
      </w:r>
      <w:proofErr w:type="spellStart"/>
      <w:r w:rsidRPr="008A437D">
        <w:rPr>
          <w:rFonts w:ascii="Arial" w:eastAsia="Arial" w:hAnsi="Arial" w:cs="Arial"/>
          <w:color w:val="000000"/>
        </w:rPr>
        <w:t>Bukittinggi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yang dihitung dengan </w:t>
      </w:r>
      <w:proofErr w:type="spellStart"/>
      <w:r w:rsidRPr="008A437D">
        <w:rPr>
          <w:rFonts w:ascii="Arial" w:eastAsia="Arial" w:hAnsi="Arial" w:cs="Arial"/>
          <w:color w:val="000000"/>
        </w:rPr>
        <w:t>bantuan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aplikasi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0C6C49">
        <w:rPr>
          <w:rFonts w:ascii="Arial" w:eastAsia="Arial" w:hAnsi="Arial" w:cs="Arial"/>
          <w:i/>
          <w:iCs/>
          <w:color w:val="000000"/>
        </w:rPr>
        <w:t>Gpower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. Teknik </w:t>
      </w:r>
      <w:proofErr w:type="spellStart"/>
      <w:r w:rsidRPr="008A437D">
        <w:rPr>
          <w:rFonts w:ascii="Arial" w:eastAsia="Arial" w:hAnsi="Arial" w:cs="Arial"/>
          <w:color w:val="000000"/>
        </w:rPr>
        <w:t>pengumpullan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sampel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yaitu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r w:rsidRPr="000C6C49">
        <w:rPr>
          <w:rFonts w:ascii="Arial" w:eastAsia="Arial" w:hAnsi="Arial" w:cs="Arial"/>
          <w:i/>
          <w:iCs/>
          <w:color w:val="000000"/>
        </w:rPr>
        <w:t>incidental sampling</w:t>
      </w:r>
      <w:r w:rsidR="00547827">
        <w:rPr>
          <w:rFonts w:ascii="Arial" w:eastAsia="Arial" w:hAnsi="Arial" w:cs="Arial"/>
          <w:i/>
          <w:iCs/>
          <w:color w:val="000000"/>
        </w:rPr>
        <w:t xml:space="preserve"> </w:t>
      </w:r>
      <w:r w:rsidR="00547827">
        <w:rPr>
          <w:rFonts w:ascii="Arial" w:eastAsia="Arial" w:hAnsi="Arial" w:cs="Arial"/>
          <w:color w:val="000000"/>
        </w:rPr>
        <w:t xml:space="preserve">yang </w:t>
      </w:r>
      <w:proofErr w:type="spellStart"/>
      <w:r w:rsidR="00547827">
        <w:rPr>
          <w:rFonts w:ascii="Arial" w:eastAsia="Arial" w:hAnsi="Arial" w:cs="Arial"/>
          <w:color w:val="000000"/>
        </w:rPr>
        <w:t>tergolong</w:t>
      </w:r>
      <w:proofErr w:type="spellEnd"/>
      <w:r w:rsidR="00547827">
        <w:rPr>
          <w:rFonts w:ascii="Arial" w:eastAsia="Arial" w:hAnsi="Arial" w:cs="Arial"/>
          <w:color w:val="000000"/>
        </w:rPr>
        <w:t xml:space="preserve"> dalam </w:t>
      </w:r>
      <w:r w:rsidR="00547827" w:rsidRPr="000C6C49">
        <w:rPr>
          <w:rFonts w:ascii="Arial" w:eastAsia="Arial" w:hAnsi="Arial" w:cs="Arial"/>
          <w:i/>
          <w:iCs/>
          <w:color w:val="000000"/>
        </w:rPr>
        <w:t>non probability sampling</w:t>
      </w:r>
      <w:r w:rsidR="00547827">
        <w:rPr>
          <w:rFonts w:ascii="Arial" w:eastAsia="Arial" w:hAnsi="Arial" w:cs="Arial"/>
          <w:color w:val="000000"/>
        </w:rPr>
        <w:t>.</w:t>
      </w:r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="00547827">
        <w:rPr>
          <w:rFonts w:ascii="Arial" w:eastAsia="Arial" w:hAnsi="Arial" w:cs="Arial"/>
          <w:color w:val="000000"/>
        </w:rPr>
        <w:t>Instrumen</w:t>
      </w:r>
      <w:proofErr w:type="spellEnd"/>
      <w:r w:rsidR="00547827">
        <w:rPr>
          <w:rFonts w:ascii="Arial" w:eastAsia="Arial" w:hAnsi="Arial" w:cs="Arial"/>
          <w:color w:val="000000"/>
        </w:rPr>
        <w:t xml:space="preserve"> penelitian </w:t>
      </w:r>
      <w:proofErr w:type="spellStart"/>
      <w:r w:rsidRPr="008A437D">
        <w:rPr>
          <w:rFonts w:ascii="Arial" w:eastAsia="Arial" w:hAnsi="Arial" w:cs="Arial"/>
          <w:color w:val="000000"/>
        </w:rPr>
        <w:t>berupa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kuesioner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dalam </w:t>
      </w:r>
      <w:proofErr w:type="spellStart"/>
      <w:r w:rsidRPr="008A437D">
        <w:rPr>
          <w:rFonts w:ascii="Arial" w:eastAsia="Arial" w:hAnsi="Arial" w:cs="Arial"/>
          <w:color w:val="000000"/>
        </w:rPr>
        <w:t>bentuk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skala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. Skala </w:t>
      </w:r>
      <w:r w:rsidRPr="000C6C49">
        <w:rPr>
          <w:rFonts w:ascii="Arial" w:eastAsia="Arial" w:hAnsi="Arial" w:cs="Arial"/>
          <w:i/>
          <w:iCs/>
          <w:color w:val="000000"/>
        </w:rPr>
        <w:t>meaningful work</w:t>
      </w:r>
      <w:r w:rsidRPr="008A437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8A437D">
        <w:rPr>
          <w:rFonts w:ascii="Arial" w:eastAsia="Arial" w:hAnsi="Arial" w:cs="Arial"/>
          <w:color w:val="000000"/>
        </w:rPr>
        <w:t>digunakan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untuk penelitian ini </w:t>
      </w:r>
      <w:proofErr w:type="spellStart"/>
      <w:r w:rsidRPr="008A437D">
        <w:rPr>
          <w:rFonts w:ascii="Arial" w:eastAsia="Arial" w:hAnsi="Arial" w:cs="Arial"/>
          <w:color w:val="000000"/>
        </w:rPr>
        <w:t>menggunakan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alat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ukur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r w:rsidRPr="000C6C49">
        <w:rPr>
          <w:rFonts w:ascii="Arial" w:eastAsia="Arial" w:hAnsi="Arial" w:cs="Arial"/>
          <w:i/>
          <w:iCs/>
          <w:color w:val="000000"/>
        </w:rPr>
        <w:t>Work and Meaning Inventory (WAMI)</w:t>
      </w:r>
      <w:r w:rsidRPr="008A437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8A437D">
        <w:rPr>
          <w:rFonts w:ascii="Arial" w:eastAsia="Arial" w:hAnsi="Arial" w:cs="Arial"/>
          <w:color w:val="000000"/>
        </w:rPr>
        <w:t>dikembangkan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oleh Steger et al. (2012) dan </w:t>
      </w:r>
      <w:proofErr w:type="spellStart"/>
      <w:r w:rsidRPr="008A437D">
        <w:rPr>
          <w:rFonts w:ascii="Arial" w:eastAsia="Arial" w:hAnsi="Arial" w:cs="Arial"/>
          <w:color w:val="000000"/>
        </w:rPr>
        <w:t>diadaptasi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kedalam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bahasa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Indonesia oleh Rahmi et al. (2021). Skala </w:t>
      </w:r>
      <w:r w:rsidRPr="000C6C49">
        <w:rPr>
          <w:rFonts w:ascii="Arial" w:eastAsia="Arial" w:hAnsi="Arial" w:cs="Arial"/>
          <w:i/>
          <w:iCs/>
          <w:color w:val="000000"/>
        </w:rPr>
        <w:t>work engagement</w:t>
      </w:r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menggunakan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r w:rsidRPr="000C6C49">
        <w:rPr>
          <w:rFonts w:ascii="Arial" w:eastAsia="Arial" w:hAnsi="Arial" w:cs="Arial"/>
          <w:i/>
          <w:iCs/>
          <w:color w:val="000000"/>
        </w:rPr>
        <w:t>Utrecht Work Engagement Scale-9 (UWES-9)</w:t>
      </w:r>
      <w:r w:rsidRPr="008A437D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8A437D">
        <w:rPr>
          <w:rFonts w:ascii="Arial" w:eastAsia="Arial" w:hAnsi="Arial" w:cs="Arial"/>
          <w:color w:val="000000"/>
        </w:rPr>
        <w:t>disusun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oleh Schaufeli dan Bakker (2004) dan </w:t>
      </w:r>
      <w:proofErr w:type="spellStart"/>
      <w:r w:rsidRPr="008A437D">
        <w:rPr>
          <w:rFonts w:ascii="Arial" w:eastAsia="Arial" w:hAnsi="Arial" w:cs="Arial"/>
          <w:color w:val="000000"/>
        </w:rPr>
        <w:t>diadaptasi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menggunakan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bahasa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Indonesia oleh Kristiana et al. (2018). Sebelum </w:t>
      </w:r>
      <w:proofErr w:type="spellStart"/>
      <w:r w:rsidRPr="008A437D">
        <w:rPr>
          <w:rFonts w:ascii="Arial" w:eastAsia="Arial" w:hAnsi="Arial" w:cs="Arial"/>
          <w:color w:val="000000"/>
        </w:rPr>
        <w:t>digunakan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kedua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skala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dilakukan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r w:rsidRPr="000C6C49">
        <w:rPr>
          <w:rFonts w:ascii="Arial" w:eastAsia="Arial" w:hAnsi="Arial" w:cs="Arial"/>
          <w:i/>
          <w:iCs/>
          <w:color w:val="000000"/>
        </w:rPr>
        <w:t>tryout</w:t>
      </w:r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terlebih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dahulu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. Hasil uji </w:t>
      </w:r>
      <w:proofErr w:type="spellStart"/>
      <w:r w:rsidRPr="008A437D">
        <w:rPr>
          <w:rFonts w:ascii="Arial" w:eastAsia="Arial" w:hAnsi="Arial" w:cs="Arial"/>
          <w:color w:val="000000"/>
        </w:rPr>
        <w:t>validitas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8A437D">
        <w:rPr>
          <w:rFonts w:ascii="Arial" w:eastAsia="Arial" w:hAnsi="Arial" w:cs="Arial"/>
          <w:color w:val="000000"/>
        </w:rPr>
        <w:t>skala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WAMI </w:t>
      </w:r>
      <w:proofErr w:type="spellStart"/>
      <w:r w:rsidRPr="008A437D">
        <w:rPr>
          <w:rFonts w:ascii="Arial" w:eastAsia="Arial" w:hAnsi="Arial" w:cs="Arial"/>
          <w:color w:val="000000"/>
        </w:rPr>
        <w:t>yaitu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0.791-0.965 dan pada </w:t>
      </w:r>
      <w:proofErr w:type="spellStart"/>
      <w:r w:rsidRPr="008A437D">
        <w:rPr>
          <w:rFonts w:ascii="Arial" w:eastAsia="Arial" w:hAnsi="Arial" w:cs="Arial"/>
          <w:color w:val="000000"/>
        </w:rPr>
        <w:t>skala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UWES-9 </w:t>
      </w:r>
      <w:proofErr w:type="spellStart"/>
      <w:r w:rsidRPr="008A437D">
        <w:rPr>
          <w:rFonts w:ascii="Arial" w:eastAsia="Arial" w:hAnsi="Arial" w:cs="Arial"/>
          <w:color w:val="000000"/>
        </w:rPr>
        <w:t>yaitu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0.684-0.972. </w:t>
      </w:r>
      <w:r w:rsidR="007F0107">
        <w:rPr>
          <w:rFonts w:ascii="Arial" w:eastAsia="Arial" w:hAnsi="Arial" w:cs="Arial"/>
          <w:color w:val="000000"/>
        </w:rPr>
        <w:t>N</w:t>
      </w:r>
      <w:r w:rsidRPr="008A437D">
        <w:rPr>
          <w:rFonts w:ascii="Arial" w:eastAsia="Arial" w:hAnsi="Arial" w:cs="Arial"/>
          <w:color w:val="000000"/>
        </w:rPr>
        <w:t xml:space="preserve">ilai </w:t>
      </w:r>
      <w:proofErr w:type="spellStart"/>
      <w:r w:rsidRPr="000C6C49">
        <w:rPr>
          <w:rFonts w:ascii="Arial" w:eastAsia="Arial" w:hAnsi="Arial" w:cs="Arial"/>
          <w:i/>
          <w:iCs/>
          <w:color w:val="000000"/>
        </w:rPr>
        <w:t>cronbach</w:t>
      </w:r>
      <w:proofErr w:type="spellEnd"/>
      <w:r w:rsidRPr="000C6C49">
        <w:rPr>
          <w:rFonts w:ascii="Arial" w:eastAsia="Arial" w:hAnsi="Arial" w:cs="Arial"/>
          <w:i/>
          <w:iCs/>
          <w:color w:val="000000"/>
        </w:rPr>
        <w:t xml:space="preserve"> alpha</w:t>
      </w:r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sebesar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0.983 pada </w:t>
      </w:r>
      <w:proofErr w:type="spellStart"/>
      <w:r w:rsidRPr="008A437D">
        <w:rPr>
          <w:rFonts w:ascii="Arial" w:eastAsia="Arial" w:hAnsi="Arial" w:cs="Arial"/>
          <w:color w:val="000000"/>
        </w:rPr>
        <w:t>skala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WAMI dan 0.964 pada </w:t>
      </w:r>
      <w:proofErr w:type="spellStart"/>
      <w:r w:rsidRPr="008A437D">
        <w:rPr>
          <w:rFonts w:ascii="Arial" w:eastAsia="Arial" w:hAnsi="Arial" w:cs="Arial"/>
          <w:color w:val="000000"/>
        </w:rPr>
        <w:t>skala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UWES-9. Analisis data </w:t>
      </w:r>
      <w:proofErr w:type="spellStart"/>
      <w:r w:rsidRPr="008A437D">
        <w:rPr>
          <w:rFonts w:ascii="Arial" w:eastAsia="Arial" w:hAnsi="Arial" w:cs="Arial"/>
          <w:color w:val="000000"/>
        </w:rPr>
        <w:t>melalui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uji normalitas dengan </w:t>
      </w:r>
      <w:proofErr w:type="spellStart"/>
      <w:r w:rsidRPr="000C6C49">
        <w:rPr>
          <w:rFonts w:ascii="Arial" w:eastAsia="Arial" w:hAnsi="Arial" w:cs="Arial"/>
          <w:i/>
          <w:iCs/>
          <w:color w:val="000000"/>
        </w:rPr>
        <w:t>Kolmogrov</w:t>
      </w:r>
      <w:proofErr w:type="spellEnd"/>
      <w:r w:rsidRPr="000C6C49">
        <w:rPr>
          <w:rFonts w:ascii="Arial" w:eastAsia="Arial" w:hAnsi="Arial" w:cs="Arial"/>
          <w:i/>
          <w:iCs/>
          <w:color w:val="000000"/>
        </w:rPr>
        <w:t xml:space="preserve"> Smirnov</w:t>
      </w:r>
      <w:r w:rsidRPr="008A437D">
        <w:rPr>
          <w:rFonts w:ascii="Arial" w:eastAsia="Arial" w:hAnsi="Arial" w:cs="Arial"/>
          <w:color w:val="000000"/>
        </w:rPr>
        <w:t xml:space="preserve">, uji </w:t>
      </w:r>
      <w:proofErr w:type="spellStart"/>
      <w:r w:rsidRPr="008A437D">
        <w:rPr>
          <w:rFonts w:ascii="Arial" w:eastAsia="Arial" w:hAnsi="Arial" w:cs="Arial"/>
          <w:color w:val="000000"/>
        </w:rPr>
        <w:t>linearitas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, dan uji </w:t>
      </w:r>
      <w:proofErr w:type="spellStart"/>
      <w:r w:rsidRPr="008A437D">
        <w:rPr>
          <w:rFonts w:ascii="Arial" w:eastAsia="Arial" w:hAnsi="Arial" w:cs="Arial"/>
          <w:color w:val="000000"/>
        </w:rPr>
        <w:t>hipotesis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dengan </w:t>
      </w:r>
      <w:proofErr w:type="spellStart"/>
      <w:r w:rsidRPr="000C6C49">
        <w:rPr>
          <w:rFonts w:ascii="Arial" w:eastAsia="Arial" w:hAnsi="Arial" w:cs="Arial"/>
          <w:i/>
          <w:iCs/>
          <w:color w:val="000000"/>
        </w:rPr>
        <w:t>pearson</w:t>
      </w:r>
      <w:proofErr w:type="spellEnd"/>
      <w:r w:rsidRPr="000C6C49">
        <w:rPr>
          <w:rFonts w:ascii="Arial" w:eastAsia="Arial" w:hAnsi="Arial" w:cs="Arial"/>
          <w:i/>
          <w:iCs/>
          <w:color w:val="000000"/>
        </w:rPr>
        <w:t xml:space="preserve"> product moment</w:t>
      </w:r>
      <w:r w:rsidRPr="008A437D">
        <w:rPr>
          <w:rFonts w:ascii="Arial" w:eastAsia="Arial" w:hAnsi="Arial" w:cs="Arial"/>
          <w:color w:val="000000"/>
        </w:rPr>
        <w:t xml:space="preserve">. Analisis data </w:t>
      </w:r>
      <w:proofErr w:type="spellStart"/>
      <w:r w:rsidRPr="008A437D">
        <w:rPr>
          <w:rFonts w:ascii="Arial" w:eastAsia="Arial" w:hAnsi="Arial" w:cs="Arial"/>
          <w:color w:val="000000"/>
        </w:rPr>
        <w:t>dilakukan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dengan </w:t>
      </w:r>
      <w:proofErr w:type="spellStart"/>
      <w:r w:rsidRPr="008A437D">
        <w:rPr>
          <w:rFonts w:ascii="Arial" w:eastAsia="Arial" w:hAnsi="Arial" w:cs="Arial"/>
          <w:color w:val="000000"/>
        </w:rPr>
        <w:t>bantuan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</w:t>
      </w:r>
      <w:proofErr w:type="spellStart"/>
      <w:r w:rsidRPr="008A437D">
        <w:rPr>
          <w:rFonts w:ascii="Arial" w:eastAsia="Arial" w:hAnsi="Arial" w:cs="Arial"/>
          <w:color w:val="000000"/>
        </w:rPr>
        <w:t>aplikasi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SPSS </w:t>
      </w:r>
      <w:proofErr w:type="spellStart"/>
      <w:r w:rsidRPr="008A437D">
        <w:rPr>
          <w:rFonts w:ascii="Arial" w:eastAsia="Arial" w:hAnsi="Arial" w:cs="Arial"/>
          <w:color w:val="000000"/>
        </w:rPr>
        <w:t>versi</w:t>
      </w:r>
      <w:proofErr w:type="spellEnd"/>
      <w:r w:rsidRPr="008A437D">
        <w:rPr>
          <w:rFonts w:ascii="Arial" w:eastAsia="Arial" w:hAnsi="Arial" w:cs="Arial"/>
          <w:color w:val="000000"/>
        </w:rPr>
        <w:t xml:space="preserve"> 25.</w:t>
      </w:r>
    </w:p>
    <w:p w14:paraId="4052A1E7" w14:textId="2588C457" w:rsidR="008B6147" w:rsidRDefault="008B6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6377CC0" w14:textId="77777777" w:rsidR="00C73E8C" w:rsidRDefault="00C73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CF0F6F9" w14:textId="77777777" w:rsidR="00C73E8C" w:rsidRDefault="00C73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D19F821" w14:textId="77777777" w:rsidR="008B6147" w:rsidRDefault="008B6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850E255" w14:textId="77777777" w:rsidR="008B6147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HASIL DAN PEMBAHASAN</w:t>
      </w:r>
    </w:p>
    <w:p w14:paraId="568A4033" w14:textId="5398034B" w:rsidR="00A563D6" w:rsidRPr="00A563D6" w:rsidRDefault="00A563D6" w:rsidP="00A563D6">
      <w:pPr>
        <w:spacing w:after="0" w:line="240" w:lineRule="auto"/>
        <w:ind w:leftChars="0" w:left="0" w:firstLineChars="0" w:firstLine="720"/>
        <w:jc w:val="both"/>
        <w:rPr>
          <w:rFonts w:ascii="Arial" w:hAnsi="Arial" w:cs="Arial"/>
          <w:bCs/>
        </w:rPr>
      </w:pPr>
      <w:proofErr w:type="spellStart"/>
      <w:r w:rsidRPr="00A563D6">
        <w:rPr>
          <w:rFonts w:ascii="Arial" w:hAnsi="Arial" w:cs="Arial"/>
          <w:bCs/>
        </w:rPr>
        <w:t>Responden</w:t>
      </w:r>
      <w:proofErr w:type="spellEnd"/>
      <w:r w:rsidRPr="00A563D6">
        <w:rPr>
          <w:rFonts w:ascii="Arial" w:hAnsi="Arial" w:cs="Arial"/>
          <w:bCs/>
        </w:rPr>
        <w:t xml:space="preserve"> untuk penelitian ini </w:t>
      </w:r>
      <w:proofErr w:type="spellStart"/>
      <w:r w:rsidRPr="00A563D6">
        <w:rPr>
          <w:rFonts w:ascii="Arial" w:hAnsi="Arial" w:cs="Arial"/>
          <w:bCs/>
        </w:rPr>
        <w:t>yaitu</w:t>
      </w:r>
      <w:proofErr w:type="spellEnd"/>
      <w:r w:rsidRPr="00A563D6">
        <w:rPr>
          <w:rFonts w:ascii="Arial" w:hAnsi="Arial" w:cs="Arial"/>
          <w:bCs/>
        </w:rPr>
        <w:t xml:space="preserve"> </w:t>
      </w:r>
      <w:proofErr w:type="spellStart"/>
      <w:r w:rsidRPr="00A563D6">
        <w:rPr>
          <w:rFonts w:ascii="Arial" w:hAnsi="Arial" w:cs="Arial"/>
          <w:bCs/>
        </w:rPr>
        <w:t>sebanyak</w:t>
      </w:r>
      <w:proofErr w:type="spellEnd"/>
      <w:r w:rsidRPr="00A563D6">
        <w:rPr>
          <w:rFonts w:ascii="Arial" w:hAnsi="Arial" w:cs="Arial"/>
          <w:bCs/>
        </w:rPr>
        <w:t xml:space="preserve"> 84 orang </w:t>
      </w:r>
      <w:proofErr w:type="spellStart"/>
      <w:r w:rsidRPr="00A563D6">
        <w:rPr>
          <w:rFonts w:ascii="Arial" w:hAnsi="Arial" w:cs="Arial"/>
          <w:bCs/>
        </w:rPr>
        <w:t>perawat</w:t>
      </w:r>
      <w:proofErr w:type="spellEnd"/>
      <w:r w:rsidRPr="00A563D6">
        <w:rPr>
          <w:rFonts w:ascii="Arial" w:hAnsi="Arial" w:cs="Arial"/>
          <w:bCs/>
        </w:rPr>
        <w:t xml:space="preserve"> di RSUD Dr. Achmad </w:t>
      </w:r>
      <w:proofErr w:type="spellStart"/>
      <w:r w:rsidRPr="00A563D6">
        <w:rPr>
          <w:rFonts w:ascii="Arial" w:hAnsi="Arial" w:cs="Arial"/>
          <w:bCs/>
        </w:rPr>
        <w:t>Mochtar</w:t>
      </w:r>
      <w:proofErr w:type="spellEnd"/>
      <w:r w:rsidRPr="00A563D6">
        <w:rPr>
          <w:rFonts w:ascii="Arial" w:hAnsi="Arial" w:cs="Arial"/>
          <w:bCs/>
        </w:rPr>
        <w:t xml:space="preserve"> </w:t>
      </w:r>
      <w:proofErr w:type="spellStart"/>
      <w:r w:rsidRPr="00A563D6">
        <w:rPr>
          <w:rFonts w:ascii="Arial" w:hAnsi="Arial" w:cs="Arial"/>
          <w:bCs/>
        </w:rPr>
        <w:t>Bukittinggi</w:t>
      </w:r>
      <w:proofErr w:type="spellEnd"/>
      <w:r w:rsidRPr="00A563D6">
        <w:rPr>
          <w:rFonts w:ascii="Arial" w:hAnsi="Arial" w:cs="Arial"/>
          <w:bCs/>
        </w:rPr>
        <w:t xml:space="preserve">. Analisis data penelitian </w:t>
      </w:r>
      <w:proofErr w:type="spellStart"/>
      <w:r w:rsidRPr="00A563D6">
        <w:rPr>
          <w:rFonts w:ascii="Arial" w:hAnsi="Arial" w:cs="Arial"/>
          <w:bCs/>
        </w:rPr>
        <w:t>sebagai</w:t>
      </w:r>
      <w:proofErr w:type="spellEnd"/>
      <w:r w:rsidRPr="00A563D6">
        <w:rPr>
          <w:rFonts w:ascii="Arial" w:hAnsi="Arial" w:cs="Arial"/>
          <w:bCs/>
        </w:rPr>
        <w:t xml:space="preserve"> </w:t>
      </w:r>
      <w:proofErr w:type="spellStart"/>
      <w:r w:rsidRPr="00A563D6">
        <w:rPr>
          <w:rFonts w:ascii="Arial" w:hAnsi="Arial" w:cs="Arial"/>
          <w:bCs/>
        </w:rPr>
        <w:t>berikut</w:t>
      </w:r>
      <w:proofErr w:type="spellEnd"/>
      <w:r w:rsidRPr="00A563D6">
        <w:rPr>
          <w:rFonts w:ascii="Arial" w:hAnsi="Arial" w:cs="Arial"/>
          <w:bCs/>
        </w:rPr>
        <w:t xml:space="preserve"> :</w:t>
      </w:r>
    </w:p>
    <w:p w14:paraId="10CDBCA5" w14:textId="77777777" w:rsidR="00A563D6" w:rsidRPr="00A563D6" w:rsidRDefault="00A563D6" w:rsidP="00A563D6">
      <w:pPr>
        <w:spacing w:after="0" w:line="240" w:lineRule="auto"/>
        <w:ind w:left="0" w:hanging="2"/>
        <w:jc w:val="both"/>
        <w:rPr>
          <w:rFonts w:ascii="Arial" w:hAnsi="Arial" w:cs="Arial"/>
          <w:bCs/>
        </w:rPr>
      </w:pPr>
    </w:p>
    <w:p w14:paraId="3FCAD0CC" w14:textId="42B1434A" w:rsidR="00A563D6" w:rsidRPr="00A563D6" w:rsidRDefault="00A563D6" w:rsidP="00A563D6">
      <w:pPr>
        <w:pStyle w:val="H4Bbab4"/>
        <w:numPr>
          <w:ilvl w:val="0"/>
          <w:numId w:val="0"/>
        </w:numPr>
        <w:spacing w:line="240" w:lineRule="auto"/>
        <w:rPr>
          <w:rFonts w:ascii="Arial" w:hAnsi="Arial" w:cs="Arial"/>
        </w:rPr>
      </w:pPr>
      <w:r w:rsidRPr="00A563D6">
        <w:rPr>
          <w:rFonts w:ascii="Arial" w:hAnsi="Arial" w:cs="Arial"/>
        </w:rPr>
        <w:t xml:space="preserve">Tabel </w:t>
      </w:r>
      <w:r>
        <w:rPr>
          <w:rFonts w:ascii="Arial" w:hAnsi="Arial" w:cs="Arial"/>
        </w:rPr>
        <w:t>1</w:t>
      </w:r>
      <w:r w:rsidRPr="00A563D6">
        <w:rPr>
          <w:rFonts w:ascii="Arial" w:hAnsi="Arial" w:cs="Arial"/>
        </w:rPr>
        <w:t>. Hasil Uji Hipotesis</w:t>
      </w:r>
    </w:p>
    <w:tbl>
      <w:tblPr>
        <w:tblStyle w:val="TableGrid"/>
        <w:tblW w:w="638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2364"/>
        <w:gridCol w:w="2025"/>
      </w:tblGrid>
      <w:tr w:rsidR="00A563D6" w:rsidRPr="00A563D6" w14:paraId="4456372E" w14:textId="77777777" w:rsidTr="00266725"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8E731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563D6">
              <w:rPr>
                <w:rFonts w:ascii="Arial" w:hAnsi="Arial" w:cs="Arial"/>
                <w:b/>
                <w:bCs/>
              </w:rPr>
              <w:t>Variabel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A2EC5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563D6">
              <w:rPr>
                <w:rFonts w:ascii="Arial" w:hAnsi="Arial" w:cs="Arial"/>
                <w:b/>
                <w:bCs/>
                <w:i/>
                <w:iCs/>
              </w:rPr>
              <w:t>Pearson Correlation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131F4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A563D6">
              <w:rPr>
                <w:rFonts w:ascii="Arial" w:hAnsi="Arial" w:cs="Arial"/>
                <w:b/>
                <w:bCs/>
              </w:rPr>
              <w:t>Sig. (2 tailed)</w:t>
            </w:r>
          </w:p>
        </w:tc>
      </w:tr>
      <w:tr w:rsidR="00A563D6" w:rsidRPr="00A563D6" w14:paraId="3566B9A4" w14:textId="77777777" w:rsidTr="00266725"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3A8FBBE0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i/>
                <w:iCs/>
              </w:rPr>
            </w:pPr>
            <w:r w:rsidRPr="00A563D6">
              <w:rPr>
                <w:rFonts w:ascii="Arial" w:hAnsi="Arial" w:cs="Arial"/>
                <w:i/>
                <w:iCs/>
              </w:rPr>
              <w:t>Meaningful Work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</w:tcBorders>
            <w:vAlign w:val="center"/>
          </w:tcPr>
          <w:p w14:paraId="372743E3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.649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vAlign w:val="center"/>
          </w:tcPr>
          <w:p w14:paraId="78642830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.000</w:t>
            </w:r>
          </w:p>
        </w:tc>
      </w:tr>
      <w:tr w:rsidR="00A563D6" w:rsidRPr="00A563D6" w14:paraId="77AF29CA" w14:textId="77777777" w:rsidTr="00266725">
        <w:tc>
          <w:tcPr>
            <w:tcW w:w="1996" w:type="dxa"/>
            <w:tcBorders>
              <w:top w:val="single" w:sz="4" w:space="0" w:color="auto"/>
            </w:tcBorders>
          </w:tcPr>
          <w:p w14:paraId="40EC9A53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i/>
                <w:iCs/>
              </w:rPr>
            </w:pPr>
            <w:r w:rsidRPr="00A563D6">
              <w:rPr>
                <w:rFonts w:ascii="Arial" w:hAnsi="Arial" w:cs="Arial"/>
                <w:i/>
                <w:iCs/>
              </w:rPr>
              <w:t>Work Engagement</w:t>
            </w:r>
          </w:p>
        </w:tc>
        <w:tc>
          <w:tcPr>
            <w:tcW w:w="2364" w:type="dxa"/>
            <w:vMerge/>
          </w:tcPr>
          <w:p w14:paraId="4FE94282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</w:tcPr>
          <w:p w14:paraId="42A965B2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15E31934" w14:textId="35BFB61D" w:rsidR="00A563D6" w:rsidRPr="00A563D6" w:rsidRDefault="005355B0" w:rsidP="00A563D6">
      <w:pPr>
        <w:pStyle w:val="ListParagraph"/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73E8C" w:rsidRPr="00C73E8C">
        <w:rPr>
          <w:rFonts w:ascii="Arial" w:hAnsi="Arial" w:cs="Arial"/>
        </w:rPr>
        <w:t xml:space="preserve">ilai </w:t>
      </w:r>
      <w:proofErr w:type="spellStart"/>
      <w:r w:rsidR="00C73E8C" w:rsidRPr="00C73E8C">
        <w:rPr>
          <w:rFonts w:ascii="Arial" w:hAnsi="Arial" w:cs="Arial"/>
        </w:rPr>
        <w:t>signifikansi</w:t>
      </w:r>
      <w:proofErr w:type="spellEnd"/>
      <w:r w:rsidR="00C73E8C" w:rsidRPr="00C73E8C">
        <w:rPr>
          <w:rFonts w:ascii="Arial" w:hAnsi="Arial" w:cs="Arial"/>
        </w:rPr>
        <w:t xml:space="preserve"> (2-tailed) </w:t>
      </w:r>
      <w:proofErr w:type="spellStart"/>
      <w:r w:rsidR="00C73E8C" w:rsidRPr="00C73E8C">
        <w:rPr>
          <w:rFonts w:ascii="Arial" w:hAnsi="Arial" w:cs="Arial"/>
        </w:rPr>
        <w:t>sebesar</w:t>
      </w:r>
      <w:proofErr w:type="spellEnd"/>
      <w:r w:rsidR="00C73E8C" w:rsidRPr="00C73E8C">
        <w:rPr>
          <w:rFonts w:ascii="Arial" w:hAnsi="Arial" w:cs="Arial"/>
        </w:rPr>
        <w:t xml:space="preserve"> 0.000 &lt; 0.05, yang berarti </w:t>
      </w:r>
      <w:proofErr w:type="spellStart"/>
      <w:r w:rsidR="00C73E8C" w:rsidRPr="00C73E8C">
        <w:rPr>
          <w:rFonts w:ascii="Arial" w:hAnsi="Arial" w:cs="Arial"/>
        </w:rPr>
        <w:t>terdapat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hubungan</w:t>
      </w:r>
      <w:proofErr w:type="spellEnd"/>
      <w:r w:rsidR="00C73E8C" w:rsidRPr="00C73E8C">
        <w:rPr>
          <w:rFonts w:ascii="Arial" w:hAnsi="Arial" w:cs="Arial"/>
        </w:rPr>
        <w:t xml:space="preserve"> yang </w:t>
      </w:r>
      <w:proofErr w:type="spellStart"/>
      <w:r w:rsidR="00C73E8C" w:rsidRPr="00C73E8C">
        <w:rPr>
          <w:rFonts w:ascii="Arial" w:hAnsi="Arial" w:cs="Arial"/>
        </w:rPr>
        <w:t>signifikan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antara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kedua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variabel</w:t>
      </w:r>
      <w:proofErr w:type="spellEnd"/>
      <w:r w:rsidR="00C73E8C" w:rsidRPr="00C73E8C">
        <w:rPr>
          <w:rFonts w:ascii="Arial" w:hAnsi="Arial" w:cs="Arial"/>
        </w:rPr>
        <w:t xml:space="preserve">. Selain itu, </w:t>
      </w:r>
      <w:proofErr w:type="spellStart"/>
      <w:r w:rsidR="00C73E8C" w:rsidRPr="00C73E8C">
        <w:rPr>
          <w:rFonts w:ascii="Arial" w:hAnsi="Arial" w:cs="Arial"/>
        </w:rPr>
        <w:t>nilai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>
        <w:rPr>
          <w:rFonts w:ascii="Arial" w:hAnsi="Arial" w:cs="Arial"/>
          <w:i/>
          <w:iCs/>
        </w:rPr>
        <w:t>p</w:t>
      </w:r>
      <w:r w:rsidR="00C73E8C" w:rsidRPr="00C73E8C">
        <w:rPr>
          <w:rFonts w:ascii="Arial" w:hAnsi="Arial" w:cs="Arial"/>
          <w:i/>
          <w:iCs/>
        </w:rPr>
        <w:t>earson</w:t>
      </w:r>
      <w:proofErr w:type="spellEnd"/>
      <w:r w:rsidR="00C73E8C" w:rsidRPr="00C73E8C">
        <w:rPr>
          <w:rFonts w:ascii="Arial" w:hAnsi="Arial" w:cs="Arial"/>
          <w:i/>
          <w:iCs/>
        </w:rPr>
        <w:t xml:space="preserve"> correlation</w:t>
      </w:r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sebesar</w:t>
      </w:r>
      <w:proofErr w:type="spellEnd"/>
      <w:r w:rsidR="00C73E8C" w:rsidRPr="00C73E8C">
        <w:rPr>
          <w:rFonts w:ascii="Arial" w:hAnsi="Arial" w:cs="Arial"/>
        </w:rPr>
        <w:t xml:space="preserve"> 0.649 </w:t>
      </w:r>
      <w:proofErr w:type="spellStart"/>
      <w:r w:rsidR="00C73E8C" w:rsidRPr="00C73E8C">
        <w:rPr>
          <w:rFonts w:ascii="Arial" w:hAnsi="Arial" w:cs="Arial"/>
        </w:rPr>
        <w:t>menunjukkan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bahwa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hubungan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antara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kedua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variabel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tergolong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kuat</w:t>
      </w:r>
      <w:proofErr w:type="spellEnd"/>
      <w:r w:rsidR="00C73E8C" w:rsidRPr="00C73E8C">
        <w:rPr>
          <w:rFonts w:ascii="Arial" w:hAnsi="Arial" w:cs="Arial"/>
        </w:rPr>
        <w:t xml:space="preserve">. Arah </w:t>
      </w:r>
      <w:proofErr w:type="spellStart"/>
      <w:r w:rsidR="00C73E8C" w:rsidRPr="00C73E8C">
        <w:rPr>
          <w:rFonts w:ascii="Arial" w:hAnsi="Arial" w:cs="Arial"/>
        </w:rPr>
        <w:t>korelasi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bersifat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positif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karena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nilai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koefisien</w:t>
      </w:r>
      <w:proofErr w:type="spellEnd"/>
      <w:r w:rsidR="00C73E8C" w:rsidRPr="00C73E8C">
        <w:rPr>
          <w:rFonts w:ascii="Arial" w:hAnsi="Arial" w:cs="Arial"/>
        </w:rPr>
        <w:t xml:space="preserve"> </w:t>
      </w:r>
      <w:proofErr w:type="spellStart"/>
      <w:r w:rsidR="00C73E8C" w:rsidRPr="00C73E8C">
        <w:rPr>
          <w:rFonts w:ascii="Arial" w:hAnsi="Arial" w:cs="Arial"/>
        </w:rPr>
        <w:t>berada</w:t>
      </w:r>
      <w:proofErr w:type="spellEnd"/>
      <w:r w:rsidR="00C73E8C" w:rsidRPr="00C73E8C">
        <w:rPr>
          <w:rFonts w:ascii="Arial" w:hAnsi="Arial" w:cs="Arial"/>
        </w:rPr>
        <w:t xml:space="preserve"> di </w:t>
      </w:r>
      <w:proofErr w:type="spellStart"/>
      <w:r w:rsidR="00C73E8C" w:rsidRPr="00C73E8C">
        <w:rPr>
          <w:rFonts w:ascii="Arial" w:hAnsi="Arial" w:cs="Arial"/>
        </w:rPr>
        <w:t>antara</w:t>
      </w:r>
      <w:proofErr w:type="spellEnd"/>
      <w:r w:rsidR="00C73E8C" w:rsidRPr="00C73E8C">
        <w:rPr>
          <w:rFonts w:ascii="Arial" w:hAnsi="Arial" w:cs="Arial"/>
        </w:rPr>
        <w:t xml:space="preserve"> 0 dan 1.</w:t>
      </w:r>
    </w:p>
    <w:p w14:paraId="444AAC3E" w14:textId="77777777" w:rsidR="00A563D6" w:rsidRPr="00A563D6" w:rsidRDefault="00A563D6" w:rsidP="00A563D6">
      <w:pPr>
        <w:spacing w:after="0" w:line="240" w:lineRule="auto"/>
        <w:ind w:left="0" w:hanging="2"/>
        <w:jc w:val="both"/>
        <w:rPr>
          <w:rFonts w:ascii="Arial" w:hAnsi="Arial" w:cs="Arial"/>
        </w:rPr>
      </w:pPr>
    </w:p>
    <w:p w14:paraId="7FBEA3E1" w14:textId="37000E53" w:rsidR="00A563D6" w:rsidRPr="00A563D6" w:rsidRDefault="00A563D6" w:rsidP="00A563D6">
      <w:pPr>
        <w:spacing w:after="0" w:line="240" w:lineRule="auto"/>
        <w:ind w:left="0" w:hanging="2"/>
        <w:jc w:val="both"/>
        <w:rPr>
          <w:rFonts w:ascii="Arial" w:hAnsi="Arial" w:cs="Arial"/>
          <w:i/>
          <w:iCs/>
        </w:rPr>
      </w:pPr>
      <w:r w:rsidRPr="00A563D6">
        <w:rPr>
          <w:rFonts w:ascii="Arial" w:hAnsi="Arial" w:cs="Arial"/>
        </w:rPr>
        <w:t xml:space="preserve">Tabel </w:t>
      </w:r>
      <w:r>
        <w:rPr>
          <w:rFonts w:ascii="Arial" w:hAnsi="Arial" w:cs="Arial"/>
        </w:rPr>
        <w:t>2</w:t>
      </w:r>
      <w:r w:rsidRPr="00A563D6">
        <w:rPr>
          <w:rFonts w:ascii="Arial" w:hAnsi="Arial" w:cs="Arial"/>
        </w:rPr>
        <w:t xml:space="preserve">. </w:t>
      </w:r>
      <w:proofErr w:type="spellStart"/>
      <w:r w:rsidRPr="00A563D6">
        <w:rPr>
          <w:rFonts w:ascii="Arial" w:hAnsi="Arial" w:cs="Arial"/>
        </w:rPr>
        <w:t>Kategorisasi</w:t>
      </w:r>
      <w:proofErr w:type="spellEnd"/>
      <w:r w:rsidRPr="00A563D6">
        <w:rPr>
          <w:rFonts w:ascii="Arial" w:hAnsi="Arial" w:cs="Arial"/>
        </w:rPr>
        <w:t xml:space="preserve"> </w:t>
      </w:r>
      <w:r w:rsidRPr="00A563D6">
        <w:rPr>
          <w:rFonts w:ascii="Arial" w:hAnsi="Arial" w:cs="Arial"/>
          <w:i/>
          <w:iCs/>
        </w:rPr>
        <w:t>Work Engagement</w:t>
      </w:r>
    </w:p>
    <w:tbl>
      <w:tblPr>
        <w:tblStyle w:val="TableGrid"/>
        <w:tblW w:w="3788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1419"/>
        <w:gridCol w:w="2063"/>
      </w:tblGrid>
      <w:tr w:rsidR="00A563D6" w:rsidRPr="00A563D6" w14:paraId="356899DC" w14:textId="77777777" w:rsidTr="00266725">
        <w:tc>
          <w:tcPr>
            <w:tcW w:w="2298" w:type="pct"/>
            <w:tcBorders>
              <w:top w:val="single" w:sz="4" w:space="0" w:color="auto"/>
              <w:bottom w:val="single" w:sz="4" w:space="0" w:color="auto"/>
            </w:tcBorders>
          </w:tcPr>
          <w:p w14:paraId="4FA1FB61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563D6">
              <w:rPr>
                <w:rFonts w:ascii="Arial" w:hAnsi="Arial" w:cs="Arial"/>
                <w:b/>
                <w:bCs/>
              </w:rPr>
              <w:t>Kategori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</w:tcPr>
          <w:p w14:paraId="14358FD5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A563D6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</w:tcPr>
          <w:p w14:paraId="65DB9ED1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563D6">
              <w:rPr>
                <w:rFonts w:ascii="Arial" w:hAnsi="Arial" w:cs="Arial"/>
                <w:b/>
                <w:bCs/>
              </w:rPr>
              <w:t>Persentase</w:t>
            </w:r>
            <w:proofErr w:type="spellEnd"/>
          </w:p>
        </w:tc>
      </w:tr>
      <w:tr w:rsidR="00A563D6" w:rsidRPr="00A563D6" w14:paraId="13B40791" w14:textId="77777777" w:rsidTr="00266725">
        <w:tc>
          <w:tcPr>
            <w:tcW w:w="2298" w:type="pct"/>
            <w:tcBorders>
              <w:top w:val="single" w:sz="4" w:space="0" w:color="auto"/>
            </w:tcBorders>
          </w:tcPr>
          <w:p w14:paraId="08E34FE9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 xml:space="preserve">Sangat </w:t>
            </w:r>
            <w:proofErr w:type="spellStart"/>
            <w:r w:rsidRPr="00A563D6">
              <w:rPr>
                <w:rFonts w:ascii="Arial" w:hAnsi="Arial" w:cs="Arial"/>
              </w:rPr>
              <w:t>Rendah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137D5FF6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-</w:t>
            </w:r>
          </w:p>
        </w:tc>
        <w:tc>
          <w:tcPr>
            <w:tcW w:w="1601" w:type="pct"/>
            <w:tcBorders>
              <w:top w:val="single" w:sz="4" w:space="0" w:color="auto"/>
            </w:tcBorders>
          </w:tcPr>
          <w:p w14:paraId="4BD70A54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-</w:t>
            </w:r>
          </w:p>
        </w:tc>
      </w:tr>
      <w:tr w:rsidR="00A563D6" w:rsidRPr="00A563D6" w14:paraId="7023A2B9" w14:textId="77777777" w:rsidTr="00266725">
        <w:tc>
          <w:tcPr>
            <w:tcW w:w="2298" w:type="pct"/>
          </w:tcPr>
          <w:p w14:paraId="7C93115A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proofErr w:type="spellStart"/>
            <w:r w:rsidRPr="00A563D6">
              <w:rPr>
                <w:rFonts w:ascii="Arial" w:hAnsi="Arial" w:cs="Arial"/>
              </w:rPr>
              <w:t>Rendah</w:t>
            </w:r>
            <w:proofErr w:type="spellEnd"/>
          </w:p>
        </w:tc>
        <w:tc>
          <w:tcPr>
            <w:tcW w:w="1101" w:type="pct"/>
          </w:tcPr>
          <w:p w14:paraId="310D9512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1</w:t>
            </w:r>
          </w:p>
        </w:tc>
        <w:tc>
          <w:tcPr>
            <w:tcW w:w="1601" w:type="pct"/>
          </w:tcPr>
          <w:p w14:paraId="711C9240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1.2%</w:t>
            </w:r>
          </w:p>
        </w:tc>
      </w:tr>
      <w:tr w:rsidR="00A563D6" w:rsidRPr="00A563D6" w14:paraId="2AD58191" w14:textId="77777777" w:rsidTr="00266725">
        <w:tc>
          <w:tcPr>
            <w:tcW w:w="2298" w:type="pct"/>
          </w:tcPr>
          <w:p w14:paraId="22268E9E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Sedang</w:t>
            </w:r>
          </w:p>
        </w:tc>
        <w:tc>
          <w:tcPr>
            <w:tcW w:w="1101" w:type="pct"/>
          </w:tcPr>
          <w:p w14:paraId="3C39FD2B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6</w:t>
            </w:r>
          </w:p>
        </w:tc>
        <w:tc>
          <w:tcPr>
            <w:tcW w:w="1601" w:type="pct"/>
          </w:tcPr>
          <w:p w14:paraId="17B23630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7.1%</w:t>
            </w:r>
          </w:p>
        </w:tc>
      </w:tr>
      <w:tr w:rsidR="00A563D6" w:rsidRPr="00A563D6" w14:paraId="4B413118" w14:textId="77777777" w:rsidTr="00266725">
        <w:tc>
          <w:tcPr>
            <w:tcW w:w="2298" w:type="pct"/>
          </w:tcPr>
          <w:p w14:paraId="5BD85F02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Tinggi</w:t>
            </w:r>
          </w:p>
        </w:tc>
        <w:tc>
          <w:tcPr>
            <w:tcW w:w="1101" w:type="pct"/>
          </w:tcPr>
          <w:p w14:paraId="16C1A692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27</w:t>
            </w:r>
          </w:p>
        </w:tc>
        <w:tc>
          <w:tcPr>
            <w:tcW w:w="1601" w:type="pct"/>
          </w:tcPr>
          <w:p w14:paraId="1E1FF686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32.1%</w:t>
            </w:r>
          </w:p>
        </w:tc>
      </w:tr>
      <w:tr w:rsidR="00A563D6" w:rsidRPr="00A563D6" w14:paraId="2799613B" w14:textId="77777777" w:rsidTr="00266725">
        <w:tc>
          <w:tcPr>
            <w:tcW w:w="2298" w:type="pct"/>
            <w:tcBorders>
              <w:bottom w:val="single" w:sz="4" w:space="0" w:color="auto"/>
            </w:tcBorders>
          </w:tcPr>
          <w:p w14:paraId="1F054B53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Sangat Tinggi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29276E52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50</w:t>
            </w:r>
          </w:p>
        </w:tc>
        <w:tc>
          <w:tcPr>
            <w:tcW w:w="1601" w:type="pct"/>
            <w:tcBorders>
              <w:bottom w:val="single" w:sz="4" w:space="0" w:color="auto"/>
            </w:tcBorders>
          </w:tcPr>
          <w:p w14:paraId="68BFF7FC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59.6%</w:t>
            </w:r>
          </w:p>
        </w:tc>
      </w:tr>
      <w:tr w:rsidR="00A563D6" w:rsidRPr="00A563D6" w14:paraId="3B189210" w14:textId="77777777" w:rsidTr="00266725">
        <w:tc>
          <w:tcPr>
            <w:tcW w:w="2298" w:type="pct"/>
            <w:tcBorders>
              <w:top w:val="single" w:sz="4" w:space="0" w:color="auto"/>
              <w:bottom w:val="single" w:sz="4" w:space="0" w:color="auto"/>
            </w:tcBorders>
          </w:tcPr>
          <w:p w14:paraId="4233D060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rPr>
                <w:rFonts w:ascii="Arial" w:hAnsi="Arial" w:cs="Arial"/>
                <w:b/>
                <w:bCs/>
              </w:rPr>
            </w:pPr>
            <w:proofErr w:type="spellStart"/>
            <w:r w:rsidRPr="00A563D6">
              <w:rPr>
                <w:rFonts w:ascii="Arial" w:hAnsi="Arial" w:cs="Arial"/>
                <w:b/>
                <w:bCs/>
              </w:rPr>
              <w:t>Jumlah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DD8B4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A563D6">
              <w:rPr>
                <w:rFonts w:ascii="Arial" w:hAnsi="Arial" w:cs="Arial"/>
                <w:b/>
                <w:bCs/>
              </w:rPr>
              <w:t>84</w:t>
            </w: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F4575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A563D6">
              <w:rPr>
                <w:rFonts w:ascii="Arial" w:hAnsi="Arial" w:cs="Arial"/>
                <w:b/>
                <w:bCs/>
              </w:rPr>
              <w:t>100%</w:t>
            </w:r>
          </w:p>
        </w:tc>
      </w:tr>
    </w:tbl>
    <w:p w14:paraId="38A853B1" w14:textId="51BE8A97" w:rsidR="00A563D6" w:rsidRPr="00A563D6" w:rsidRDefault="00A563D6" w:rsidP="00A563D6">
      <w:pPr>
        <w:pStyle w:val="ListParagraph"/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proofErr w:type="spellStart"/>
      <w:r w:rsidRPr="00A563D6">
        <w:rPr>
          <w:rFonts w:ascii="Arial" w:hAnsi="Arial" w:cs="Arial"/>
        </w:rPr>
        <w:t>Berdasarkan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="00C15FD9">
        <w:rPr>
          <w:rFonts w:ascii="Arial" w:hAnsi="Arial" w:cs="Arial"/>
        </w:rPr>
        <w:t>tabel</w:t>
      </w:r>
      <w:proofErr w:type="spellEnd"/>
      <w:r w:rsidR="00C15FD9">
        <w:rPr>
          <w:rFonts w:ascii="Arial" w:hAnsi="Arial" w:cs="Arial"/>
        </w:rPr>
        <w:t xml:space="preserve"> </w:t>
      </w:r>
      <w:proofErr w:type="spellStart"/>
      <w:r w:rsidR="00C15FD9">
        <w:rPr>
          <w:rFonts w:ascii="Arial" w:hAnsi="Arial" w:cs="Arial"/>
        </w:rPr>
        <w:t>terlihat</w:t>
      </w:r>
      <w:proofErr w:type="spellEnd"/>
      <w:r w:rsidR="00C15FD9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mayoritas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perawat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yaitu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sebanyak</w:t>
      </w:r>
      <w:proofErr w:type="spellEnd"/>
      <w:r w:rsidRPr="00A563D6">
        <w:rPr>
          <w:rFonts w:ascii="Arial" w:hAnsi="Arial" w:cs="Arial"/>
        </w:rPr>
        <w:t xml:space="preserve"> 50 orang (59.6%) </w:t>
      </w:r>
      <w:proofErr w:type="spellStart"/>
      <w:r w:rsidRPr="00A563D6">
        <w:rPr>
          <w:rFonts w:ascii="Arial" w:hAnsi="Arial" w:cs="Arial"/>
        </w:rPr>
        <w:t>perawat</w:t>
      </w:r>
      <w:proofErr w:type="spellEnd"/>
      <w:r w:rsidRPr="00A563D6">
        <w:rPr>
          <w:rFonts w:ascii="Arial" w:hAnsi="Arial" w:cs="Arial"/>
        </w:rPr>
        <w:t xml:space="preserve"> memiliki</w:t>
      </w:r>
      <w:r w:rsidRPr="00A563D6">
        <w:rPr>
          <w:rFonts w:ascii="Arial" w:hAnsi="Arial" w:cs="Arial"/>
          <w:i/>
          <w:iCs/>
        </w:rPr>
        <w:t xml:space="preserve"> work engagement </w:t>
      </w:r>
      <w:r w:rsidRPr="00A563D6">
        <w:rPr>
          <w:rFonts w:ascii="Arial" w:hAnsi="Arial" w:cs="Arial"/>
        </w:rPr>
        <w:t xml:space="preserve">pada </w:t>
      </w:r>
      <w:proofErr w:type="spellStart"/>
      <w:r w:rsidRPr="00A563D6">
        <w:rPr>
          <w:rFonts w:ascii="Arial" w:hAnsi="Arial" w:cs="Arial"/>
        </w:rPr>
        <w:t>tingkat</w:t>
      </w:r>
      <w:proofErr w:type="spellEnd"/>
      <w:r w:rsidRPr="00A563D6">
        <w:rPr>
          <w:rFonts w:ascii="Arial" w:hAnsi="Arial" w:cs="Arial"/>
        </w:rPr>
        <w:t xml:space="preserve"> sangat </w:t>
      </w:r>
      <w:proofErr w:type="spellStart"/>
      <w:r w:rsidRPr="00A563D6">
        <w:rPr>
          <w:rFonts w:ascii="Arial" w:hAnsi="Arial" w:cs="Arial"/>
        </w:rPr>
        <w:t>tinggi</w:t>
      </w:r>
      <w:proofErr w:type="spellEnd"/>
      <w:r w:rsidRPr="00A563D6">
        <w:rPr>
          <w:rFonts w:ascii="Arial" w:hAnsi="Arial" w:cs="Arial"/>
        </w:rPr>
        <w:t xml:space="preserve">. Sangat </w:t>
      </w:r>
      <w:proofErr w:type="spellStart"/>
      <w:r w:rsidRPr="00A563D6">
        <w:rPr>
          <w:rFonts w:ascii="Arial" w:hAnsi="Arial" w:cs="Arial"/>
        </w:rPr>
        <w:t>tingginya</w:t>
      </w:r>
      <w:proofErr w:type="spellEnd"/>
      <w:r w:rsidRPr="00A563D6">
        <w:rPr>
          <w:rFonts w:ascii="Arial" w:hAnsi="Arial" w:cs="Arial"/>
        </w:rPr>
        <w:t xml:space="preserve"> </w:t>
      </w:r>
      <w:r w:rsidRPr="00A563D6">
        <w:rPr>
          <w:rFonts w:ascii="Arial" w:hAnsi="Arial" w:cs="Arial"/>
          <w:i/>
          <w:iCs/>
        </w:rPr>
        <w:t xml:space="preserve">work engagement </w:t>
      </w:r>
      <w:proofErr w:type="spellStart"/>
      <w:r w:rsidRPr="00A563D6">
        <w:rPr>
          <w:rFonts w:ascii="Arial" w:hAnsi="Arial" w:cs="Arial"/>
        </w:rPr>
        <w:t>mengindikasikan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bahwa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perawat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merasa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antusias</w:t>
      </w:r>
      <w:proofErr w:type="spellEnd"/>
      <w:r w:rsidRPr="00A563D6">
        <w:rPr>
          <w:rFonts w:ascii="Arial" w:hAnsi="Arial" w:cs="Arial"/>
        </w:rPr>
        <w:t xml:space="preserve">, penuh </w:t>
      </w:r>
      <w:proofErr w:type="spellStart"/>
      <w:r w:rsidRPr="00A563D6">
        <w:rPr>
          <w:rFonts w:ascii="Arial" w:hAnsi="Arial" w:cs="Arial"/>
        </w:rPr>
        <w:t>energi</w:t>
      </w:r>
      <w:proofErr w:type="spellEnd"/>
      <w:r w:rsidRPr="00A563D6">
        <w:rPr>
          <w:rFonts w:ascii="Arial" w:hAnsi="Arial" w:cs="Arial"/>
        </w:rPr>
        <w:t xml:space="preserve">, </w:t>
      </w:r>
      <w:proofErr w:type="spellStart"/>
      <w:r w:rsidRPr="00A563D6">
        <w:rPr>
          <w:rFonts w:ascii="Arial" w:hAnsi="Arial" w:cs="Arial"/>
        </w:rPr>
        <w:t>serta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mempunyai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dedikasi</w:t>
      </w:r>
      <w:proofErr w:type="spellEnd"/>
      <w:r w:rsidRPr="00A563D6">
        <w:rPr>
          <w:rFonts w:ascii="Arial" w:hAnsi="Arial" w:cs="Arial"/>
        </w:rPr>
        <w:t xml:space="preserve"> yang </w:t>
      </w:r>
      <w:proofErr w:type="spellStart"/>
      <w:r w:rsidRPr="00A563D6">
        <w:rPr>
          <w:rFonts w:ascii="Arial" w:hAnsi="Arial" w:cs="Arial"/>
        </w:rPr>
        <w:t>tinggi</w:t>
      </w:r>
      <w:proofErr w:type="spellEnd"/>
      <w:r w:rsidRPr="00A563D6">
        <w:rPr>
          <w:rFonts w:ascii="Arial" w:hAnsi="Arial" w:cs="Arial"/>
        </w:rPr>
        <w:t xml:space="preserve"> dalam </w:t>
      </w:r>
      <w:proofErr w:type="spellStart"/>
      <w:r w:rsidRPr="00A563D6">
        <w:rPr>
          <w:rFonts w:ascii="Arial" w:hAnsi="Arial" w:cs="Arial"/>
        </w:rPr>
        <w:t>menjalankan</w:t>
      </w:r>
      <w:proofErr w:type="spellEnd"/>
      <w:r w:rsidRPr="00A563D6">
        <w:rPr>
          <w:rFonts w:ascii="Arial" w:hAnsi="Arial" w:cs="Arial"/>
        </w:rPr>
        <w:t xml:space="preserve"> tugas-tugas </w:t>
      </w:r>
      <w:proofErr w:type="spellStart"/>
      <w:r w:rsidRPr="00A563D6">
        <w:rPr>
          <w:rFonts w:ascii="Arial" w:hAnsi="Arial" w:cs="Arial"/>
        </w:rPr>
        <w:t>sebagai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perawat</w:t>
      </w:r>
      <w:proofErr w:type="spellEnd"/>
      <w:r w:rsidRPr="00A563D6">
        <w:rPr>
          <w:rFonts w:ascii="Arial" w:hAnsi="Arial" w:cs="Arial"/>
        </w:rPr>
        <w:t xml:space="preserve">, </w:t>
      </w:r>
      <w:proofErr w:type="spellStart"/>
      <w:r w:rsidRPr="00A563D6">
        <w:rPr>
          <w:rFonts w:ascii="Arial" w:hAnsi="Arial" w:cs="Arial"/>
        </w:rPr>
        <w:t>serta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bisa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menikmati</w:t>
      </w:r>
      <w:proofErr w:type="spellEnd"/>
      <w:r w:rsidRPr="00A563D6">
        <w:rPr>
          <w:rFonts w:ascii="Arial" w:hAnsi="Arial" w:cs="Arial"/>
        </w:rPr>
        <w:t xml:space="preserve"> dan </w:t>
      </w:r>
      <w:proofErr w:type="spellStart"/>
      <w:r w:rsidRPr="00A563D6">
        <w:rPr>
          <w:rFonts w:ascii="Arial" w:hAnsi="Arial" w:cs="Arial"/>
        </w:rPr>
        <w:t>terlarut</w:t>
      </w:r>
      <w:proofErr w:type="spellEnd"/>
      <w:r w:rsidRPr="00A563D6">
        <w:rPr>
          <w:rFonts w:ascii="Arial" w:hAnsi="Arial" w:cs="Arial"/>
        </w:rPr>
        <w:t xml:space="preserve"> dalam </w:t>
      </w:r>
      <w:proofErr w:type="spellStart"/>
      <w:r w:rsidRPr="00A563D6">
        <w:rPr>
          <w:rFonts w:ascii="Arial" w:hAnsi="Arial" w:cs="Arial"/>
        </w:rPr>
        <w:t>pekerjaannya</w:t>
      </w:r>
      <w:proofErr w:type="spellEnd"/>
      <w:r w:rsidRPr="00A563D6">
        <w:rPr>
          <w:rFonts w:ascii="Arial" w:hAnsi="Arial" w:cs="Arial"/>
        </w:rPr>
        <w:t xml:space="preserve"> yang </w:t>
      </w:r>
      <w:proofErr w:type="spellStart"/>
      <w:r w:rsidRPr="00A563D6">
        <w:rPr>
          <w:rFonts w:ascii="Arial" w:hAnsi="Arial" w:cs="Arial"/>
        </w:rPr>
        <w:t>dilakukannya</w:t>
      </w:r>
      <w:proofErr w:type="spellEnd"/>
      <w:r w:rsidRPr="00A563D6">
        <w:rPr>
          <w:rFonts w:ascii="Arial" w:hAnsi="Arial" w:cs="Arial"/>
        </w:rPr>
        <w:t xml:space="preserve"> setiap </w:t>
      </w:r>
      <w:proofErr w:type="spellStart"/>
      <w:r w:rsidRPr="00A563D6">
        <w:rPr>
          <w:rFonts w:ascii="Arial" w:hAnsi="Arial" w:cs="Arial"/>
        </w:rPr>
        <w:t>hari</w:t>
      </w:r>
      <w:proofErr w:type="spellEnd"/>
      <w:r w:rsidRPr="00A563D6">
        <w:rPr>
          <w:rFonts w:ascii="Arial" w:hAnsi="Arial" w:cs="Arial"/>
        </w:rPr>
        <w:t xml:space="preserve">. </w:t>
      </w:r>
      <w:r w:rsidRPr="00A563D6">
        <w:rPr>
          <w:rFonts w:ascii="Arial" w:hAnsi="Arial" w:cs="Arial"/>
          <w:i/>
          <w:iCs/>
        </w:rPr>
        <w:t xml:space="preserve">Work engagement </w:t>
      </w:r>
      <w:r w:rsidRPr="00A563D6">
        <w:rPr>
          <w:rFonts w:ascii="Arial" w:hAnsi="Arial" w:cs="Arial"/>
        </w:rPr>
        <w:t xml:space="preserve">yang sangat </w:t>
      </w:r>
      <w:proofErr w:type="spellStart"/>
      <w:r w:rsidRPr="00A563D6">
        <w:rPr>
          <w:rFonts w:ascii="Arial" w:hAnsi="Arial" w:cs="Arial"/>
        </w:rPr>
        <w:t>tinggi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membuat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perawat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terdorong</w:t>
      </w:r>
      <w:proofErr w:type="spellEnd"/>
      <w:r w:rsidRPr="00A563D6">
        <w:rPr>
          <w:rFonts w:ascii="Arial" w:hAnsi="Arial" w:cs="Arial"/>
        </w:rPr>
        <w:t xml:space="preserve"> untuk </w:t>
      </w:r>
      <w:proofErr w:type="spellStart"/>
      <w:r w:rsidRPr="00A563D6">
        <w:rPr>
          <w:rFonts w:ascii="Arial" w:hAnsi="Arial" w:cs="Arial"/>
        </w:rPr>
        <w:t>terus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berprestasi</w:t>
      </w:r>
      <w:proofErr w:type="spellEnd"/>
      <w:r w:rsidRPr="00A563D6">
        <w:rPr>
          <w:rFonts w:ascii="Arial" w:hAnsi="Arial" w:cs="Arial"/>
        </w:rPr>
        <w:t xml:space="preserve">, </w:t>
      </w:r>
      <w:proofErr w:type="spellStart"/>
      <w:r w:rsidRPr="00A563D6">
        <w:rPr>
          <w:rFonts w:ascii="Arial" w:hAnsi="Arial" w:cs="Arial"/>
        </w:rPr>
        <w:t>bersemangat</w:t>
      </w:r>
      <w:proofErr w:type="spellEnd"/>
      <w:r w:rsidRPr="00A563D6">
        <w:rPr>
          <w:rFonts w:ascii="Arial" w:hAnsi="Arial" w:cs="Arial"/>
        </w:rPr>
        <w:t xml:space="preserve">, </w:t>
      </w:r>
      <w:proofErr w:type="spellStart"/>
      <w:r w:rsidRPr="00A563D6">
        <w:rPr>
          <w:rFonts w:ascii="Arial" w:hAnsi="Arial" w:cs="Arial"/>
        </w:rPr>
        <w:t>selalu</w:t>
      </w:r>
      <w:proofErr w:type="spellEnd"/>
      <w:r w:rsidRPr="00A563D6">
        <w:rPr>
          <w:rFonts w:ascii="Arial" w:hAnsi="Arial" w:cs="Arial"/>
        </w:rPr>
        <w:t xml:space="preserve"> ingin </w:t>
      </w:r>
      <w:proofErr w:type="spellStart"/>
      <w:r w:rsidRPr="00A563D6">
        <w:rPr>
          <w:rFonts w:ascii="Arial" w:hAnsi="Arial" w:cs="Arial"/>
        </w:rPr>
        <w:t>melakukan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hal</w:t>
      </w:r>
      <w:proofErr w:type="spellEnd"/>
      <w:r w:rsidRPr="00A563D6">
        <w:rPr>
          <w:rFonts w:ascii="Arial" w:hAnsi="Arial" w:cs="Arial"/>
        </w:rPr>
        <w:t xml:space="preserve"> yang lebih, dan </w:t>
      </w:r>
      <w:proofErr w:type="spellStart"/>
      <w:r w:rsidRPr="00A563D6">
        <w:rPr>
          <w:rFonts w:ascii="Arial" w:hAnsi="Arial" w:cs="Arial"/>
        </w:rPr>
        <w:t>mampu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bertahan</w:t>
      </w:r>
      <w:proofErr w:type="spellEnd"/>
      <w:r w:rsidRPr="00A563D6">
        <w:rPr>
          <w:rFonts w:ascii="Arial" w:hAnsi="Arial" w:cs="Arial"/>
        </w:rPr>
        <w:t xml:space="preserve"> dengan </w:t>
      </w:r>
      <w:proofErr w:type="spellStart"/>
      <w:r w:rsidRPr="00A563D6">
        <w:rPr>
          <w:rFonts w:ascii="Arial" w:hAnsi="Arial" w:cs="Arial"/>
        </w:rPr>
        <w:t>kesulitan</w:t>
      </w:r>
      <w:proofErr w:type="spellEnd"/>
      <w:r w:rsidRPr="00A563D6">
        <w:rPr>
          <w:rFonts w:ascii="Arial" w:hAnsi="Arial" w:cs="Arial"/>
        </w:rPr>
        <w:t xml:space="preserve"> yang </w:t>
      </w:r>
      <w:proofErr w:type="spellStart"/>
      <w:r w:rsidRPr="00A563D6">
        <w:rPr>
          <w:rFonts w:ascii="Arial" w:hAnsi="Arial" w:cs="Arial"/>
        </w:rPr>
        <w:t>dihadapi</w:t>
      </w:r>
      <w:proofErr w:type="spellEnd"/>
      <w:r w:rsidRPr="00A563D6">
        <w:rPr>
          <w:rFonts w:ascii="Arial" w:hAnsi="Arial" w:cs="Arial"/>
        </w:rPr>
        <w:t xml:space="preserve"> dalam </w:t>
      </w:r>
      <w:proofErr w:type="spellStart"/>
      <w:r w:rsidRPr="00A563D6">
        <w:rPr>
          <w:rFonts w:ascii="Arial" w:hAnsi="Arial" w:cs="Arial"/>
        </w:rPr>
        <w:t>pekerjaan</w:t>
      </w:r>
      <w:proofErr w:type="spellEnd"/>
      <w:r w:rsidRPr="00A563D6">
        <w:rPr>
          <w:rFonts w:ascii="Arial" w:hAnsi="Arial" w:cs="Arial"/>
        </w:rPr>
        <w:t xml:space="preserve">. Hal ini dapat </w:t>
      </w:r>
      <w:proofErr w:type="spellStart"/>
      <w:r w:rsidRPr="00A563D6">
        <w:rPr>
          <w:rFonts w:ascii="Arial" w:hAnsi="Arial" w:cs="Arial"/>
        </w:rPr>
        <w:t>meningkatkan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kualitas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pelayanan</w:t>
      </w:r>
      <w:proofErr w:type="spellEnd"/>
      <w:r w:rsidRPr="00A563D6">
        <w:rPr>
          <w:rFonts w:ascii="Arial" w:hAnsi="Arial" w:cs="Arial"/>
        </w:rPr>
        <w:t xml:space="preserve"> yang </w:t>
      </w:r>
      <w:proofErr w:type="spellStart"/>
      <w:r w:rsidRPr="00A563D6">
        <w:rPr>
          <w:rFonts w:ascii="Arial" w:hAnsi="Arial" w:cs="Arial"/>
        </w:rPr>
        <w:t>ditawarkan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perawat</w:t>
      </w:r>
      <w:proofErr w:type="spellEnd"/>
      <w:r w:rsidRPr="00A563D6">
        <w:rPr>
          <w:rFonts w:ascii="Arial" w:hAnsi="Arial" w:cs="Arial"/>
        </w:rPr>
        <w:t xml:space="preserve"> untuk </w:t>
      </w:r>
      <w:proofErr w:type="spellStart"/>
      <w:r w:rsidRPr="00A563D6">
        <w:rPr>
          <w:rFonts w:ascii="Arial" w:hAnsi="Arial" w:cs="Arial"/>
        </w:rPr>
        <w:t>pasien</w:t>
      </w:r>
      <w:proofErr w:type="spellEnd"/>
      <w:r w:rsidRPr="00A563D6">
        <w:rPr>
          <w:rFonts w:ascii="Arial" w:hAnsi="Arial" w:cs="Arial"/>
        </w:rPr>
        <w:t xml:space="preserve"> (Bakker &amp; Leiter, 2010).</w:t>
      </w:r>
    </w:p>
    <w:p w14:paraId="2C9F8C03" w14:textId="77777777" w:rsidR="00A563D6" w:rsidRPr="00A563D6" w:rsidRDefault="00A563D6" w:rsidP="00A563D6">
      <w:pPr>
        <w:spacing w:after="0" w:line="240" w:lineRule="auto"/>
        <w:ind w:left="0" w:hanging="2"/>
        <w:jc w:val="both"/>
        <w:rPr>
          <w:rFonts w:ascii="Arial" w:hAnsi="Arial" w:cs="Arial"/>
        </w:rPr>
      </w:pPr>
    </w:p>
    <w:p w14:paraId="7FCB1957" w14:textId="5B85F3E4" w:rsidR="00A563D6" w:rsidRPr="00A563D6" w:rsidRDefault="00A563D6" w:rsidP="00A563D6">
      <w:pPr>
        <w:spacing w:after="0" w:line="240" w:lineRule="auto"/>
        <w:ind w:left="0" w:hanging="2"/>
        <w:jc w:val="both"/>
        <w:rPr>
          <w:rFonts w:ascii="Arial" w:hAnsi="Arial" w:cs="Arial"/>
          <w:i/>
          <w:iCs/>
        </w:rPr>
      </w:pPr>
      <w:r w:rsidRPr="00A563D6">
        <w:rPr>
          <w:rFonts w:ascii="Arial" w:hAnsi="Arial" w:cs="Arial"/>
        </w:rPr>
        <w:t xml:space="preserve">Tabel </w:t>
      </w:r>
      <w:r>
        <w:rPr>
          <w:rFonts w:ascii="Arial" w:hAnsi="Arial" w:cs="Arial"/>
        </w:rPr>
        <w:t>3</w:t>
      </w:r>
      <w:r w:rsidRPr="00A563D6">
        <w:rPr>
          <w:rFonts w:ascii="Arial" w:hAnsi="Arial" w:cs="Arial"/>
        </w:rPr>
        <w:t xml:space="preserve">. </w:t>
      </w:r>
      <w:proofErr w:type="spellStart"/>
      <w:r w:rsidRPr="00A563D6">
        <w:rPr>
          <w:rFonts w:ascii="Arial" w:hAnsi="Arial" w:cs="Arial"/>
        </w:rPr>
        <w:t>Kategorisasi</w:t>
      </w:r>
      <w:proofErr w:type="spellEnd"/>
      <w:r w:rsidRPr="00A563D6">
        <w:rPr>
          <w:rFonts w:ascii="Arial" w:hAnsi="Arial" w:cs="Arial"/>
        </w:rPr>
        <w:t xml:space="preserve"> </w:t>
      </w:r>
      <w:r w:rsidRPr="00A563D6">
        <w:rPr>
          <w:rFonts w:ascii="Arial" w:hAnsi="Arial" w:cs="Arial"/>
          <w:i/>
          <w:iCs/>
        </w:rPr>
        <w:t>Meaningful Work</w:t>
      </w:r>
    </w:p>
    <w:tbl>
      <w:tblPr>
        <w:tblStyle w:val="TableGrid"/>
        <w:tblW w:w="3788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1419"/>
        <w:gridCol w:w="2063"/>
      </w:tblGrid>
      <w:tr w:rsidR="00A563D6" w:rsidRPr="00A563D6" w14:paraId="11465209" w14:textId="77777777" w:rsidTr="00266725">
        <w:tc>
          <w:tcPr>
            <w:tcW w:w="2298" w:type="pct"/>
            <w:tcBorders>
              <w:top w:val="single" w:sz="4" w:space="0" w:color="auto"/>
              <w:bottom w:val="single" w:sz="4" w:space="0" w:color="auto"/>
            </w:tcBorders>
          </w:tcPr>
          <w:p w14:paraId="2D981F09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563D6">
              <w:rPr>
                <w:rFonts w:ascii="Arial" w:hAnsi="Arial" w:cs="Arial"/>
                <w:b/>
                <w:bCs/>
              </w:rPr>
              <w:t>Kategori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</w:tcPr>
          <w:p w14:paraId="3FEB5CA2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A563D6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</w:tcPr>
          <w:p w14:paraId="434D8DD1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563D6">
              <w:rPr>
                <w:rFonts w:ascii="Arial" w:hAnsi="Arial" w:cs="Arial"/>
                <w:b/>
                <w:bCs/>
              </w:rPr>
              <w:t>Persentase</w:t>
            </w:r>
            <w:proofErr w:type="spellEnd"/>
          </w:p>
        </w:tc>
      </w:tr>
      <w:tr w:rsidR="00A563D6" w:rsidRPr="00A563D6" w14:paraId="6EC51C76" w14:textId="77777777" w:rsidTr="00266725">
        <w:tc>
          <w:tcPr>
            <w:tcW w:w="2298" w:type="pct"/>
            <w:tcBorders>
              <w:top w:val="single" w:sz="4" w:space="0" w:color="auto"/>
            </w:tcBorders>
          </w:tcPr>
          <w:p w14:paraId="51C5E535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 xml:space="preserve">Sangat </w:t>
            </w:r>
            <w:proofErr w:type="spellStart"/>
            <w:r w:rsidRPr="00A563D6">
              <w:rPr>
                <w:rFonts w:ascii="Arial" w:hAnsi="Arial" w:cs="Arial"/>
              </w:rPr>
              <w:t>Rendah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2FF6F61A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-</w:t>
            </w:r>
          </w:p>
        </w:tc>
        <w:tc>
          <w:tcPr>
            <w:tcW w:w="1601" w:type="pct"/>
            <w:tcBorders>
              <w:top w:val="single" w:sz="4" w:space="0" w:color="auto"/>
            </w:tcBorders>
          </w:tcPr>
          <w:p w14:paraId="304C00BD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-</w:t>
            </w:r>
          </w:p>
        </w:tc>
      </w:tr>
      <w:tr w:rsidR="00A563D6" w:rsidRPr="00A563D6" w14:paraId="29C11A3C" w14:textId="77777777" w:rsidTr="00266725">
        <w:tc>
          <w:tcPr>
            <w:tcW w:w="2298" w:type="pct"/>
          </w:tcPr>
          <w:p w14:paraId="1AE1D7DA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proofErr w:type="spellStart"/>
            <w:r w:rsidRPr="00A563D6">
              <w:rPr>
                <w:rFonts w:ascii="Arial" w:hAnsi="Arial" w:cs="Arial"/>
              </w:rPr>
              <w:t>Rendah</w:t>
            </w:r>
            <w:proofErr w:type="spellEnd"/>
          </w:p>
        </w:tc>
        <w:tc>
          <w:tcPr>
            <w:tcW w:w="1101" w:type="pct"/>
          </w:tcPr>
          <w:p w14:paraId="652278C5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-</w:t>
            </w:r>
          </w:p>
        </w:tc>
        <w:tc>
          <w:tcPr>
            <w:tcW w:w="1601" w:type="pct"/>
          </w:tcPr>
          <w:p w14:paraId="76800EB5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-</w:t>
            </w:r>
          </w:p>
        </w:tc>
      </w:tr>
      <w:tr w:rsidR="00A563D6" w:rsidRPr="00A563D6" w14:paraId="13BBF878" w14:textId="77777777" w:rsidTr="00266725">
        <w:tc>
          <w:tcPr>
            <w:tcW w:w="2298" w:type="pct"/>
          </w:tcPr>
          <w:p w14:paraId="70183999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Sedang</w:t>
            </w:r>
          </w:p>
        </w:tc>
        <w:tc>
          <w:tcPr>
            <w:tcW w:w="1101" w:type="pct"/>
          </w:tcPr>
          <w:p w14:paraId="6C669F8F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5</w:t>
            </w:r>
          </w:p>
        </w:tc>
        <w:tc>
          <w:tcPr>
            <w:tcW w:w="1601" w:type="pct"/>
          </w:tcPr>
          <w:p w14:paraId="38043041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5.9%</w:t>
            </w:r>
          </w:p>
        </w:tc>
      </w:tr>
      <w:tr w:rsidR="00A563D6" w:rsidRPr="00A563D6" w14:paraId="3EADCE9A" w14:textId="77777777" w:rsidTr="00266725">
        <w:tc>
          <w:tcPr>
            <w:tcW w:w="2298" w:type="pct"/>
          </w:tcPr>
          <w:p w14:paraId="2D37D8AE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Tinggi</w:t>
            </w:r>
          </w:p>
        </w:tc>
        <w:tc>
          <w:tcPr>
            <w:tcW w:w="1101" w:type="pct"/>
          </w:tcPr>
          <w:p w14:paraId="528050D2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39</w:t>
            </w:r>
          </w:p>
        </w:tc>
        <w:tc>
          <w:tcPr>
            <w:tcW w:w="1601" w:type="pct"/>
          </w:tcPr>
          <w:p w14:paraId="1FA95851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46,4%</w:t>
            </w:r>
          </w:p>
        </w:tc>
      </w:tr>
      <w:tr w:rsidR="00A563D6" w:rsidRPr="00A563D6" w14:paraId="1855CCD0" w14:textId="77777777" w:rsidTr="00266725">
        <w:tc>
          <w:tcPr>
            <w:tcW w:w="2298" w:type="pct"/>
            <w:tcBorders>
              <w:bottom w:val="single" w:sz="4" w:space="0" w:color="auto"/>
            </w:tcBorders>
          </w:tcPr>
          <w:p w14:paraId="2CDBC61C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Sangat Tinggi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064BE3B0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40</w:t>
            </w:r>
          </w:p>
        </w:tc>
        <w:tc>
          <w:tcPr>
            <w:tcW w:w="1601" w:type="pct"/>
            <w:tcBorders>
              <w:bottom w:val="single" w:sz="4" w:space="0" w:color="auto"/>
            </w:tcBorders>
          </w:tcPr>
          <w:p w14:paraId="286A7D4D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</w:rPr>
            </w:pPr>
            <w:r w:rsidRPr="00A563D6">
              <w:rPr>
                <w:rFonts w:ascii="Arial" w:hAnsi="Arial" w:cs="Arial"/>
              </w:rPr>
              <w:t>47.7%</w:t>
            </w:r>
          </w:p>
        </w:tc>
      </w:tr>
      <w:tr w:rsidR="00A563D6" w:rsidRPr="00A563D6" w14:paraId="05C83484" w14:textId="77777777" w:rsidTr="00266725">
        <w:tc>
          <w:tcPr>
            <w:tcW w:w="2298" w:type="pct"/>
            <w:tcBorders>
              <w:top w:val="single" w:sz="4" w:space="0" w:color="auto"/>
              <w:bottom w:val="single" w:sz="4" w:space="0" w:color="auto"/>
            </w:tcBorders>
          </w:tcPr>
          <w:p w14:paraId="2E9F193C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rPr>
                <w:rFonts w:ascii="Arial" w:hAnsi="Arial" w:cs="Arial"/>
                <w:b/>
                <w:bCs/>
              </w:rPr>
            </w:pPr>
            <w:proofErr w:type="spellStart"/>
            <w:r w:rsidRPr="00A563D6">
              <w:rPr>
                <w:rFonts w:ascii="Arial" w:hAnsi="Arial" w:cs="Arial"/>
                <w:b/>
                <w:bCs/>
              </w:rPr>
              <w:t>Jumlah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7EC30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A563D6">
              <w:rPr>
                <w:rFonts w:ascii="Arial" w:hAnsi="Arial" w:cs="Arial"/>
                <w:b/>
                <w:bCs/>
              </w:rPr>
              <w:t>84</w:t>
            </w: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CBBA9" w14:textId="77777777" w:rsidR="00A563D6" w:rsidRPr="00A563D6" w:rsidRDefault="00A563D6" w:rsidP="00A563D6">
            <w:pPr>
              <w:pStyle w:val="ListParagraph"/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A563D6">
              <w:rPr>
                <w:rFonts w:ascii="Arial" w:hAnsi="Arial" w:cs="Arial"/>
                <w:b/>
                <w:bCs/>
              </w:rPr>
              <w:t>100%</w:t>
            </w:r>
          </w:p>
        </w:tc>
      </w:tr>
    </w:tbl>
    <w:p w14:paraId="6AAD088E" w14:textId="08DD4EDA" w:rsidR="00A563D6" w:rsidRPr="00C30D18" w:rsidRDefault="00A563D6" w:rsidP="00C30D18">
      <w:pPr>
        <w:pStyle w:val="ListParagraph"/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proofErr w:type="spellStart"/>
      <w:r w:rsidRPr="00A563D6">
        <w:rPr>
          <w:rFonts w:ascii="Arial" w:hAnsi="Arial" w:cs="Arial"/>
        </w:rPr>
        <w:t>Berdasarkan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tabel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diatas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terlihat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mayoritas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perawat</w:t>
      </w:r>
      <w:proofErr w:type="spellEnd"/>
      <w:r w:rsidRPr="00A563D6">
        <w:rPr>
          <w:rFonts w:ascii="Arial" w:hAnsi="Arial" w:cs="Arial"/>
        </w:rPr>
        <w:t xml:space="preserve"> memiliki </w:t>
      </w:r>
      <w:r w:rsidRPr="00A563D6">
        <w:rPr>
          <w:rFonts w:ascii="Arial" w:hAnsi="Arial" w:cs="Arial"/>
          <w:i/>
          <w:iCs/>
        </w:rPr>
        <w:t xml:space="preserve">meaningful work </w:t>
      </w:r>
      <w:r w:rsidRPr="00A563D6">
        <w:rPr>
          <w:rFonts w:ascii="Arial" w:hAnsi="Arial" w:cs="Arial"/>
        </w:rPr>
        <w:t xml:space="preserve">pada </w:t>
      </w:r>
      <w:proofErr w:type="spellStart"/>
      <w:r w:rsidRPr="00A563D6">
        <w:rPr>
          <w:rFonts w:ascii="Arial" w:hAnsi="Arial" w:cs="Arial"/>
        </w:rPr>
        <w:t>tingkat</w:t>
      </w:r>
      <w:proofErr w:type="spellEnd"/>
      <w:r w:rsidRPr="00A563D6">
        <w:rPr>
          <w:rFonts w:ascii="Arial" w:hAnsi="Arial" w:cs="Arial"/>
        </w:rPr>
        <w:t xml:space="preserve"> sangat </w:t>
      </w:r>
      <w:proofErr w:type="spellStart"/>
      <w:r w:rsidRPr="00A563D6">
        <w:rPr>
          <w:rFonts w:ascii="Arial" w:hAnsi="Arial" w:cs="Arial"/>
        </w:rPr>
        <w:t>tinggi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yaitu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sebanyak</w:t>
      </w:r>
      <w:proofErr w:type="spellEnd"/>
      <w:r w:rsidRPr="00A563D6">
        <w:rPr>
          <w:rFonts w:ascii="Arial" w:hAnsi="Arial" w:cs="Arial"/>
        </w:rPr>
        <w:t xml:space="preserve"> 40 orang (47.7%). </w:t>
      </w:r>
      <w:r w:rsidRPr="00A563D6">
        <w:rPr>
          <w:rFonts w:ascii="Arial" w:hAnsi="Arial" w:cs="Arial"/>
          <w:i/>
          <w:iCs/>
        </w:rPr>
        <w:t xml:space="preserve">Meaningful work </w:t>
      </w:r>
      <w:r w:rsidRPr="00A563D6">
        <w:rPr>
          <w:rFonts w:ascii="Arial" w:hAnsi="Arial" w:cs="Arial"/>
        </w:rPr>
        <w:t xml:space="preserve">yang sangat </w:t>
      </w:r>
      <w:proofErr w:type="spellStart"/>
      <w:r w:rsidRPr="00A563D6">
        <w:rPr>
          <w:rFonts w:ascii="Arial" w:hAnsi="Arial" w:cs="Arial"/>
        </w:rPr>
        <w:t>tinggi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berfungsi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sebagai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motivasi</w:t>
      </w:r>
      <w:proofErr w:type="spellEnd"/>
      <w:r w:rsidRPr="00A563D6">
        <w:rPr>
          <w:rFonts w:ascii="Arial" w:hAnsi="Arial" w:cs="Arial"/>
        </w:rPr>
        <w:t xml:space="preserve"> yang </w:t>
      </w:r>
      <w:proofErr w:type="spellStart"/>
      <w:r w:rsidRPr="00A563D6">
        <w:rPr>
          <w:rFonts w:ascii="Arial" w:hAnsi="Arial" w:cs="Arial"/>
        </w:rPr>
        <w:t>mendorong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perawat</w:t>
      </w:r>
      <w:proofErr w:type="spellEnd"/>
      <w:r w:rsidRPr="00A563D6">
        <w:rPr>
          <w:rFonts w:ascii="Arial" w:hAnsi="Arial" w:cs="Arial"/>
        </w:rPr>
        <w:t xml:space="preserve"> untuk </w:t>
      </w:r>
      <w:proofErr w:type="spellStart"/>
      <w:r w:rsidRPr="00A563D6">
        <w:rPr>
          <w:rFonts w:ascii="Arial" w:hAnsi="Arial" w:cs="Arial"/>
        </w:rPr>
        <w:t>bertahan</w:t>
      </w:r>
      <w:proofErr w:type="spellEnd"/>
      <w:r w:rsidRPr="00A563D6">
        <w:rPr>
          <w:rFonts w:ascii="Arial" w:hAnsi="Arial" w:cs="Arial"/>
        </w:rPr>
        <w:t xml:space="preserve"> dengan </w:t>
      </w:r>
      <w:proofErr w:type="spellStart"/>
      <w:r w:rsidRPr="00A563D6">
        <w:rPr>
          <w:rFonts w:ascii="Arial" w:hAnsi="Arial" w:cs="Arial"/>
        </w:rPr>
        <w:t>situasi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kerja</w:t>
      </w:r>
      <w:proofErr w:type="spellEnd"/>
      <w:r w:rsidRPr="00A563D6">
        <w:rPr>
          <w:rFonts w:ascii="Arial" w:hAnsi="Arial" w:cs="Arial"/>
        </w:rPr>
        <w:t xml:space="preserve">. Ketika </w:t>
      </w:r>
      <w:proofErr w:type="spellStart"/>
      <w:r w:rsidRPr="00A563D6">
        <w:rPr>
          <w:rFonts w:ascii="Arial" w:hAnsi="Arial" w:cs="Arial"/>
        </w:rPr>
        <w:t>pekerjaan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dipersepsikan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sebagai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sesuatu</w:t>
      </w:r>
      <w:proofErr w:type="spellEnd"/>
      <w:r w:rsidRPr="00A563D6">
        <w:rPr>
          <w:rFonts w:ascii="Arial" w:hAnsi="Arial" w:cs="Arial"/>
        </w:rPr>
        <w:t xml:space="preserve"> yang </w:t>
      </w:r>
      <w:proofErr w:type="spellStart"/>
      <w:r w:rsidRPr="00A563D6">
        <w:rPr>
          <w:rFonts w:ascii="Arial" w:hAnsi="Arial" w:cs="Arial"/>
        </w:rPr>
        <w:t>bermakna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maka</w:t>
      </w:r>
      <w:proofErr w:type="spellEnd"/>
      <w:r w:rsidRPr="00A563D6">
        <w:rPr>
          <w:rFonts w:ascii="Arial" w:hAnsi="Arial" w:cs="Arial"/>
        </w:rPr>
        <w:t xml:space="preserve"> </w:t>
      </w:r>
      <w:r w:rsidRPr="00A563D6">
        <w:rPr>
          <w:rFonts w:ascii="Arial" w:hAnsi="Arial" w:cs="Arial"/>
          <w:i/>
          <w:iCs/>
        </w:rPr>
        <w:t xml:space="preserve">work engagement </w:t>
      </w:r>
      <w:proofErr w:type="spellStart"/>
      <w:r w:rsidRPr="00A563D6">
        <w:rPr>
          <w:rFonts w:ascii="Arial" w:hAnsi="Arial" w:cs="Arial"/>
        </w:rPr>
        <w:t>akan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meningkat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secara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alami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karena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pekerjaan</w:t>
      </w:r>
      <w:proofErr w:type="spellEnd"/>
      <w:r w:rsidRPr="00A563D6">
        <w:rPr>
          <w:rFonts w:ascii="Arial" w:hAnsi="Arial" w:cs="Arial"/>
        </w:rPr>
        <w:t xml:space="preserve"> tidak </w:t>
      </w:r>
      <w:proofErr w:type="spellStart"/>
      <w:r w:rsidRPr="00A563D6">
        <w:rPr>
          <w:rFonts w:ascii="Arial" w:hAnsi="Arial" w:cs="Arial"/>
        </w:rPr>
        <w:t>hanya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dianggap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sebagai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kewajiban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melainkan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sebagai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sesuatu</w:t>
      </w:r>
      <w:proofErr w:type="spellEnd"/>
      <w:r w:rsidRPr="00A563D6">
        <w:rPr>
          <w:rFonts w:ascii="Arial" w:hAnsi="Arial" w:cs="Arial"/>
        </w:rPr>
        <w:t xml:space="preserve"> yang </w:t>
      </w:r>
      <w:proofErr w:type="spellStart"/>
      <w:r w:rsidRPr="00A563D6">
        <w:rPr>
          <w:rFonts w:ascii="Arial" w:hAnsi="Arial" w:cs="Arial"/>
        </w:rPr>
        <w:t>bermakna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serta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memberikan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manfaat</w:t>
      </w:r>
      <w:proofErr w:type="spellEnd"/>
      <w:r w:rsidRPr="00A563D6">
        <w:rPr>
          <w:rFonts w:ascii="Arial" w:hAnsi="Arial" w:cs="Arial"/>
        </w:rPr>
        <w:t xml:space="preserve"> untuk </w:t>
      </w:r>
      <w:proofErr w:type="spellStart"/>
      <w:r w:rsidRPr="00A563D6">
        <w:rPr>
          <w:rFonts w:ascii="Arial" w:hAnsi="Arial" w:cs="Arial"/>
        </w:rPr>
        <w:t>diri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sendiri</w:t>
      </w:r>
      <w:proofErr w:type="spellEnd"/>
      <w:r w:rsidRPr="00A563D6">
        <w:rPr>
          <w:rFonts w:ascii="Arial" w:hAnsi="Arial" w:cs="Arial"/>
        </w:rPr>
        <w:t xml:space="preserve"> dan orang lain (Steger et al., 2012).</w:t>
      </w:r>
    </w:p>
    <w:p w14:paraId="6A279DA7" w14:textId="14CFCED7" w:rsidR="00D9239D" w:rsidRDefault="00A563D6" w:rsidP="00D9239D">
      <w:pPr>
        <w:pStyle w:val="ListParagraph"/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proofErr w:type="spellStart"/>
      <w:r w:rsidRPr="00A563D6">
        <w:rPr>
          <w:rFonts w:ascii="Arial" w:hAnsi="Arial" w:cs="Arial"/>
        </w:rPr>
        <w:t>Temuan</w:t>
      </w:r>
      <w:proofErr w:type="spellEnd"/>
      <w:r w:rsidRPr="00A563D6">
        <w:rPr>
          <w:rFonts w:ascii="Arial" w:hAnsi="Arial" w:cs="Arial"/>
        </w:rPr>
        <w:t xml:space="preserve"> dalam penelitian ini </w:t>
      </w:r>
      <w:proofErr w:type="spellStart"/>
      <w:r w:rsidRPr="00A563D6">
        <w:rPr>
          <w:rFonts w:ascii="Arial" w:hAnsi="Arial" w:cs="Arial"/>
        </w:rPr>
        <w:t>konsisten</w:t>
      </w:r>
      <w:proofErr w:type="spellEnd"/>
      <w:r w:rsidRPr="00A563D6">
        <w:rPr>
          <w:rFonts w:ascii="Arial" w:hAnsi="Arial" w:cs="Arial"/>
        </w:rPr>
        <w:t xml:space="preserve"> dengan </w:t>
      </w:r>
      <w:proofErr w:type="spellStart"/>
      <w:r w:rsidRPr="00A563D6">
        <w:rPr>
          <w:rFonts w:ascii="Arial" w:hAnsi="Arial" w:cs="Arial"/>
        </w:rPr>
        <w:t>hasil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studi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sebelumnya</w:t>
      </w:r>
      <w:proofErr w:type="spellEnd"/>
      <w:r w:rsidRPr="00A563D6">
        <w:rPr>
          <w:rFonts w:ascii="Arial" w:hAnsi="Arial" w:cs="Arial"/>
        </w:rPr>
        <w:t xml:space="preserve"> yang </w:t>
      </w:r>
      <w:proofErr w:type="spellStart"/>
      <w:r w:rsidRPr="00A563D6">
        <w:rPr>
          <w:rFonts w:ascii="Arial" w:hAnsi="Arial" w:cs="Arial"/>
        </w:rPr>
        <w:t>dilakukan</w:t>
      </w:r>
      <w:proofErr w:type="spellEnd"/>
      <w:r w:rsidRPr="00A563D6">
        <w:rPr>
          <w:rFonts w:ascii="Arial" w:hAnsi="Arial" w:cs="Arial"/>
        </w:rPr>
        <w:t xml:space="preserve"> oleh </w:t>
      </w:r>
      <w:proofErr w:type="spellStart"/>
      <w:r w:rsidRPr="00A563D6">
        <w:rPr>
          <w:rFonts w:ascii="Arial" w:hAnsi="Arial" w:cs="Arial"/>
        </w:rPr>
        <w:t>Febrina</w:t>
      </w:r>
      <w:proofErr w:type="spellEnd"/>
      <w:r w:rsidRPr="00A563D6">
        <w:rPr>
          <w:rFonts w:ascii="Arial" w:hAnsi="Arial" w:cs="Arial"/>
        </w:rPr>
        <w:t xml:space="preserve"> et al. (2025), yang </w:t>
      </w:r>
      <w:proofErr w:type="spellStart"/>
      <w:r w:rsidRPr="00A563D6">
        <w:rPr>
          <w:rFonts w:ascii="Arial" w:hAnsi="Arial" w:cs="Arial"/>
        </w:rPr>
        <w:t>menunjukkan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bahwa</w:t>
      </w:r>
      <w:proofErr w:type="spellEnd"/>
      <w:r w:rsidRPr="00A563D6">
        <w:rPr>
          <w:rFonts w:ascii="Arial" w:hAnsi="Arial" w:cs="Arial"/>
        </w:rPr>
        <w:t xml:space="preserve"> </w:t>
      </w:r>
      <w:r w:rsidRPr="00A563D6">
        <w:rPr>
          <w:rFonts w:ascii="Arial" w:hAnsi="Arial" w:cs="Arial"/>
          <w:i/>
          <w:iCs/>
        </w:rPr>
        <w:t>meaningful work</w:t>
      </w:r>
      <w:r w:rsidRPr="00A563D6">
        <w:rPr>
          <w:rFonts w:ascii="Arial" w:hAnsi="Arial" w:cs="Arial"/>
        </w:rPr>
        <w:t xml:space="preserve"> memiliki </w:t>
      </w:r>
      <w:proofErr w:type="spellStart"/>
      <w:r w:rsidRPr="00A563D6">
        <w:rPr>
          <w:rFonts w:ascii="Arial" w:hAnsi="Arial" w:cs="Arial"/>
        </w:rPr>
        <w:t>pengaruh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positif</w:t>
      </w:r>
      <w:proofErr w:type="spellEnd"/>
      <w:r w:rsidRPr="00A563D6">
        <w:rPr>
          <w:rFonts w:ascii="Arial" w:hAnsi="Arial" w:cs="Arial"/>
        </w:rPr>
        <w:t xml:space="preserve"> dan </w:t>
      </w:r>
      <w:proofErr w:type="spellStart"/>
      <w:r w:rsidRPr="00A563D6">
        <w:rPr>
          <w:rFonts w:ascii="Arial" w:hAnsi="Arial" w:cs="Arial"/>
        </w:rPr>
        <w:t>signifikan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terhadap</w:t>
      </w:r>
      <w:proofErr w:type="spellEnd"/>
      <w:r w:rsidRPr="00A563D6">
        <w:rPr>
          <w:rFonts w:ascii="Arial" w:hAnsi="Arial" w:cs="Arial"/>
        </w:rPr>
        <w:t xml:space="preserve"> </w:t>
      </w:r>
      <w:r w:rsidRPr="00A563D6">
        <w:rPr>
          <w:rFonts w:ascii="Arial" w:hAnsi="Arial" w:cs="Arial"/>
          <w:i/>
          <w:iCs/>
        </w:rPr>
        <w:t>work engagement</w:t>
      </w:r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sebesar</w:t>
      </w:r>
      <w:proofErr w:type="spellEnd"/>
      <w:r w:rsidRPr="00A563D6">
        <w:rPr>
          <w:rFonts w:ascii="Arial" w:hAnsi="Arial" w:cs="Arial"/>
        </w:rPr>
        <w:t xml:space="preserve"> 50,6% pada </w:t>
      </w:r>
      <w:proofErr w:type="spellStart"/>
      <w:r w:rsidRPr="00A563D6">
        <w:rPr>
          <w:rFonts w:ascii="Arial" w:hAnsi="Arial" w:cs="Arial"/>
        </w:rPr>
        <w:t>personel</w:t>
      </w:r>
      <w:proofErr w:type="spellEnd"/>
      <w:r w:rsidRPr="00A563D6">
        <w:rPr>
          <w:rFonts w:ascii="Arial" w:hAnsi="Arial" w:cs="Arial"/>
        </w:rPr>
        <w:t xml:space="preserve"> TNI AD dan PNS </w:t>
      </w:r>
      <w:proofErr w:type="spellStart"/>
      <w:r w:rsidRPr="00A563D6">
        <w:rPr>
          <w:rFonts w:ascii="Arial" w:hAnsi="Arial" w:cs="Arial"/>
        </w:rPr>
        <w:t>militer</w:t>
      </w:r>
      <w:proofErr w:type="spellEnd"/>
      <w:r w:rsidRPr="00A563D6">
        <w:rPr>
          <w:rFonts w:ascii="Arial" w:hAnsi="Arial" w:cs="Arial"/>
        </w:rPr>
        <w:t xml:space="preserve"> di </w:t>
      </w:r>
      <w:proofErr w:type="spellStart"/>
      <w:r w:rsidRPr="00A563D6">
        <w:rPr>
          <w:rFonts w:ascii="Arial" w:hAnsi="Arial" w:cs="Arial"/>
        </w:rPr>
        <w:t>Pusdiktif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Susjurbrata</w:t>
      </w:r>
      <w:proofErr w:type="spellEnd"/>
      <w:r w:rsidRPr="00A563D6">
        <w:rPr>
          <w:rFonts w:ascii="Arial" w:hAnsi="Arial" w:cs="Arial"/>
        </w:rPr>
        <w:t xml:space="preserve">. Studi </w:t>
      </w:r>
      <w:proofErr w:type="spellStart"/>
      <w:r w:rsidRPr="00A563D6">
        <w:rPr>
          <w:rFonts w:ascii="Arial" w:hAnsi="Arial" w:cs="Arial"/>
        </w:rPr>
        <w:t>Roselawati</w:t>
      </w:r>
      <w:proofErr w:type="spellEnd"/>
      <w:r w:rsidRPr="00A563D6">
        <w:rPr>
          <w:rFonts w:ascii="Arial" w:hAnsi="Arial" w:cs="Arial"/>
        </w:rPr>
        <w:t xml:space="preserve"> dan Mulyana (2023) juga </w:t>
      </w:r>
      <w:proofErr w:type="spellStart"/>
      <w:r w:rsidRPr="00A563D6">
        <w:rPr>
          <w:rFonts w:ascii="Arial" w:hAnsi="Arial" w:cs="Arial"/>
        </w:rPr>
        <w:t>mengungkapkan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adanya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korelasi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positif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signifikan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antara</w:t>
      </w:r>
      <w:proofErr w:type="spellEnd"/>
      <w:r w:rsidRPr="00A563D6">
        <w:rPr>
          <w:rFonts w:ascii="Arial" w:hAnsi="Arial" w:cs="Arial"/>
        </w:rPr>
        <w:t xml:space="preserve"> </w:t>
      </w:r>
      <w:r w:rsidRPr="00A563D6">
        <w:rPr>
          <w:rFonts w:ascii="Arial" w:hAnsi="Arial" w:cs="Arial"/>
          <w:i/>
          <w:iCs/>
        </w:rPr>
        <w:t>meaningful work</w:t>
      </w:r>
      <w:r w:rsidRPr="00A563D6">
        <w:rPr>
          <w:rFonts w:ascii="Arial" w:hAnsi="Arial" w:cs="Arial"/>
        </w:rPr>
        <w:t xml:space="preserve"> dan </w:t>
      </w:r>
      <w:r w:rsidRPr="00A563D6">
        <w:rPr>
          <w:rFonts w:ascii="Arial" w:hAnsi="Arial" w:cs="Arial"/>
          <w:i/>
          <w:iCs/>
        </w:rPr>
        <w:t>work engagement</w:t>
      </w:r>
      <w:r w:rsidRPr="00A563D6">
        <w:rPr>
          <w:rFonts w:ascii="Arial" w:hAnsi="Arial" w:cs="Arial"/>
        </w:rPr>
        <w:t xml:space="preserve"> </w:t>
      </w:r>
      <w:r w:rsidR="00875597">
        <w:rPr>
          <w:rFonts w:ascii="Arial" w:hAnsi="Arial" w:cs="Arial"/>
        </w:rPr>
        <w:t>di</w:t>
      </w:r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kalangan</w:t>
      </w:r>
      <w:proofErr w:type="spellEnd"/>
      <w:r w:rsidRPr="00A563D6">
        <w:rPr>
          <w:rFonts w:ascii="Arial" w:hAnsi="Arial" w:cs="Arial"/>
        </w:rPr>
        <w:t xml:space="preserve"> guru. Selain itu, Pratiwi et al. (2021) </w:t>
      </w:r>
      <w:proofErr w:type="spellStart"/>
      <w:r w:rsidRPr="00A563D6">
        <w:rPr>
          <w:rFonts w:ascii="Arial" w:hAnsi="Arial" w:cs="Arial"/>
        </w:rPr>
        <w:t>menemukan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hubungan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serupa</w:t>
      </w:r>
      <w:proofErr w:type="spellEnd"/>
      <w:r w:rsidRPr="00A563D6">
        <w:rPr>
          <w:rFonts w:ascii="Arial" w:hAnsi="Arial" w:cs="Arial"/>
        </w:rPr>
        <w:t xml:space="preserve"> pada </w:t>
      </w:r>
      <w:proofErr w:type="spellStart"/>
      <w:r w:rsidRPr="00A563D6">
        <w:rPr>
          <w:rFonts w:ascii="Arial" w:hAnsi="Arial" w:cs="Arial"/>
        </w:rPr>
        <w:t>pegawai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Fakultas</w:t>
      </w:r>
      <w:proofErr w:type="spellEnd"/>
      <w:r w:rsidRPr="00A563D6">
        <w:rPr>
          <w:rFonts w:ascii="Arial" w:hAnsi="Arial" w:cs="Arial"/>
        </w:rPr>
        <w:t xml:space="preserve"> Psikologi Unjani. </w:t>
      </w:r>
      <w:proofErr w:type="spellStart"/>
      <w:r w:rsidRPr="00A563D6">
        <w:rPr>
          <w:rFonts w:ascii="Arial" w:hAnsi="Arial" w:cs="Arial"/>
        </w:rPr>
        <w:t>Temuan</w:t>
      </w:r>
      <w:proofErr w:type="spellEnd"/>
      <w:r w:rsidRPr="00A563D6">
        <w:rPr>
          <w:rFonts w:ascii="Arial" w:hAnsi="Arial" w:cs="Arial"/>
        </w:rPr>
        <w:t xml:space="preserve"> dalam penelitian ini </w:t>
      </w:r>
      <w:proofErr w:type="spellStart"/>
      <w:r w:rsidRPr="00A563D6">
        <w:rPr>
          <w:rFonts w:ascii="Arial" w:hAnsi="Arial" w:cs="Arial"/>
        </w:rPr>
        <w:t>memperkuat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hasil-hasil</w:t>
      </w:r>
      <w:proofErr w:type="spellEnd"/>
      <w:r w:rsidRPr="00A563D6">
        <w:rPr>
          <w:rFonts w:ascii="Arial" w:hAnsi="Arial" w:cs="Arial"/>
        </w:rPr>
        <w:t xml:space="preserve"> tersebut, </w:t>
      </w:r>
      <w:proofErr w:type="spellStart"/>
      <w:r w:rsidRPr="00A563D6">
        <w:rPr>
          <w:rFonts w:ascii="Arial" w:hAnsi="Arial" w:cs="Arial"/>
        </w:rPr>
        <w:t>sekaligus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memperluas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cakupan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kajian</w:t>
      </w:r>
      <w:proofErr w:type="spellEnd"/>
      <w:r w:rsidRPr="00A563D6">
        <w:rPr>
          <w:rFonts w:ascii="Arial" w:hAnsi="Arial" w:cs="Arial"/>
        </w:rPr>
        <w:t xml:space="preserve"> dengan </w:t>
      </w:r>
      <w:proofErr w:type="spellStart"/>
      <w:r w:rsidRPr="00A563D6">
        <w:rPr>
          <w:rFonts w:ascii="Arial" w:hAnsi="Arial" w:cs="Arial"/>
        </w:rPr>
        <w:lastRenderedPageBreak/>
        <w:t>membuktikan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bahwa</w:t>
      </w:r>
      <w:proofErr w:type="spellEnd"/>
      <w:r w:rsidRPr="00A563D6">
        <w:rPr>
          <w:rFonts w:ascii="Arial" w:hAnsi="Arial" w:cs="Arial"/>
        </w:rPr>
        <w:t xml:space="preserve"> </w:t>
      </w:r>
      <w:r w:rsidRPr="00A563D6">
        <w:rPr>
          <w:rFonts w:ascii="Arial" w:hAnsi="Arial" w:cs="Arial"/>
          <w:i/>
          <w:iCs/>
        </w:rPr>
        <w:t>meaningful work</w:t>
      </w:r>
      <w:r w:rsidRPr="00A563D6">
        <w:rPr>
          <w:rFonts w:ascii="Arial" w:hAnsi="Arial" w:cs="Arial"/>
        </w:rPr>
        <w:t xml:space="preserve"> memiliki </w:t>
      </w:r>
      <w:proofErr w:type="spellStart"/>
      <w:r w:rsidR="00875597">
        <w:rPr>
          <w:rFonts w:ascii="Arial" w:hAnsi="Arial" w:cs="Arial"/>
        </w:rPr>
        <w:t>korelasi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signifikan</w:t>
      </w:r>
      <w:proofErr w:type="spellEnd"/>
      <w:r w:rsidRPr="00A563D6">
        <w:rPr>
          <w:rFonts w:ascii="Arial" w:hAnsi="Arial" w:cs="Arial"/>
        </w:rPr>
        <w:t xml:space="preserve"> dan </w:t>
      </w:r>
      <w:proofErr w:type="spellStart"/>
      <w:r w:rsidRPr="00A563D6">
        <w:rPr>
          <w:rFonts w:ascii="Arial" w:hAnsi="Arial" w:cs="Arial"/>
        </w:rPr>
        <w:t>positif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terhadap</w:t>
      </w:r>
      <w:proofErr w:type="spellEnd"/>
      <w:r w:rsidRPr="00A563D6">
        <w:rPr>
          <w:rFonts w:ascii="Arial" w:hAnsi="Arial" w:cs="Arial"/>
        </w:rPr>
        <w:t xml:space="preserve"> </w:t>
      </w:r>
      <w:r w:rsidRPr="00A563D6">
        <w:rPr>
          <w:rFonts w:ascii="Arial" w:hAnsi="Arial" w:cs="Arial"/>
          <w:i/>
          <w:iCs/>
        </w:rPr>
        <w:t>work engagement</w:t>
      </w:r>
      <w:r w:rsidRPr="00A563D6">
        <w:rPr>
          <w:rFonts w:ascii="Arial" w:hAnsi="Arial" w:cs="Arial"/>
        </w:rPr>
        <w:t xml:space="preserve"> di </w:t>
      </w:r>
      <w:proofErr w:type="spellStart"/>
      <w:r w:rsidRPr="00A563D6">
        <w:rPr>
          <w:rFonts w:ascii="Arial" w:hAnsi="Arial" w:cs="Arial"/>
        </w:rPr>
        <w:t>kalangan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perawat</w:t>
      </w:r>
      <w:proofErr w:type="spellEnd"/>
      <w:r w:rsidRPr="00A563D6">
        <w:rPr>
          <w:rFonts w:ascii="Arial" w:hAnsi="Arial" w:cs="Arial"/>
        </w:rPr>
        <w:t xml:space="preserve"> di RSAM </w:t>
      </w:r>
      <w:proofErr w:type="spellStart"/>
      <w:r w:rsidRPr="00A563D6">
        <w:rPr>
          <w:rFonts w:ascii="Arial" w:hAnsi="Arial" w:cs="Arial"/>
        </w:rPr>
        <w:t>Bukittinggi</w:t>
      </w:r>
      <w:proofErr w:type="spellEnd"/>
      <w:r w:rsidRPr="00A563D6">
        <w:rPr>
          <w:rFonts w:ascii="Arial" w:hAnsi="Arial" w:cs="Arial"/>
        </w:rPr>
        <w:t xml:space="preserve">. Dengan begitu, penelitian ini </w:t>
      </w:r>
      <w:proofErr w:type="spellStart"/>
      <w:r w:rsidRPr="00A563D6">
        <w:rPr>
          <w:rFonts w:ascii="Arial" w:hAnsi="Arial" w:cs="Arial"/>
        </w:rPr>
        <w:t>memberikan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kontribusi</w:t>
      </w:r>
      <w:proofErr w:type="spellEnd"/>
      <w:r w:rsidRPr="00A563D6">
        <w:rPr>
          <w:rFonts w:ascii="Arial" w:hAnsi="Arial" w:cs="Arial"/>
        </w:rPr>
        <w:t xml:space="preserve"> baru dengan </w:t>
      </w:r>
      <w:proofErr w:type="spellStart"/>
      <w:r w:rsidRPr="00A563D6">
        <w:rPr>
          <w:rFonts w:ascii="Arial" w:hAnsi="Arial" w:cs="Arial"/>
        </w:rPr>
        <w:t>menghadirkan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konteks</w:t>
      </w:r>
      <w:proofErr w:type="spellEnd"/>
      <w:r w:rsidRPr="00A563D6">
        <w:rPr>
          <w:rFonts w:ascii="Arial" w:hAnsi="Arial" w:cs="Arial"/>
        </w:rPr>
        <w:t xml:space="preserve"> subjek yang </w:t>
      </w:r>
      <w:proofErr w:type="spellStart"/>
      <w:r w:rsidRPr="00A563D6">
        <w:rPr>
          <w:rFonts w:ascii="Arial" w:hAnsi="Arial" w:cs="Arial"/>
        </w:rPr>
        <w:t>berbeda</w:t>
      </w:r>
      <w:proofErr w:type="spellEnd"/>
      <w:r w:rsidRPr="00A563D6">
        <w:rPr>
          <w:rFonts w:ascii="Arial" w:hAnsi="Arial" w:cs="Arial"/>
        </w:rPr>
        <w:t xml:space="preserve">, </w:t>
      </w:r>
      <w:proofErr w:type="spellStart"/>
      <w:r w:rsidRPr="00A563D6">
        <w:rPr>
          <w:rFonts w:ascii="Arial" w:hAnsi="Arial" w:cs="Arial"/>
        </w:rPr>
        <w:t>yaitu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tenaga</w:t>
      </w:r>
      <w:proofErr w:type="spellEnd"/>
      <w:r w:rsidRPr="00A563D6">
        <w:rPr>
          <w:rFonts w:ascii="Arial" w:hAnsi="Arial" w:cs="Arial"/>
        </w:rPr>
        <w:t xml:space="preserve"> </w:t>
      </w:r>
      <w:proofErr w:type="spellStart"/>
      <w:r w:rsidRPr="00A563D6">
        <w:rPr>
          <w:rFonts w:ascii="Arial" w:hAnsi="Arial" w:cs="Arial"/>
        </w:rPr>
        <w:t>kesehatan</w:t>
      </w:r>
      <w:proofErr w:type="spellEnd"/>
      <w:r w:rsidRPr="00A563D6">
        <w:rPr>
          <w:rFonts w:ascii="Arial" w:hAnsi="Arial" w:cs="Arial"/>
        </w:rPr>
        <w:t>.</w:t>
      </w:r>
    </w:p>
    <w:p w14:paraId="11510F27" w14:textId="06F89DEF" w:rsidR="00D9239D" w:rsidRDefault="00A563D6" w:rsidP="00D9239D">
      <w:pPr>
        <w:pStyle w:val="ListParagraph"/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r w:rsidRPr="00D9239D">
        <w:rPr>
          <w:rFonts w:ascii="Arial" w:hAnsi="Arial" w:cs="Arial"/>
        </w:rPr>
        <w:t xml:space="preserve">Hasil dalam penelitian ini </w:t>
      </w:r>
      <w:proofErr w:type="spellStart"/>
      <w:r w:rsidRPr="00D9239D">
        <w:rPr>
          <w:rFonts w:ascii="Arial" w:hAnsi="Arial" w:cs="Arial"/>
        </w:rPr>
        <w:t>serupa</w:t>
      </w:r>
      <w:proofErr w:type="spellEnd"/>
      <w:r w:rsidRPr="00D9239D">
        <w:rPr>
          <w:rFonts w:ascii="Arial" w:hAnsi="Arial" w:cs="Arial"/>
        </w:rPr>
        <w:t xml:space="preserve"> dengan </w:t>
      </w:r>
      <w:proofErr w:type="spellStart"/>
      <w:r w:rsidRPr="00D9239D">
        <w:rPr>
          <w:rFonts w:ascii="Arial" w:hAnsi="Arial" w:cs="Arial"/>
        </w:rPr>
        <w:t>pandangan</w:t>
      </w:r>
      <w:proofErr w:type="spellEnd"/>
      <w:r w:rsidRPr="00D9239D">
        <w:rPr>
          <w:rFonts w:ascii="Arial" w:hAnsi="Arial" w:cs="Arial"/>
        </w:rPr>
        <w:t xml:space="preserve"> Steger et al. (2012) yang </w:t>
      </w:r>
      <w:proofErr w:type="spellStart"/>
      <w:r w:rsidRPr="00D9239D">
        <w:rPr>
          <w:rFonts w:ascii="Arial" w:hAnsi="Arial" w:cs="Arial"/>
        </w:rPr>
        <w:t>menyebutkan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bahwa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ketika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seseorang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mampu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menemukan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makna</w:t>
      </w:r>
      <w:proofErr w:type="spellEnd"/>
      <w:r w:rsidRPr="00D9239D">
        <w:rPr>
          <w:rFonts w:ascii="Arial" w:hAnsi="Arial" w:cs="Arial"/>
        </w:rPr>
        <w:t xml:space="preserve"> dalam </w:t>
      </w:r>
      <w:proofErr w:type="spellStart"/>
      <w:r w:rsidRPr="00D9239D">
        <w:rPr>
          <w:rFonts w:ascii="Arial" w:hAnsi="Arial" w:cs="Arial"/>
        </w:rPr>
        <w:t>pekerjaannya</w:t>
      </w:r>
      <w:proofErr w:type="spellEnd"/>
      <w:r w:rsidRPr="00D9239D">
        <w:rPr>
          <w:rFonts w:ascii="Arial" w:hAnsi="Arial" w:cs="Arial"/>
        </w:rPr>
        <w:t xml:space="preserve"> baik </w:t>
      </w:r>
      <w:proofErr w:type="spellStart"/>
      <w:r w:rsidRPr="00D9239D">
        <w:rPr>
          <w:rFonts w:ascii="Arial" w:hAnsi="Arial" w:cs="Arial"/>
        </w:rPr>
        <w:t>secara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pribadi</w:t>
      </w:r>
      <w:proofErr w:type="spellEnd"/>
      <w:r w:rsidRPr="00D9239D">
        <w:rPr>
          <w:rFonts w:ascii="Arial" w:hAnsi="Arial" w:cs="Arial"/>
        </w:rPr>
        <w:t xml:space="preserve"> maupun </w:t>
      </w:r>
      <w:proofErr w:type="spellStart"/>
      <w:r w:rsidRPr="00D9239D">
        <w:rPr>
          <w:rFonts w:ascii="Arial" w:hAnsi="Arial" w:cs="Arial"/>
        </w:rPr>
        <w:t>sosial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membentuk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persepsi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bahwa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pekerjaan</w:t>
      </w:r>
      <w:proofErr w:type="spellEnd"/>
      <w:r w:rsidRPr="00D9239D">
        <w:rPr>
          <w:rFonts w:ascii="Arial" w:hAnsi="Arial" w:cs="Arial"/>
        </w:rPr>
        <w:t xml:space="preserve"> itu </w:t>
      </w:r>
      <w:proofErr w:type="spellStart"/>
      <w:r w:rsidRPr="00D9239D">
        <w:rPr>
          <w:rFonts w:ascii="Arial" w:hAnsi="Arial" w:cs="Arial"/>
        </w:rPr>
        <w:t>penting</w:t>
      </w:r>
      <w:proofErr w:type="spellEnd"/>
      <w:r w:rsidRPr="00D9239D">
        <w:rPr>
          <w:rFonts w:ascii="Arial" w:hAnsi="Arial" w:cs="Arial"/>
        </w:rPr>
        <w:t xml:space="preserve"> dan </w:t>
      </w:r>
      <w:proofErr w:type="spellStart"/>
      <w:r w:rsidRPr="00D9239D">
        <w:rPr>
          <w:rFonts w:ascii="Arial" w:hAnsi="Arial" w:cs="Arial"/>
        </w:rPr>
        <w:t>berharga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sehingga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memperkuat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keterlibatannya</w:t>
      </w:r>
      <w:proofErr w:type="spellEnd"/>
      <w:r w:rsidRPr="00D9239D">
        <w:rPr>
          <w:rFonts w:ascii="Arial" w:hAnsi="Arial" w:cs="Arial"/>
        </w:rPr>
        <w:t xml:space="preserve"> dalam </w:t>
      </w:r>
      <w:proofErr w:type="spellStart"/>
      <w:r w:rsidRPr="00D9239D">
        <w:rPr>
          <w:rFonts w:ascii="Arial" w:hAnsi="Arial" w:cs="Arial"/>
        </w:rPr>
        <w:t>pekerjaan</w:t>
      </w:r>
      <w:proofErr w:type="spellEnd"/>
      <w:r w:rsidRPr="00D9239D">
        <w:rPr>
          <w:rFonts w:ascii="Arial" w:hAnsi="Arial" w:cs="Arial"/>
        </w:rPr>
        <w:t xml:space="preserve">. </w:t>
      </w:r>
      <w:r w:rsidR="00B8206E">
        <w:rPr>
          <w:rFonts w:ascii="Arial" w:hAnsi="Arial" w:cs="Arial"/>
          <w:i/>
          <w:iCs/>
        </w:rPr>
        <w:t>M</w:t>
      </w:r>
      <w:r w:rsidRPr="00D9239D">
        <w:rPr>
          <w:rFonts w:ascii="Arial" w:hAnsi="Arial" w:cs="Arial"/>
          <w:i/>
          <w:iCs/>
        </w:rPr>
        <w:t xml:space="preserve">eaningful work </w:t>
      </w:r>
      <w:proofErr w:type="spellStart"/>
      <w:r w:rsidRPr="00D9239D">
        <w:rPr>
          <w:rFonts w:ascii="Arial" w:hAnsi="Arial" w:cs="Arial"/>
        </w:rPr>
        <w:t>terbentuk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melalui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pemahaman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diri</w:t>
      </w:r>
      <w:proofErr w:type="spellEnd"/>
      <w:r w:rsidRPr="00D9239D">
        <w:rPr>
          <w:rFonts w:ascii="Arial" w:hAnsi="Arial" w:cs="Arial"/>
        </w:rPr>
        <w:t xml:space="preserve"> dan </w:t>
      </w:r>
      <w:proofErr w:type="spellStart"/>
      <w:r w:rsidRPr="00D9239D">
        <w:rPr>
          <w:rFonts w:ascii="Arial" w:hAnsi="Arial" w:cs="Arial"/>
        </w:rPr>
        <w:t>keselarasan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antara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nilai-nilai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pribadi</w:t>
      </w:r>
      <w:proofErr w:type="spellEnd"/>
      <w:r w:rsidRPr="00D9239D">
        <w:rPr>
          <w:rFonts w:ascii="Arial" w:hAnsi="Arial" w:cs="Arial"/>
        </w:rPr>
        <w:t xml:space="preserve"> dengan </w:t>
      </w:r>
      <w:proofErr w:type="spellStart"/>
      <w:r w:rsidRPr="00D9239D">
        <w:rPr>
          <w:rFonts w:ascii="Arial" w:hAnsi="Arial" w:cs="Arial"/>
        </w:rPr>
        <w:t>pekerjaan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sehingga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seseorang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menganggap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pekerjaan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sebagai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sesuatu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hal</w:t>
      </w:r>
      <w:proofErr w:type="spellEnd"/>
      <w:r w:rsidRPr="00D9239D">
        <w:rPr>
          <w:rFonts w:ascii="Arial" w:hAnsi="Arial" w:cs="Arial"/>
        </w:rPr>
        <w:t xml:space="preserve"> yang lebih </w:t>
      </w:r>
      <w:proofErr w:type="spellStart"/>
      <w:r w:rsidRPr="00D9239D">
        <w:rPr>
          <w:rFonts w:ascii="Arial" w:hAnsi="Arial" w:cs="Arial"/>
        </w:rPr>
        <w:t>dari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sekedar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kewajiban</w:t>
      </w:r>
      <w:proofErr w:type="spellEnd"/>
      <w:r w:rsidRPr="00D9239D">
        <w:rPr>
          <w:rFonts w:ascii="Arial" w:hAnsi="Arial" w:cs="Arial"/>
        </w:rPr>
        <w:t xml:space="preserve"> dan menjadi </w:t>
      </w:r>
      <w:proofErr w:type="spellStart"/>
      <w:r w:rsidRPr="00D9239D">
        <w:rPr>
          <w:rFonts w:ascii="Arial" w:hAnsi="Arial" w:cs="Arial"/>
        </w:rPr>
        <w:t>sumber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motivasi</w:t>
      </w:r>
      <w:proofErr w:type="spellEnd"/>
      <w:r w:rsidRPr="00D9239D">
        <w:rPr>
          <w:rFonts w:ascii="Arial" w:hAnsi="Arial" w:cs="Arial"/>
        </w:rPr>
        <w:t xml:space="preserve"> untuk </w:t>
      </w:r>
      <w:proofErr w:type="spellStart"/>
      <w:r w:rsidRPr="00D9239D">
        <w:rPr>
          <w:rFonts w:ascii="Arial" w:hAnsi="Arial" w:cs="Arial"/>
        </w:rPr>
        <w:t>terus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melakukan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terbaik</w:t>
      </w:r>
      <w:proofErr w:type="spellEnd"/>
      <w:r w:rsidRPr="00D9239D">
        <w:rPr>
          <w:rFonts w:ascii="Arial" w:hAnsi="Arial" w:cs="Arial"/>
        </w:rPr>
        <w:t xml:space="preserve"> dalam </w:t>
      </w:r>
      <w:proofErr w:type="spellStart"/>
      <w:r w:rsidRPr="00D9239D">
        <w:rPr>
          <w:rFonts w:ascii="Arial" w:hAnsi="Arial" w:cs="Arial"/>
        </w:rPr>
        <w:t>bekerja</w:t>
      </w:r>
      <w:proofErr w:type="spellEnd"/>
      <w:r w:rsidR="00B8206E">
        <w:rPr>
          <w:rFonts w:ascii="Arial" w:hAnsi="Arial" w:cs="Arial"/>
        </w:rPr>
        <w:t xml:space="preserve"> (Rosso et al., 2010).</w:t>
      </w:r>
    </w:p>
    <w:p w14:paraId="1C266C03" w14:textId="777A5201" w:rsidR="00D9239D" w:rsidRDefault="00A563D6" w:rsidP="00D9239D">
      <w:pPr>
        <w:pStyle w:val="ListParagraph"/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r w:rsidRPr="00D9239D">
        <w:rPr>
          <w:rFonts w:ascii="Arial" w:hAnsi="Arial" w:cs="Arial"/>
        </w:rPr>
        <w:t xml:space="preserve">Allan et al. (2018) juga </w:t>
      </w:r>
      <w:proofErr w:type="spellStart"/>
      <w:r w:rsidRPr="00D9239D">
        <w:rPr>
          <w:rFonts w:ascii="Arial" w:hAnsi="Arial" w:cs="Arial"/>
        </w:rPr>
        <w:t>menyebutkan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bahwa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 xml:space="preserve">meaningful work </w:t>
      </w:r>
      <w:r w:rsidRPr="00D9239D">
        <w:rPr>
          <w:rFonts w:ascii="Arial" w:hAnsi="Arial" w:cs="Arial"/>
        </w:rPr>
        <w:t xml:space="preserve">menjadi </w:t>
      </w:r>
      <w:proofErr w:type="spellStart"/>
      <w:r w:rsidRPr="00D9239D">
        <w:rPr>
          <w:rFonts w:ascii="Arial" w:hAnsi="Arial" w:cs="Arial"/>
        </w:rPr>
        <w:t>faktor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awal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mempengaruhi</w:t>
      </w:r>
      <w:proofErr w:type="spellEnd"/>
      <w:r w:rsidRPr="00D9239D">
        <w:rPr>
          <w:rFonts w:ascii="Arial" w:hAnsi="Arial" w:cs="Arial"/>
        </w:rPr>
        <w:t xml:space="preserve"> sikap </w:t>
      </w:r>
      <w:proofErr w:type="spellStart"/>
      <w:r w:rsidRPr="00D9239D">
        <w:rPr>
          <w:rFonts w:ascii="Arial" w:hAnsi="Arial" w:cs="Arial"/>
        </w:rPr>
        <w:t>positif</w:t>
      </w:r>
      <w:proofErr w:type="spellEnd"/>
      <w:r w:rsidRPr="00D9239D">
        <w:rPr>
          <w:rFonts w:ascii="Arial" w:hAnsi="Arial" w:cs="Arial"/>
        </w:rPr>
        <w:t xml:space="preserve"> dalam </w:t>
      </w:r>
      <w:proofErr w:type="spellStart"/>
      <w:r w:rsidRPr="00D9239D">
        <w:rPr>
          <w:rFonts w:ascii="Arial" w:hAnsi="Arial" w:cs="Arial"/>
        </w:rPr>
        <w:t>bekerja</w:t>
      </w:r>
      <w:proofErr w:type="spellEnd"/>
      <w:r w:rsidRPr="00D9239D">
        <w:rPr>
          <w:rFonts w:ascii="Arial" w:hAnsi="Arial" w:cs="Arial"/>
        </w:rPr>
        <w:t xml:space="preserve"> seperti </w:t>
      </w:r>
      <w:r w:rsidRPr="00D9239D">
        <w:rPr>
          <w:rFonts w:ascii="Arial" w:hAnsi="Arial" w:cs="Arial"/>
          <w:i/>
          <w:iCs/>
        </w:rPr>
        <w:t xml:space="preserve">work engagement </w:t>
      </w:r>
      <w:proofErr w:type="spellStart"/>
      <w:r w:rsidRPr="00D9239D">
        <w:rPr>
          <w:rFonts w:ascii="Arial" w:hAnsi="Arial" w:cs="Arial"/>
        </w:rPr>
        <w:t>sehingga</w:t>
      </w:r>
      <w:proofErr w:type="spellEnd"/>
      <w:r w:rsidRPr="00D9239D">
        <w:rPr>
          <w:rFonts w:ascii="Arial" w:hAnsi="Arial" w:cs="Arial"/>
        </w:rPr>
        <w:t xml:space="preserve"> sikap </w:t>
      </w:r>
      <w:proofErr w:type="spellStart"/>
      <w:r w:rsidRPr="00D9239D">
        <w:rPr>
          <w:rFonts w:ascii="Arial" w:hAnsi="Arial" w:cs="Arial"/>
        </w:rPr>
        <w:t>positif</w:t>
      </w:r>
      <w:proofErr w:type="spellEnd"/>
      <w:r w:rsidRPr="00D9239D">
        <w:rPr>
          <w:rFonts w:ascii="Arial" w:hAnsi="Arial" w:cs="Arial"/>
        </w:rPr>
        <w:t xml:space="preserve"> ini </w:t>
      </w:r>
      <w:proofErr w:type="spellStart"/>
      <w:r w:rsidRPr="00D9239D">
        <w:rPr>
          <w:rFonts w:ascii="Arial" w:hAnsi="Arial" w:cs="Arial"/>
        </w:rPr>
        <w:t>kemudian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mempengaruhi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perilaku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karyawan</w:t>
      </w:r>
      <w:proofErr w:type="spellEnd"/>
      <w:r w:rsidRPr="00D9239D">
        <w:rPr>
          <w:rFonts w:ascii="Arial" w:hAnsi="Arial" w:cs="Arial"/>
        </w:rPr>
        <w:t xml:space="preserve"> seperti </w:t>
      </w:r>
      <w:proofErr w:type="spellStart"/>
      <w:r w:rsidRPr="00D9239D">
        <w:rPr>
          <w:rFonts w:ascii="Arial" w:hAnsi="Arial" w:cs="Arial"/>
        </w:rPr>
        <w:t>kinerja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meningkat</w:t>
      </w:r>
      <w:proofErr w:type="spellEnd"/>
      <w:r w:rsidRPr="00D9239D">
        <w:rPr>
          <w:rFonts w:ascii="Arial" w:hAnsi="Arial" w:cs="Arial"/>
        </w:rPr>
        <w:t xml:space="preserve">. </w:t>
      </w:r>
      <w:proofErr w:type="spellStart"/>
      <w:r w:rsidRPr="00D9239D">
        <w:rPr>
          <w:rFonts w:ascii="Arial" w:hAnsi="Arial" w:cs="Arial"/>
        </w:rPr>
        <w:t>Perawat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merasakan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makna</w:t>
      </w:r>
      <w:proofErr w:type="spellEnd"/>
      <w:r w:rsidRPr="00D9239D">
        <w:rPr>
          <w:rFonts w:ascii="Arial" w:hAnsi="Arial" w:cs="Arial"/>
        </w:rPr>
        <w:t xml:space="preserve"> dalam </w:t>
      </w:r>
      <w:proofErr w:type="spellStart"/>
      <w:r w:rsidRPr="00D9239D">
        <w:rPr>
          <w:rFonts w:ascii="Arial" w:hAnsi="Arial" w:cs="Arial"/>
        </w:rPr>
        <w:t>pekerjaannya</w:t>
      </w:r>
      <w:proofErr w:type="spellEnd"/>
      <w:r w:rsidRPr="00D9239D">
        <w:rPr>
          <w:rFonts w:ascii="Arial" w:hAnsi="Arial" w:cs="Arial"/>
        </w:rPr>
        <w:t xml:space="preserve"> lebih </w:t>
      </w:r>
      <w:proofErr w:type="spellStart"/>
      <w:r w:rsidRPr="00D9239D">
        <w:rPr>
          <w:rFonts w:ascii="Arial" w:hAnsi="Arial" w:cs="Arial"/>
        </w:rPr>
        <w:t>mampu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bertahan</w:t>
      </w:r>
      <w:proofErr w:type="spellEnd"/>
      <w:r w:rsidRPr="00D9239D">
        <w:rPr>
          <w:rFonts w:ascii="Arial" w:hAnsi="Arial" w:cs="Arial"/>
        </w:rPr>
        <w:t xml:space="preserve"> dalam </w:t>
      </w:r>
      <w:proofErr w:type="spellStart"/>
      <w:r w:rsidRPr="00D9239D">
        <w:rPr>
          <w:rFonts w:ascii="Arial" w:hAnsi="Arial" w:cs="Arial"/>
        </w:rPr>
        <w:t>menghadapi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tekanan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kerja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karena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menafsirkan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stres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sebagai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bagian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dari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kontribusi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bernilai</w:t>
      </w:r>
      <w:proofErr w:type="spellEnd"/>
      <w:r w:rsidRPr="00D9239D">
        <w:rPr>
          <w:rFonts w:ascii="Arial" w:hAnsi="Arial" w:cs="Arial"/>
        </w:rPr>
        <w:t xml:space="preserve">. Pada </w:t>
      </w:r>
      <w:proofErr w:type="spellStart"/>
      <w:r w:rsidRPr="00D9239D">
        <w:rPr>
          <w:rFonts w:ascii="Arial" w:hAnsi="Arial" w:cs="Arial"/>
        </w:rPr>
        <w:t>perawat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makna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pekerjaan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seringkali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terkait</w:t>
      </w:r>
      <w:proofErr w:type="spellEnd"/>
      <w:r w:rsidRPr="00D9239D">
        <w:rPr>
          <w:rFonts w:ascii="Arial" w:hAnsi="Arial" w:cs="Arial"/>
        </w:rPr>
        <w:t xml:space="preserve"> dengan </w:t>
      </w:r>
      <w:proofErr w:type="spellStart"/>
      <w:r w:rsidRPr="00D9239D">
        <w:rPr>
          <w:rFonts w:ascii="Arial" w:hAnsi="Arial" w:cs="Arial"/>
        </w:rPr>
        <w:t>pelayanan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kemanusiaan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menyelamatkan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nyawa</w:t>
      </w:r>
      <w:proofErr w:type="spellEnd"/>
      <w:r w:rsidRPr="00D9239D">
        <w:rPr>
          <w:rFonts w:ascii="Arial" w:hAnsi="Arial" w:cs="Arial"/>
        </w:rPr>
        <w:t xml:space="preserve">, dan </w:t>
      </w:r>
      <w:proofErr w:type="spellStart"/>
      <w:r w:rsidRPr="00D9239D">
        <w:rPr>
          <w:rFonts w:ascii="Arial" w:hAnsi="Arial" w:cs="Arial"/>
        </w:rPr>
        <w:t>memberikan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perawatan</w:t>
      </w:r>
      <w:proofErr w:type="spellEnd"/>
      <w:r w:rsidRPr="00D9239D">
        <w:rPr>
          <w:rFonts w:ascii="Arial" w:hAnsi="Arial" w:cs="Arial"/>
        </w:rPr>
        <w:t xml:space="preserve">. Hal ini menjadi </w:t>
      </w:r>
      <w:proofErr w:type="spellStart"/>
      <w:r w:rsidRPr="00D9239D">
        <w:rPr>
          <w:rFonts w:ascii="Arial" w:hAnsi="Arial" w:cs="Arial"/>
        </w:rPr>
        <w:t>fondasi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kuat</w:t>
      </w:r>
      <w:proofErr w:type="spellEnd"/>
      <w:r w:rsidRPr="00D9239D">
        <w:rPr>
          <w:rFonts w:ascii="Arial" w:hAnsi="Arial" w:cs="Arial"/>
        </w:rPr>
        <w:t xml:space="preserve"> bagi </w:t>
      </w:r>
      <w:proofErr w:type="spellStart"/>
      <w:r w:rsidRPr="00D9239D">
        <w:rPr>
          <w:rFonts w:ascii="Arial" w:hAnsi="Arial" w:cs="Arial"/>
        </w:rPr>
        <w:t>keterikatan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emosional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terhadap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pekerjaan</w:t>
      </w:r>
      <w:proofErr w:type="spellEnd"/>
      <w:r w:rsidRPr="00D9239D">
        <w:rPr>
          <w:rFonts w:ascii="Arial" w:hAnsi="Arial" w:cs="Arial"/>
        </w:rPr>
        <w:t xml:space="preserve"> dan </w:t>
      </w:r>
      <w:proofErr w:type="spellStart"/>
      <w:r w:rsidRPr="00D9239D">
        <w:rPr>
          <w:rFonts w:ascii="Arial" w:hAnsi="Arial" w:cs="Arial"/>
        </w:rPr>
        <w:t>membuat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mereka</w:t>
      </w:r>
      <w:proofErr w:type="spellEnd"/>
      <w:r w:rsidRPr="00D9239D">
        <w:rPr>
          <w:rFonts w:ascii="Arial" w:hAnsi="Arial" w:cs="Arial"/>
        </w:rPr>
        <w:t xml:space="preserve"> lebih </w:t>
      </w:r>
      <w:proofErr w:type="spellStart"/>
      <w:r w:rsidRPr="00D9239D">
        <w:rPr>
          <w:rFonts w:ascii="Arial" w:hAnsi="Arial" w:cs="Arial"/>
        </w:rPr>
        <w:t>mudah</w:t>
      </w:r>
      <w:proofErr w:type="spellEnd"/>
      <w:r w:rsidRPr="00D9239D">
        <w:rPr>
          <w:rFonts w:ascii="Arial" w:hAnsi="Arial" w:cs="Arial"/>
        </w:rPr>
        <w:t xml:space="preserve"> untuk </w:t>
      </w:r>
      <w:proofErr w:type="spellStart"/>
      <w:r w:rsidRPr="00D9239D">
        <w:rPr>
          <w:rFonts w:ascii="Arial" w:hAnsi="Arial" w:cs="Arial"/>
        </w:rPr>
        <w:t>terikat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secara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mendalam</w:t>
      </w:r>
      <w:proofErr w:type="spellEnd"/>
      <w:r w:rsidRPr="00D9239D">
        <w:rPr>
          <w:rFonts w:ascii="Arial" w:hAnsi="Arial" w:cs="Arial"/>
        </w:rPr>
        <w:t xml:space="preserve"> dalam </w:t>
      </w:r>
      <w:proofErr w:type="spellStart"/>
      <w:r w:rsidRPr="00D9239D">
        <w:rPr>
          <w:rFonts w:ascii="Arial" w:hAnsi="Arial" w:cs="Arial"/>
        </w:rPr>
        <w:t>menjalankan</w:t>
      </w:r>
      <w:proofErr w:type="spellEnd"/>
      <w:r w:rsidRPr="00D9239D">
        <w:rPr>
          <w:rFonts w:ascii="Arial" w:hAnsi="Arial" w:cs="Arial"/>
        </w:rPr>
        <w:t xml:space="preserve"> tugas.</w:t>
      </w:r>
    </w:p>
    <w:p w14:paraId="6BE60552" w14:textId="77777777" w:rsidR="00D9239D" w:rsidRDefault="00A563D6" w:rsidP="00D9239D">
      <w:pPr>
        <w:pStyle w:val="ListParagraph"/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r w:rsidRPr="00D9239D">
        <w:rPr>
          <w:rFonts w:ascii="Arial" w:hAnsi="Arial" w:cs="Arial"/>
        </w:rPr>
        <w:t xml:space="preserve">Sangat </w:t>
      </w:r>
      <w:proofErr w:type="spellStart"/>
      <w:r w:rsidRPr="00D9239D">
        <w:rPr>
          <w:rFonts w:ascii="Arial" w:hAnsi="Arial" w:cs="Arial"/>
        </w:rPr>
        <w:t>tingginya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tingkat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 xml:space="preserve">meaningful work </w:t>
      </w:r>
      <w:r w:rsidRPr="00D9239D">
        <w:rPr>
          <w:rFonts w:ascii="Arial" w:hAnsi="Arial" w:cs="Arial"/>
        </w:rPr>
        <w:t xml:space="preserve">dan </w:t>
      </w:r>
      <w:r w:rsidRPr="00D9239D">
        <w:rPr>
          <w:rFonts w:ascii="Arial" w:hAnsi="Arial" w:cs="Arial"/>
          <w:i/>
          <w:iCs/>
        </w:rPr>
        <w:t xml:space="preserve">work engagement </w:t>
      </w:r>
      <w:r w:rsidRPr="00D9239D">
        <w:rPr>
          <w:rFonts w:ascii="Arial" w:hAnsi="Arial" w:cs="Arial"/>
        </w:rPr>
        <w:t xml:space="preserve">pada </w:t>
      </w:r>
      <w:proofErr w:type="spellStart"/>
      <w:r w:rsidRPr="00D9239D">
        <w:rPr>
          <w:rFonts w:ascii="Arial" w:hAnsi="Arial" w:cs="Arial"/>
        </w:rPr>
        <w:t>perawat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berkaitan</w:t>
      </w:r>
      <w:proofErr w:type="spellEnd"/>
      <w:r w:rsidRPr="00D9239D">
        <w:rPr>
          <w:rFonts w:ascii="Arial" w:hAnsi="Arial" w:cs="Arial"/>
        </w:rPr>
        <w:t xml:space="preserve"> dengan </w:t>
      </w:r>
      <w:proofErr w:type="spellStart"/>
      <w:r w:rsidRPr="00D9239D">
        <w:rPr>
          <w:rFonts w:ascii="Arial" w:hAnsi="Arial" w:cs="Arial"/>
        </w:rPr>
        <w:t>profesi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perawat</w:t>
      </w:r>
      <w:proofErr w:type="spellEnd"/>
      <w:r w:rsidRPr="00D9239D">
        <w:rPr>
          <w:rFonts w:ascii="Arial" w:hAnsi="Arial" w:cs="Arial"/>
        </w:rPr>
        <w:t xml:space="preserve"> memang </w:t>
      </w:r>
      <w:proofErr w:type="spellStart"/>
      <w:r w:rsidRPr="00D9239D">
        <w:rPr>
          <w:rFonts w:ascii="Arial" w:hAnsi="Arial" w:cs="Arial"/>
        </w:rPr>
        <w:t>sarat</w:t>
      </w:r>
      <w:proofErr w:type="spellEnd"/>
      <w:r w:rsidRPr="00D9239D">
        <w:rPr>
          <w:rFonts w:ascii="Arial" w:hAnsi="Arial" w:cs="Arial"/>
        </w:rPr>
        <w:t xml:space="preserve"> dengan </w:t>
      </w:r>
      <w:proofErr w:type="spellStart"/>
      <w:r w:rsidRPr="00D9239D">
        <w:rPr>
          <w:rFonts w:ascii="Arial" w:hAnsi="Arial" w:cs="Arial"/>
        </w:rPr>
        <w:t>makna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karena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melibatkan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aktivitas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berhubungan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langsung</w:t>
      </w:r>
      <w:proofErr w:type="spellEnd"/>
      <w:r w:rsidRPr="00D9239D">
        <w:rPr>
          <w:rFonts w:ascii="Arial" w:hAnsi="Arial" w:cs="Arial"/>
        </w:rPr>
        <w:t xml:space="preserve"> dengan </w:t>
      </w:r>
      <w:proofErr w:type="spellStart"/>
      <w:r w:rsidRPr="00D9239D">
        <w:rPr>
          <w:rFonts w:ascii="Arial" w:hAnsi="Arial" w:cs="Arial"/>
        </w:rPr>
        <w:t>kehidupan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manusia</w:t>
      </w:r>
      <w:proofErr w:type="spellEnd"/>
      <w:r w:rsidRPr="00D9239D">
        <w:rPr>
          <w:rFonts w:ascii="Arial" w:hAnsi="Arial" w:cs="Arial"/>
        </w:rPr>
        <w:t xml:space="preserve">, mulai </w:t>
      </w:r>
      <w:proofErr w:type="spellStart"/>
      <w:r w:rsidRPr="00D9239D">
        <w:rPr>
          <w:rFonts w:ascii="Arial" w:hAnsi="Arial" w:cs="Arial"/>
        </w:rPr>
        <w:t>dari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merawat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hingga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mendampingi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pasien</w:t>
      </w:r>
      <w:proofErr w:type="spellEnd"/>
      <w:r w:rsidRPr="00D9239D">
        <w:rPr>
          <w:rFonts w:ascii="Arial" w:hAnsi="Arial" w:cs="Arial"/>
        </w:rPr>
        <w:t xml:space="preserve"> dalam </w:t>
      </w:r>
      <w:proofErr w:type="spellStart"/>
      <w:r w:rsidRPr="00D9239D">
        <w:rPr>
          <w:rFonts w:ascii="Arial" w:hAnsi="Arial" w:cs="Arial"/>
        </w:rPr>
        <w:t>kondisi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kritis</w:t>
      </w:r>
      <w:proofErr w:type="spellEnd"/>
      <w:r w:rsidRPr="00D9239D">
        <w:rPr>
          <w:rFonts w:ascii="Arial" w:hAnsi="Arial" w:cs="Arial"/>
        </w:rPr>
        <w:t xml:space="preserve">. Bailey et al. (2019) </w:t>
      </w:r>
      <w:proofErr w:type="spellStart"/>
      <w:r w:rsidRPr="00D9239D">
        <w:rPr>
          <w:rFonts w:ascii="Arial" w:hAnsi="Arial" w:cs="Arial"/>
        </w:rPr>
        <w:t>menegaskan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bahwa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profesi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berkaitan</w:t>
      </w:r>
      <w:proofErr w:type="spellEnd"/>
      <w:r w:rsidRPr="00D9239D">
        <w:rPr>
          <w:rFonts w:ascii="Arial" w:hAnsi="Arial" w:cs="Arial"/>
        </w:rPr>
        <w:t xml:space="preserve"> dengan </w:t>
      </w:r>
      <w:proofErr w:type="spellStart"/>
      <w:r w:rsidRPr="00D9239D">
        <w:rPr>
          <w:rFonts w:ascii="Arial" w:hAnsi="Arial" w:cs="Arial"/>
        </w:rPr>
        <w:t>pelayanan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publik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cenderung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melaporkan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tingkat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>meaningful work</w:t>
      </w:r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tinggi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karena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kontribusi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mereka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terhadap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kesejahteraan</w:t>
      </w:r>
      <w:proofErr w:type="spellEnd"/>
      <w:r w:rsidRPr="00D9239D">
        <w:rPr>
          <w:rFonts w:ascii="Arial" w:hAnsi="Arial" w:cs="Arial"/>
        </w:rPr>
        <w:t xml:space="preserve"> orang lain lebih </w:t>
      </w:r>
      <w:proofErr w:type="spellStart"/>
      <w:r w:rsidRPr="00D9239D">
        <w:rPr>
          <w:rFonts w:ascii="Arial" w:hAnsi="Arial" w:cs="Arial"/>
        </w:rPr>
        <w:t>nyata</w:t>
      </w:r>
      <w:proofErr w:type="spellEnd"/>
      <w:r w:rsidRPr="00D9239D">
        <w:rPr>
          <w:rFonts w:ascii="Arial" w:hAnsi="Arial" w:cs="Arial"/>
        </w:rPr>
        <w:t xml:space="preserve"> dan </w:t>
      </w:r>
      <w:proofErr w:type="spellStart"/>
      <w:r w:rsidRPr="00D9239D">
        <w:rPr>
          <w:rFonts w:ascii="Arial" w:hAnsi="Arial" w:cs="Arial"/>
        </w:rPr>
        <w:t>langsung</w:t>
      </w:r>
      <w:proofErr w:type="spellEnd"/>
      <w:r w:rsidRPr="00D9239D">
        <w:rPr>
          <w:rFonts w:ascii="Arial" w:hAnsi="Arial" w:cs="Arial"/>
        </w:rPr>
        <w:t xml:space="preserve">. Hal ini </w:t>
      </w:r>
      <w:proofErr w:type="spellStart"/>
      <w:r w:rsidRPr="00D9239D">
        <w:rPr>
          <w:rFonts w:ascii="Arial" w:hAnsi="Arial" w:cs="Arial"/>
        </w:rPr>
        <w:t>menjelaskan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mengapa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perawat</w:t>
      </w:r>
      <w:proofErr w:type="spellEnd"/>
      <w:r w:rsidRPr="00D9239D">
        <w:rPr>
          <w:rFonts w:ascii="Arial" w:hAnsi="Arial" w:cs="Arial"/>
        </w:rPr>
        <w:t xml:space="preserve"> lebih </w:t>
      </w:r>
      <w:proofErr w:type="spellStart"/>
      <w:r w:rsidRPr="00D9239D">
        <w:rPr>
          <w:rFonts w:ascii="Arial" w:hAnsi="Arial" w:cs="Arial"/>
        </w:rPr>
        <w:t>mudah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menemukan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makna</w:t>
      </w:r>
      <w:proofErr w:type="spellEnd"/>
      <w:r w:rsidRPr="00D9239D">
        <w:rPr>
          <w:rFonts w:ascii="Arial" w:hAnsi="Arial" w:cs="Arial"/>
        </w:rPr>
        <w:t xml:space="preserve"> dalam </w:t>
      </w:r>
      <w:proofErr w:type="spellStart"/>
      <w:r w:rsidRPr="00D9239D">
        <w:rPr>
          <w:rFonts w:ascii="Arial" w:hAnsi="Arial" w:cs="Arial"/>
        </w:rPr>
        <w:t>pekerjaannya</w:t>
      </w:r>
      <w:proofErr w:type="spellEnd"/>
      <w:r w:rsidRPr="00D9239D">
        <w:rPr>
          <w:rFonts w:ascii="Arial" w:hAnsi="Arial" w:cs="Arial"/>
        </w:rPr>
        <w:t>.</w:t>
      </w:r>
    </w:p>
    <w:p w14:paraId="23FD713A" w14:textId="42F5D3A1" w:rsidR="00D9239D" w:rsidRDefault="00364EF1" w:rsidP="00D9239D">
      <w:pPr>
        <w:pStyle w:val="ListParagraph"/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proofErr w:type="spellStart"/>
      <w:r w:rsidRPr="00364EF1">
        <w:rPr>
          <w:rFonts w:ascii="Arial" w:hAnsi="Arial" w:cs="Arial"/>
        </w:rPr>
        <w:t>Temuan</w:t>
      </w:r>
      <w:proofErr w:type="spellEnd"/>
      <w:r w:rsidRPr="00364EF1">
        <w:rPr>
          <w:rFonts w:ascii="Arial" w:hAnsi="Arial" w:cs="Arial"/>
        </w:rPr>
        <w:t xml:space="preserve"> penelitian </w:t>
      </w:r>
      <w:proofErr w:type="spellStart"/>
      <w:r w:rsidRPr="00364EF1">
        <w:rPr>
          <w:rFonts w:ascii="Arial" w:hAnsi="Arial" w:cs="Arial"/>
        </w:rPr>
        <w:t>memperlihatkan</w:t>
      </w:r>
      <w:proofErr w:type="spellEnd"/>
      <w:r w:rsidRPr="00364EF1">
        <w:rPr>
          <w:rFonts w:ascii="Arial" w:hAnsi="Arial" w:cs="Arial"/>
        </w:rPr>
        <w:t xml:space="preserve"> </w:t>
      </w:r>
      <w:proofErr w:type="spellStart"/>
      <w:r w:rsidRPr="00364EF1">
        <w:rPr>
          <w:rFonts w:ascii="Arial" w:hAnsi="Arial" w:cs="Arial"/>
        </w:rPr>
        <w:t>bahwa</w:t>
      </w:r>
      <w:proofErr w:type="spellEnd"/>
      <w:r w:rsidRPr="00364EF1">
        <w:rPr>
          <w:rFonts w:ascii="Arial" w:hAnsi="Arial" w:cs="Arial"/>
        </w:rPr>
        <w:t xml:space="preserve"> </w:t>
      </w:r>
      <w:proofErr w:type="spellStart"/>
      <w:r w:rsidRPr="00364EF1">
        <w:rPr>
          <w:rFonts w:ascii="Arial" w:hAnsi="Arial" w:cs="Arial"/>
        </w:rPr>
        <w:t>tingkat</w:t>
      </w:r>
      <w:proofErr w:type="spellEnd"/>
      <w:r w:rsidRPr="00364EF1">
        <w:rPr>
          <w:rFonts w:ascii="Arial" w:hAnsi="Arial" w:cs="Arial"/>
        </w:rPr>
        <w:t xml:space="preserve"> </w:t>
      </w:r>
      <w:r w:rsidRPr="00364EF1">
        <w:rPr>
          <w:rFonts w:ascii="Arial" w:hAnsi="Arial" w:cs="Arial"/>
          <w:i/>
          <w:iCs/>
        </w:rPr>
        <w:t>meaningful work</w:t>
      </w:r>
      <w:r w:rsidRPr="00364EF1">
        <w:rPr>
          <w:rFonts w:ascii="Arial" w:hAnsi="Arial" w:cs="Arial"/>
        </w:rPr>
        <w:t xml:space="preserve"> maupun </w:t>
      </w:r>
      <w:r w:rsidRPr="00364EF1">
        <w:rPr>
          <w:rFonts w:ascii="Arial" w:hAnsi="Arial" w:cs="Arial"/>
          <w:i/>
          <w:iCs/>
        </w:rPr>
        <w:t>work engagement</w:t>
      </w:r>
      <w:r w:rsidRPr="00364EF1">
        <w:rPr>
          <w:rFonts w:ascii="Arial" w:hAnsi="Arial" w:cs="Arial"/>
        </w:rPr>
        <w:t xml:space="preserve"> pada </w:t>
      </w:r>
      <w:proofErr w:type="spellStart"/>
      <w:r w:rsidRPr="00364EF1">
        <w:rPr>
          <w:rFonts w:ascii="Arial" w:hAnsi="Arial" w:cs="Arial"/>
        </w:rPr>
        <w:t>perawat</w:t>
      </w:r>
      <w:proofErr w:type="spellEnd"/>
      <w:r w:rsidRPr="00364EF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tergolong</w:t>
      </w:r>
      <w:proofErr w:type="spellEnd"/>
      <w:r>
        <w:rPr>
          <w:rFonts w:ascii="Arial" w:hAnsi="Arial" w:cs="Arial"/>
        </w:rPr>
        <w:t xml:space="preserve"> </w:t>
      </w:r>
      <w:r w:rsidRPr="00364EF1">
        <w:rPr>
          <w:rFonts w:ascii="Arial" w:hAnsi="Arial" w:cs="Arial"/>
        </w:rPr>
        <w:t xml:space="preserve">sangat </w:t>
      </w:r>
      <w:proofErr w:type="spellStart"/>
      <w:r w:rsidRPr="00364EF1">
        <w:rPr>
          <w:rFonts w:ascii="Arial" w:hAnsi="Arial" w:cs="Arial"/>
        </w:rPr>
        <w:t>tinggi</w:t>
      </w:r>
      <w:proofErr w:type="spellEnd"/>
      <w:r w:rsidRPr="00364EF1">
        <w:rPr>
          <w:rFonts w:ascii="Arial" w:hAnsi="Arial" w:cs="Arial"/>
        </w:rPr>
        <w:t>.</w:t>
      </w:r>
      <w:r w:rsidR="002A5049">
        <w:rPr>
          <w:rFonts w:ascii="Arial" w:hAnsi="Arial" w:cs="Arial"/>
        </w:rPr>
        <w:t xml:space="preserve"> </w:t>
      </w:r>
      <w:r w:rsidR="00A563D6" w:rsidRPr="00D9239D">
        <w:rPr>
          <w:rFonts w:ascii="Arial" w:hAnsi="Arial" w:cs="Arial"/>
        </w:rPr>
        <w:t xml:space="preserve">Hasil ini </w:t>
      </w:r>
      <w:proofErr w:type="spellStart"/>
      <w:r w:rsidR="00A563D6" w:rsidRPr="00D9239D">
        <w:rPr>
          <w:rFonts w:ascii="Arial" w:hAnsi="Arial" w:cs="Arial"/>
        </w:rPr>
        <w:t>berbeda</w:t>
      </w:r>
      <w:proofErr w:type="spellEnd"/>
      <w:r w:rsidR="00A563D6" w:rsidRPr="00D9239D">
        <w:rPr>
          <w:rFonts w:ascii="Arial" w:hAnsi="Arial" w:cs="Arial"/>
        </w:rPr>
        <w:t xml:space="preserve"> dengan </w:t>
      </w:r>
      <w:proofErr w:type="spellStart"/>
      <w:r w:rsidR="00A563D6" w:rsidRPr="00D9239D">
        <w:rPr>
          <w:rFonts w:ascii="Arial" w:hAnsi="Arial" w:cs="Arial"/>
        </w:rPr>
        <w:t>fenomena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awal</w:t>
      </w:r>
      <w:proofErr w:type="spellEnd"/>
      <w:r w:rsidR="00A563D6" w:rsidRPr="00D9239D">
        <w:rPr>
          <w:rFonts w:ascii="Arial" w:hAnsi="Arial" w:cs="Arial"/>
        </w:rPr>
        <w:t xml:space="preserve"> yang </w:t>
      </w:r>
      <w:proofErr w:type="spellStart"/>
      <w:r w:rsidR="00A563D6" w:rsidRPr="00D9239D">
        <w:rPr>
          <w:rFonts w:ascii="Arial" w:hAnsi="Arial" w:cs="Arial"/>
        </w:rPr>
        <w:t>mengindikasikan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adanya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permasalahan</w:t>
      </w:r>
      <w:proofErr w:type="spellEnd"/>
      <w:r w:rsidR="00A563D6" w:rsidRPr="00D9239D">
        <w:rPr>
          <w:rFonts w:ascii="Arial" w:hAnsi="Arial" w:cs="Arial"/>
        </w:rPr>
        <w:t xml:space="preserve"> pada </w:t>
      </w:r>
      <w:proofErr w:type="spellStart"/>
      <w:r w:rsidR="00A563D6" w:rsidRPr="00D9239D">
        <w:rPr>
          <w:rFonts w:ascii="Arial" w:hAnsi="Arial" w:cs="Arial"/>
        </w:rPr>
        <w:t>beberapa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perawat</w:t>
      </w:r>
      <w:proofErr w:type="spellEnd"/>
      <w:r w:rsidR="00A563D6" w:rsidRPr="00D9239D">
        <w:rPr>
          <w:rFonts w:ascii="Arial" w:hAnsi="Arial" w:cs="Arial"/>
        </w:rPr>
        <w:t xml:space="preserve">. Pada </w:t>
      </w:r>
      <w:proofErr w:type="spellStart"/>
      <w:r w:rsidR="00A563D6" w:rsidRPr="00D9239D">
        <w:rPr>
          <w:rFonts w:ascii="Arial" w:hAnsi="Arial" w:cs="Arial"/>
        </w:rPr>
        <w:t>hasil</w:t>
      </w:r>
      <w:proofErr w:type="spellEnd"/>
      <w:r w:rsidR="00A563D6" w:rsidRPr="00D9239D">
        <w:rPr>
          <w:rFonts w:ascii="Arial" w:hAnsi="Arial" w:cs="Arial"/>
        </w:rPr>
        <w:t xml:space="preserve"> survei </w:t>
      </w:r>
      <w:proofErr w:type="spellStart"/>
      <w:r w:rsidR="00A563D6" w:rsidRPr="00D9239D">
        <w:rPr>
          <w:rFonts w:ascii="Arial" w:hAnsi="Arial" w:cs="Arial"/>
        </w:rPr>
        <w:t>awal</w:t>
      </w:r>
      <w:proofErr w:type="spellEnd"/>
      <w:r w:rsidR="00A563D6" w:rsidRPr="00D9239D">
        <w:rPr>
          <w:rFonts w:ascii="Arial" w:hAnsi="Arial" w:cs="Arial"/>
        </w:rPr>
        <w:t xml:space="preserve"> dan wawancara </w:t>
      </w:r>
      <w:proofErr w:type="spellStart"/>
      <w:r w:rsidR="00A563D6" w:rsidRPr="00D9239D">
        <w:rPr>
          <w:rFonts w:ascii="Arial" w:hAnsi="Arial" w:cs="Arial"/>
        </w:rPr>
        <w:t>didapatkan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fenomena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bahwa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beberapa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perawat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mengalami</w:t>
      </w:r>
      <w:proofErr w:type="spellEnd"/>
      <w:r w:rsidR="00A563D6" w:rsidRPr="00D9239D">
        <w:rPr>
          <w:rFonts w:ascii="Arial" w:hAnsi="Arial" w:cs="Arial"/>
        </w:rPr>
        <w:t xml:space="preserve"> semangat yang naik turun, </w:t>
      </w:r>
      <w:proofErr w:type="spellStart"/>
      <w:r w:rsidR="00A563D6" w:rsidRPr="00D9239D">
        <w:rPr>
          <w:rFonts w:ascii="Arial" w:hAnsi="Arial" w:cs="Arial"/>
        </w:rPr>
        <w:t>kebanggaan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terhadap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pekerjaan</w:t>
      </w:r>
      <w:proofErr w:type="spellEnd"/>
      <w:r w:rsidR="00A563D6" w:rsidRPr="00D9239D">
        <w:rPr>
          <w:rFonts w:ascii="Arial" w:hAnsi="Arial" w:cs="Arial"/>
        </w:rPr>
        <w:t xml:space="preserve"> dan </w:t>
      </w:r>
      <w:proofErr w:type="spellStart"/>
      <w:r w:rsidR="00A563D6" w:rsidRPr="00D9239D">
        <w:rPr>
          <w:rFonts w:ascii="Arial" w:hAnsi="Arial" w:cs="Arial"/>
        </w:rPr>
        <w:t>antusiasme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menurun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seiring</w:t>
      </w:r>
      <w:proofErr w:type="spellEnd"/>
      <w:r w:rsidR="00A563D6" w:rsidRPr="00D9239D">
        <w:rPr>
          <w:rFonts w:ascii="Arial" w:hAnsi="Arial" w:cs="Arial"/>
        </w:rPr>
        <w:t xml:space="preserve"> dengan </w:t>
      </w:r>
      <w:proofErr w:type="spellStart"/>
      <w:r w:rsidR="00A563D6" w:rsidRPr="00D9239D">
        <w:rPr>
          <w:rFonts w:ascii="Arial" w:hAnsi="Arial" w:cs="Arial"/>
        </w:rPr>
        <w:t>bertambahnya</w:t>
      </w:r>
      <w:proofErr w:type="spellEnd"/>
      <w:r w:rsidR="00A563D6" w:rsidRPr="00D9239D">
        <w:rPr>
          <w:rFonts w:ascii="Arial" w:hAnsi="Arial" w:cs="Arial"/>
        </w:rPr>
        <w:t xml:space="preserve"> masa </w:t>
      </w:r>
      <w:proofErr w:type="spellStart"/>
      <w:r w:rsidR="00A563D6" w:rsidRPr="00D9239D">
        <w:rPr>
          <w:rFonts w:ascii="Arial" w:hAnsi="Arial" w:cs="Arial"/>
        </w:rPr>
        <w:t>kerja</w:t>
      </w:r>
      <w:proofErr w:type="spellEnd"/>
      <w:r w:rsidR="00A563D6" w:rsidRPr="00D9239D">
        <w:rPr>
          <w:rFonts w:ascii="Arial" w:hAnsi="Arial" w:cs="Arial"/>
        </w:rPr>
        <w:t xml:space="preserve">, </w:t>
      </w:r>
      <w:proofErr w:type="spellStart"/>
      <w:r w:rsidR="00A563D6" w:rsidRPr="00D9239D">
        <w:rPr>
          <w:rFonts w:ascii="Arial" w:hAnsi="Arial" w:cs="Arial"/>
        </w:rPr>
        <w:t>fokus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sering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teralihkan</w:t>
      </w:r>
      <w:proofErr w:type="spellEnd"/>
      <w:r w:rsidR="00A563D6" w:rsidRPr="00D9239D">
        <w:rPr>
          <w:rFonts w:ascii="Arial" w:hAnsi="Arial" w:cs="Arial"/>
        </w:rPr>
        <w:t xml:space="preserve"> ke </w:t>
      </w:r>
      <w:proofErr w:type="spellStart"/>
      <w:r w:rsidR="00A563D6" w:rsidRPr="00D9239D">
        <w:rPr>
          <w:rFonts w:ascii="Arial" w:hAnsi="Arial" w:cs="Arial"/>
        </w:rPr>
        <w:t>hal</w:t>
      </w:r>
      <w:proofErr w:type="spellEnd"/>
      <w:r w:rsidR="00A563D6" w:rsidRPr="00D9239D">
        <w:rPr>
          <w:rFonts w:ascii="Arial" w:hAnsi="Arial" w:cs="Arial"/>
        </w:rPr>
        <w:t xml:space="preserve"> lain </w:t>
      </w:r>
      <w:proofErr w:type="spellStart"/>
      <w:r w:rsidR="00A563D6" w:rsidRPr="00D9239D">
        <w:rPr>
          <w:rFonts w:ascii="Arial" w:hAnsi="Arial" w:cs="Arial"/>
        </w:rPr>
        <w:t>diluar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pekerjaan</w:t>
      </w:r>
      <w:proofErr w:type="spellEnd"/>
      <w:r w:rsidR="00A563D6" w:rsidRPr="00D9239D">
        <w:rPr>
          <w:rFonts w:ascii="Arial" w:hAnsi="Arial" w:cs="Arial"/>
        </w:rPr>
        <w:t xml:space="preserve">, tidak </w:t>
      </w:r>
      <w:proofErr w:type="spellStart"/>
      <w:r w:rsidR="00A563D6" w:rsidRPr="00D9239D">
        <w:rPr>
          <w:rFonts w:ascii="Arial" w:hAnsi="Arial" w:cs="Arial"/>
        </w:rPr>
        <w:t>terlarut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didalam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pekerjaan</w:t>
      </w:r>
      <w:proofErr w:type="spellEnd"/>
      <w:r w:rsidR="00A563D6" w:rsidRPr="00D9239D">
        <w:rPr>
          <w:rFonts w:ascii="Arial" w:hAnsi="Arial" w:cs="Arial"/>
        </w:rPr>
        <w:t xml:space="preserve"> dan tidak ingin </w:t>
      </w:r>
      <w:proofErr w:type="spellStart"/>
      <w:r w:rsidR="00A563D6" w:rsidRPr="00D9239D">
        <w:rPr>
          <w:rFonts w:ascii="Arial" w:hAnsi="Arial" w:cs="Arial"/>
        </w:rPr>
        <w:t>berlama</w:t>
      </w:r>
      <w:proofErr w:type="spellEnd"/>
      <w:r w:rsidR="00A563D6" w:rsidRPr="00D9239D">
        <w:rPr>
          <w:rFonts w:ascii="Arial" w:hAnsi="Arial" w:cs="Arial"/>
        </w:rPr>
        <w:t xml:space="preserve">-lama </w:t>
      </w:r>
      <w:proofErr w:type="spellStart"/>
      <w:r w:rsidR="00A563D6" w:rsidRPr="00D9239D">
        <w:rPr>
          <w:rFonts w:ascii="Arial" w:hAnsi="Arial" w:cs="Arial"/>
        </w:rPr>
        <w:t>saat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bekerja</w:t>
      </w:r>
      <w:proofErr w:type="spellEnd"/>
      <w:r w:rsidR="00A563D6" w:rsidRPr="00D9239D">
        <w:rPr>
          <w:rFonts w:ascii="Arial" w:hAnsi="Arial" w:cs="Arial"/>
        </w:rPr>
        <w:t xml:space="preserve">, </w:t>
      </w:r>
      <w:proofErr w:type="spellStart"/>
      <w:r w:rsidR="00A563D6" w:rsidRPr="00D9239D">
        <w:rPr>
          <w:rFonts w:ascii="Arial" w:hAnsi="Arial" w:cs="Arial"/>
        </w:rPr>
        <w:t>serta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merasa</w:t>
      </w:r>
      <w:proofErr w:type="spellEnd"/>
      <w:r w:rsidR="00A563D6" w:rsidRPr="00D9239D">
        <w:rPr>
          <w:rFonts w:ascii="Arial" w:hAnsi="Arial" w:cs="Arial"/>
        </w:rPr>
        <w:t xml:space="preserve"> tidak </w:t>
      </w:r>
      <w:proofErr w:type="spellStart"/>
      <w:r w:rsidR="00A563D6" w:rsidRPr="00D9239D">
        <w:rPr>
          <w:rFonts w:ascii="Arial" w:hAnsi="Arial" w:cs="Arial"/>
        </w:rPr>
        <w:t>ada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makna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khusus</w:t>
      </w:r>
      <w:proofErr w:type="spellEnd"/>
      <w:r w:rsidR="00A563D6" w:rsidRPr="00D9239D">
        <w:rPr>
          <w:rFonts w:ascii="Arial" w:hAnsi="Arial" w:cs="Arial"/>
        </w:rPr>
        <w:t xml:space="preserve"> dalam </w:t>
      </w:r>
      <w:proofErr w:type="spellStart"/>
      <w:r w:rsidR="00A563D6" w:rsidRPr="00D9239D">
        <w:rPr>
          <w:rFonts w:ascii="Arial" w:hAnsi="Arial" w:cs="Arial"/>
        </w:rPr>
        <w:t>pekerjaan</w:t>
      </w:r>
      <w:proofErr w:type="spellEnd"/>
      <w:r w:rsidR="00A563D6" w:rsidRPr="00D9239D">
        <w:rPr>
          <w:rFonts w:ascii="Arial" w:hAnsi="Arial" w:cs="Arial"/>
        </w:rPr>
        <w:t xml:space="preserve"> yang </w:t>
      </w:r>
      <w:proofErr w:type="spellStart"/>
      <w:r w:rsidR="00A563D6" w:rsidRPr="00D9239D">
        <w:rPr>
          <w:rFonts w:ascii="Arial" w:hAnsi="Arial" w:cs="Arial"/>
        </w:rPr>
        <w:t>membedakannya</w:t>
      </w:r>
      <w:proofErr w:type="spellEnd"/>
      <w:r w:rsidR="00A563D6" w:rsidRPr="00D9239D">
        <w:rPr>
          <w:rFonts w:ascii="Arial" w:hAnsi="Arial" w:cs="Arial"/>
        </w:rPr>
        <w:t xml:space="preserve"> dengan </w:t>
      </w:r>
      <w:proofErr w:type="spellStart"/>
      <w:r w:rsidR="00A563D6" w:rsidRPr="00D9239D">
        <w:rPr>
          <w:rFonts w:ascii="Arial" w:hAnsi="Arial" w:cs="Arial"/>
        </w:rPr>
        <w:t>pekerjaan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lainnya</w:t>
      </w:r>
      <w:proofErr w:type="spellEnd"/>
      <w:r w:rsidR="00A563D6" w:rsidRPr="00D9239D">
        <w:rPr>
          <w:rFonts w:ascii="Arial" w:hAnsi="Arial" w:cs="Arial"/>
        </w:rPr>
        <w:t xml:space="preserve"> dan </w:t>
      </w:r>
      <w:proofErr w:type="spellStart"/>
      <w:r w:rsidR="00A563D6" w:rsidRPr="00D9239D">
        <w:rPr>
          <w:rFonts w:ascii="Arial" w:hAnsi="Arial" w:cs="Arial"/>
        </w:rPr>
        <w:t>menjalankan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pekerjaan</w:t>
      </w:r>
      <w:proofErr w:type="spellEnd"/>
      <w:r w:rsidR="00A563D6" w:rsidRPr="00D9239D">
        <w:rPr>
          <w:rFonts w:ascii="Arial" w:hAnsi="Arial" w:cs="Arial"/>
        </w:rPr>
        <w:t xml:space="preserve"> untuk </w:t>
      </w:r>
      <w:proofErr w:type="spellStart"/>
      <w:r w:rsidR="00A563D6" w:rsidRPr="00D9239D">
        <w:rPr>
          <w:rFonts w:ascii="Arial" w:hAnsi="Arial" w:cs="Arial"/>
        </w:rPr>
        <w:t>melanjutkan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apa</w:t>
      </w:r>
      <w:proofErr w:type="spellEnd"/>
      <w:r w:rsidR="00A563D6" w:rsidRPr="00D9239D">
        <w:rPr>
          <w:rFonts w:ascii="Arial" w:hAnsi="Arial" w:cs="Arial"/>
        </w:rPr>
        <w:t xml:space="preserve"> yang sudah </w:t>
      </w:r>
      <w:proofErr w:type="spellStart"/>
      <w:r w:rsidR="00A563D6" w:rsidRPr="00D9239D">
        <w:rPr>
          <w:rFonts w:ascii="Arial" w:hAnsi="Arial" w:cs="Arial"/>
        </w:rPr>
        <w:t>dimulai</w:t>
      </w:r>
      <w:proofErr w:type="spellEnd"/>
      <w:r w:rsidR="00A563D6" w:rsidRPr="00D9239D">
        <w:rPr>
          <w:rFonts w:ascii="Arial" w:hAnsi="Arial" w:cs="Arial"/>
        </w:rPr>
        <w:t xml:space="preserve">.  </w:t>
      </w:r>
      <w:proofErr w:type="spellStart"/>
      <w:r w:rsidR="00A563D6" w:rsidRPr="00D9239D">
        <w:rPr>
          <w:rFonts w:ascii="Arial" w:hAnsi="Arial" w:cs="Arial"/>
        </w:rPr>
        <w:t>Fenomena</w:t>
      </w:r>
      <w:proofErr w:type="spellEnd"/>
      <w:r w:rsidR="00A563D6" w:rsidRPr="00D9239D">
        <w:rPr>
          <w:rFonts w:ascii="Arial" w:hAnsi="Arial" w:cs="Arial"/>
        </w:rPr>
        <w:t xml:space="preserve"> tersebut </w:t>
      </w:r>
      <w:proofErr w:type="spellStart"/>
      <w:r w:rsidR="00A563D6" w:rsidRPr="00D9239D">
        <w:rPr>
          <w:rFonts w:ascii="Arial" w:hAnsi="Arial" w:cs="Arial"/>
        </w:rPr>
        <w:t>semula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diduga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sebagai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indikasi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bahwa</w:t>
      </w:r>
      <w:proofErr w:type="spellEnd"/>
      <w:r w:rsidR="00A563D6" w:rsidRPr="00D9239D">
        <w:rPr>
          <w:rFonts w:ascii="Arial" w:hAnsi="Arial" w:cs="Arial"/>
        </w:rPr>
        <w:t xml:space="preserve"> </w:t>
      </w:r>
      <w:r w:rsidR="00A563D6" w:rsidRPr="00D9239D">
        <w:rPr>
          <w:rFonts w:ascii="Arial" w:hAnsi="Arial" w:cs="Arial"/>
          <w:i/>
          <w:iCs/>
        </w:rPr>
        <w:t xml:space="preserve">work engagement </w:t>
      </w:r>
      <w:r w:rsidR="00A563D6" w:rsidRPr="00D9239D">
        <w:rPr>
          <w:rFonts w:ascii="Arial" w:hAnsi="Arial" w:cs="Arial"/>
        </w:rPr>
        <w:t xml:space="preserve">dan </w:t>
      </w:r>
      <w:r w:rsidR="00A563D6" w:rsidRPr="00D9239D">
        <w:rPr>
          <w:rFonts w:ascii="Arial" w:hAnsi="Arial" w:cs="Arial"/>
          <w:i/>
          <w:iCs/>
        </w:rPr>
        <w:t xml:space="preserve">meaningful work </w:t>
      </w:r>
      <w:proofErr w:type="spellStart"/>
      <w:r w:rsidR="00A563D6" w:rsidRPr="00D9239D">
        <w:rPr>
          <w:rFonts w:ascii="Arial" w:hAnsi="Arial" w:cs="Arial"/>
        </w:rPr>
        <w:t>perawat</w:t>
      </w:r>
      <w:proofErr w:type="spellEnd"/>
      <w:r w:rsidR="00A563D6" w:rsidRPr="00D9239D">
        <w:rPr>
          <w:rFonts w:ascii="Arial" w:hAnsi="Arial" w:cs="Arial"/>
        </w:rPr>
        <w:t xml:space="preserve"> di RSAM </w:t>
      </w:r>
      <w:proofErr w:type="spellStart"/>
      <w:r w:rsidR="00A563D6" w:rsidRPr="00D9239D">
        <w:rPr>
          <w:rFonts w:ascii="Arial" w:hAnsi="Arial" w:cs="Arial"/>
        </w:rPr>
        <w:t>Bukittinggi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mengalami</w:t>
      </w:r>
      <w:proofErr w:type="spellEnd"/>
      <w:r w:rsidR="00A563D6" w:rsidRPr="00D9239D">
        <w:rPr>
          <w:rFonts w:ascii="Arial" w:hAnsi="Arial" w:cs="Arial"/>
        </w:rPr>
        <w:t xml:space="preserve"> </w:t>
      </w:r>
      <w:proofErr w:type="spellStart"/>
      <w:r w:rsidR="00A563D6" w:rsidRPr="00D9239D">
        <w:rPr>
          <w:rFonts w:ascii="Arial" w:hAnsi="Arial" w:cs="Arial"/>
        </w:rPr>
        <w:t>permasalahan</w:t>
      </w:r>
      <w:proofErr w:type="spellEnd"/>
      <w:r w:rsidR="00A563D6" w:rsidRPr="00D9239D">
        <w:rPr>
          <w:rFonts w:ascii="Arial" w:hAnsi="Arial" w:cs="Arial"/>
        </w:rPr>
        <w:t>.</w:t>
      </w:r>
    </w:p>
    <w:p w14:paraId="04552932" w14:textId="77777777" w:rsidR="00D9239D" w:rsidRDefault="00A563D6" w:rsidP="00D9239D">
      <w:pPr>
        <w:pStyle w:val="ListParagraph"/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r w:rsidRPr="00D9239D">
        <w:rPr>
          <w:rFonts w:ascii="Arial" w:hAnsi="Arial" w:cs="Arial"/>
        </w:rPr>
        <w:t xml:space="preserve">Hal ini </w:t>
      </w:r>
      <w:proofErr w:type="spellStart"/>
      <w:r w:rsidRPr="00D9239D">
        <w:rPr>
          <w:rFonts w:ascii="Arial" w:hAnsi="Arial" w:cs="Arial"/>
        </w:rPr>
        <w:t>bisa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terjadi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karena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fenomena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awal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belum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sepenuhnya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menggambarkan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kondisi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perawat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secara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keseluruhan</w:t>
      </w:r>
      <w:proofErr w:type="spellEnd"/>
      <w:r w:rsidRPr="00D9239D">
        <w:rPr>
          <w:rFonts w:ascii="Arial" w:hAnsi="Arial" w:cs="Arial"/>
        </w:rPr>
        <w:t xml:space="preserve">. Creswell (2014) </w:t>
      </w:r>
      <w:proofErr w:type="spellStart"/>
      <w:r w:rsidRPr="00D9239D">
        <w:rPr>
          <w:rFonts w:ascii="Arial" w:hAnsi="Arial" w:cs="Arial"/>
        </w:rPr>
        <w:t>menyebutkan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bahwa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fenomena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awal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hanya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memberikan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 xml:space="preserve">preliminary insight </w:t>
      </w:r>
      <w:r w:rsidRPr="00D9239D">
        <w:rPr>
          <w:rFonts w:ascii="Arial" w:hAnsi="Arial" w:cs="Arial"/>
        </w:rPr>
        <w:t xml:space="preserve">yang </w:t>
      </w:r>
      <w:proofErr w:type="spellStart"/>
      <w:r w:rsidRPr="00D9239D">
        <w:rPr>
          <w:rFonts w:ascii="Arial" w:hAnsi="Arial" w:cs="Arial"/>
        </w:rPr>
        <w:t>bersifat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indikatif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artinya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temuan</w:t>
      </w:r>
      <w:proofErr w:type="spellEnd"/>
      <w:r w:rsidRPr="00D9239D">
        <w:rPr>
          <w:rFonts w:ascii="Arial" w:hAnsi="Arial" w:cs="Arial"/>
        </w:rPr>
        <w:t xml:space="preserve"> tersebut </w:t>
      </w:r>
      <w:proofErr w:type="spellStart"/>
      <w:r w:rsidRPr="00D9239D">
        <w:rPr>
          <w:rFonts w:ascii="Arial" w:hAnsi="Arial" w:cs="Arial"/>
        </w:rPr>
        <w:t>berupa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gambaran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awal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masih</w:t>
      </w:r>
      <w:proofErr w:type="spellEnd"/>
      <w:r w:rsidRPr="00D9239D">
        <w:rPr>
          <w:rFonts w:ascii="Arial" w:hAnsi="Arial" w:cs="Arial"/>
        </w:rPr>
        <w:t xml:space="preserve"> sangat </w:t>
      </w:r>
      <w:proofErr w:type="spellStart"/>
      <w:r w:rsidRPr="00D9239D">
        <w:rPr>
          <w:rFonts w:ascii="Arial" w:hAnsi="Arial" w:cs="Arial"/>
        </w:rPr>
        <w:t>terbatas</w:t>
      </w:r>
      <w:proofErr w:type="spellEnd"/>
      <w:r w:rsidRPr="00D9239D">
        <w:rPr>
          <w:rFonts w:ascii="Arial" w:hAnsi="Arial" w:cs="Arial"/>
        </w:rPr>
        <w:t xml:space="preserve"> dan tidak </w:t>
      </w:r>
      <w:proofErr w:type="spellStart"/>
      <w:r w:rsidRPr="00D9239D">
        <w:rPr>
          <w:rFonts w:ascii="Arial" w:hAnsi="Arial" w:cs="Arial"/>
        </w:rPr>
        <w:t>bisa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langsung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digeneralisasikan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sebagai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kondisi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nyata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seluruh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populasi</w:t>
      </w:r>
      <w:proofErr w:type="spellEnd"/>
      <w:r w:rsidRPr="00D9239D">
        <w:rPr>
          <w:rFonts w:ascii="Arial" w:hAnsi="Arial" w:cs="Arial"/>
        </w:rPr>
        <w:t xml:space="preserve">. Oleh </w:t>
      </w:r>
      <w:proofErr w:type="spellStart"/>
      <w:r w:rsidRPr="00D9239D">
        <w:rPr>
          <w:rFonts w:ascii="Arial" w:hAnsi="Arial" w:cs="Arial"/>
        </w:rPr>
        <w:t>karena</w:t>
      </w:r>
      <w:proofErr w:type="spellEnd"/>
      <w:r w:rsidRPr="00D9239D">
        <w:rPr>
          <w:rFonts w:ascii="Arial" w:hAnsi="Arial" w:cs="Arial"/>
        </w:rPr>
        <w:t xml:space="preserve"> itu, </w:t>
      </w:r>
      <w:proofErr w:type="spellStart"/>
      <w:r w:rsidRPr="00D9239D">
        <w:rPr>
          <w:rFonts w:ascii="Arial" w:hAnsi="Arial" w:cs="Arial"/>
        </w:rPr>
        <w:t>diperlukan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pengukuran</w:t>
      </w:r>
      <w:proofErr w:type="spellEnd"/>
      <w:r w:rsidRPr="00D9239D">
        <w:rPr>
          <w:rFonts w:ascii="Arial" w:hAnsi="Arial" w:cs="Arial"/>
        </w:rPr>
        <w:t xml:space="preserve"> yang lebih </w:t>
      </w:r>
      <w:proofErr w:type="spellStart"/>
      <w:r w:rsidRPr="00D9239D">
        <w:rPr>
          <w:rFonts w:ascii="Arial" w:hAnsi="Arial" w:cs="Arial"/>
        </w:rPr>
        <w:t>sistematis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objektif</w:t>
      </w:r>
      <w:proofErr w:type="spellEnd"/>
      <w:r w:rsidRPr="00D9239D">
        <w:rPr>
          <w:rFonts w:ascii="Arial" w:hAnsi="Arial" w:cs="Arial"/>
        </w:rPr>
        <w:t xml:space="preserve">, dan </w:t>
      </w:r>
      <w:proofErr w:type="spellStart"/>
      <w:r w:rsidRPr="00D9239D">
        <w:rPr>
          <w:rFonts w:ascii="Arial" w:hAnsi="Arial" w:cs="Arial"/>
        </w:rPr>
        <w:t>terstandar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menggunakan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 xml:space="preserve">instrument </w:t>
      </w:r>
      <w:r w:rsidRPr="00D9239D">
        <w:rPr>
          <w:rFonts w:ascii="Arial" w:hAnsi="Arial" w:cs="Arial"/>
        </w:rPr>
        <w:t xml:space="preserve">penelitian yang valid dan </w:t>
      </w:r>
      <w:proofErr w:type="spellStart"/>
      <w:r w:rsidRPr="00D9239D">
        <w:rPr>
          <w:rFonts w:ascii="Arial" w:hAnsi="Arial" w:cs="Arial"/>
        </w:rPr>
        <w:t>reliabel</w:t>
      </w:r>
      <w:proofErr w:type="spellEnd"/>
      <w:r w:rsidRPr="00D9239D">
        <w:rPr>
          <w:rFonts w:ascii="Arial" w:hAnsi="Arial" w:cs="Arial"/>
        </w:rPr>
        <w:t xml:space="preserve"> agar </w:t>
      </w:r>
      <w:proofErr w:type="spellStart"/>
      <w:r w:rsidRPr="00D9239D">
        <w:rPr>
          <w:rFonts w:ascii="Arial" w:hAnsi="Arial" w:cs="Arial"/>
        </w:rPr>
        <w:t>memperoleh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hasil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benar-benar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mencerminkan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bagaimana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keadaan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populasi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sesungguhnya</w:t>
      </w:r>
      <w:proofErr w:type="spellEnd"/>
      <w:r w:rsidRPr="00D9239D">
        <w:rPr>
          <w:rFonts w:ascii="Arial" w:hAnsi="Arial" w:cs="Arial"/>
        </w:rPr>
        <w:t xml:space="preserve">. Dengan </w:t>
      </w:r>
      <w:proofErr w:type="spellStart"/>
      <w:r w:rsidRPr="00D9239D">
        <w:rPr>
          <w:rFonts w:ascii="Arial" w:hAnsi="Arial" w:cs="Arial"/>
        </w:rPr>
        <w:t>demikian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hasil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praduga</w:t>
      </w:r>
      <w:proofErr w:type="spellEnd"/>
      <w:r w:rsidRPr="00D9239D">
        <w:rPr>
          <w:rFonts w:ascii="Arial" w:hAnsi="Arial" w:cs="Arial"/>
        </w:rPr>
        <w:t xml:space="preserve"> di </w:t>
      </w:r>
      <w:proofErr w:type="spellStart"/>
      <w:r w:rsidRPr="00D9239D">
        <w:rPr>
          <w:rFonts w:ascii="Arial" w:hAnsi="Arial" w:cs="Arial"/>
        </w:rPr>
        <w:t>fenomena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awal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didasarkan</w:t>
      </w:r>
      <w:proofErr w:type="spellEnd"/>
      <w:r w:rsidRPr="00D9239D">
        <w:rPr>
          <w:rFonts w:ascii="Arial" w:hAnsi="Arial" w:cs="Arial"/>
        </w:rPr>
        <w:t xml:space="preserve"> pada </w:t>
      </w:r>
      <w:proofErr w:type="spellStart"/>
      <w:r w:rsidRPr="00D9239D">
        <w:rPr>
          <w:rFonts w:ascii="Arial" w:hAnsi="Arial" w:cs="Arial"/>
        </w:rPr>
        <w:t>perilaku-perilaku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muncul</w:t>
      </w:r>
      <w:proofErr w:type="spellEnd"/>
      <w:r w:rsidRPr="00D9239D">
        <w:rPr>
          <w:rFonts w:ascii="Arial" w:hAnsi="Arial" w:cs="Arial"/>
        </w:rPr>
        <w:t xml:space="preserve"> di </w:t>
      </w:r>
      <w:proofErr w:type="spellStart"/>
      <w:r w:rsidRPr="00D9239D">
        <w:rPr>
          <w:rFonts w:ascii="Arial" w:hAnsi="Arial" w:cs="Arial"/>
        </w:rPr>
        <w:t>permukaan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kurang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tepat</w:t>
      </w:r>
      <w:proofErr w:type="spellEnd"/>
      <w:r w:rsidRPr="00D9239D">
        <w:rPr>
          <w:rFonts w:ascii="Arial" w:hAnsi="Arial" w:cs="Arial"/>
        </w:rPr>
        <w:t xml:space="preserve"> untuk </w:t>
      </w:r>
      <w:proofErr w:type="spellStart"/>
      <w:r w:rsidRPr="00D9239D">
        <w:rPr>
          <w:rFonts w:ascii="Arial" w:hAnsi="Arial" w:cs="Arial"/>
        </w:rPr>
        <w:t>dijadikan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kesimpulan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tunggal</w:t>
      </w:r>
      <w:proofErr w:type="spellEnd"/>
      <w:r w:rsidRPr="00D9239D">
        <w:rPr>
          <w:rFonts w:ascii="Arial" w:hAnsi="Arial" w:cs="Arial"/>
        </w:rPr>
        <w:t xml:space="preserve">. Hasil penelitian ini </w:t>
      </w:r>
      <w:proofErr w:type="spellStart"/>
      <w:r w:rsidRPr="00D9239D">
        <w:rPr>
          <w:rFonts w:ascii="Arial" w:hAnsi="Arial" w:cs="Arial"/>
        </w:rPr>
        <w:t>justru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membuktikan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bahwa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meskipun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perawat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menghadapi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beban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kerja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tingi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perawat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lastRenderedPageBreak/>
        <w:t>tetap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merasa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bahwa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pekerjaannya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bermakna</w:t>
      </w:r>
      <w:proofErr w:type="spellEnd"/>
      <w:r w:rsidRPr="00D9239D">
        <w:rPr>
          <w:rFonts w:ascii="Arial" w:hAnsi="Arial" w:cs="Arial"/>
        </w:rPr>
        <w:t xml:space="preserve"> dan </w:t>
      </w:r>
      <w:proofErr w:type="spellStart"/>
      <w:r w:rsidRPr="00D9239D">
        <w:rPr>
          <w:rFonts w:ascii="Arial" w:hAnsi="Arial" w:cs="Arial"/>
        </w:rPr>
        <w:t>menunjukkan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keterikatan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kerja</w:t>
      </w:r>
      <w:proofErr w:type="spellEnd"/>
      <w:r w:rsidRPr="00D9239D">
        <w:rPr>
          <w:rFonts w:ascii="Arial" w:hAnsi="Arial" w:cs="Arial"/>
        </w:rPr>
        <w:t xml:space="preserve"> yang baik.</w:t>
      </w:r>
    </w:p>
    <w:p w14:paraId="5B4C08F7" w14:textId="05058C34" w:rsidR="008B6147" w:rsidRPr="00923F24" w:rsidRDefault="00A563D6" w:rsidP="00923F24">
      <w:pPr>
        <w:pStyle w:val="ListParagraph"/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proofErr w:type="spellStart"/>
      <w:r w:rsidRPr="00D9239D">
        <w:rPr>
          <w:rFonts w:ascii="Arial" w:hAnsi="Arial" w:cs="Arial"/>
        </w:rPr>
        <w:t>Perbedaan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hasil</w:t>
      </w:r>
      <w:proofErr w:type="spellEnd"/>
      <w:r w:rsidRPr="00D9239D">
        <w:rPr>
          <w:rFonts w:ascii="Arial" w:hAnsi="Arial" w:cs="Arial"/>
        </w:rPr>
        <w:t xml:space="preserve"> penelitian dengan </w:t>
      </w:r>
      <w:proofErr w:type="spellStart"/>
      <w:r w:rsidRPr="00D9239D">
        <w:rPr>
          <w:rFonts w:ascii="Arial" w:hAnsi="Arial" w:cs="Arial"/>
        </w:rPr>
        <w:t>fenomena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awal</w:t>
      </w:r>
      <w:proofErr w:type="spellEnd"/>
      <w:r w:rsidRPr="00D9239D">
        <w:rPr>
          <w:rFonts w:ascii="Arial" w:hAnsi="Arial" w:cs="Arial"/>
        </w:rPr>
        <w:t xml:space="preserve"> ini juga </w:t>
      </w:r>
      <w:proofErr w:type="spellStart"/>
      <w:r w:rsidRPr="00D9239D">
        <w:rPr>
          <w:rFonts w:ascii="Arial" w:hAnsi="Arial" w:cs="Arial"/>
        </w:rPr>
        <w:t>bisa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terjadi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karena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adanya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kemungkinan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>social desirability bias</w:t>
      </w:r>
      <w:r w:rsidRPr="00D9239D">
        <w:rPr>
          <w:rFonts w:ascii="Arial" w:hAnsi="Arial" w:cs="Arial"/>
        </w:rPr>
        <w:t xml:space="preserve"> dalam </w:t>
      </w:r>
      <w:proofErr w:type="spellStart"/>
      <w:r w:rsidRPr="00D9239D">
        <w:rPr>
          <w:rFonts w:ascii="Arial" w:hAnsi="Arial" w:cs="Arial"/>
        </w:rPr>
        <w:t>jawaban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responden</w:t>
      </w:r>
      <w:proofErr w:type="spellEnd"/>
      <w:r w:rsidRPr="00D9239D">
        <w:rPr>
          <w:rFonts w:ascii="Arial" w:hAnsi="Arial" w:cs="Arial"/>
        </w:rPr>
        <w:t xml:space="preserve">. </w:t>
      </w:r>
      <w:r w:rsidRPr="00D9239D">
        <w:rPr>
          <w:rFonts w:ascii="Arial" w:hAnsi="Arial" w:cs="Arial"/>
          <w:i/>
          <w:iCs/>
        </w:rPr>
        <w:t>Social desirability bias</w:t>
      </w:r>
      <w:r w:rsidRPr="00D9239D">
        <w:rPr>
          <w:rFonts w:ascii="Arial" w:hAnsi="Arial" w:cs="Arial"/>
        </w:rPr>
        <w:t xml:space="preserve"> merupakan </w:t>
      </w:r>
      <w:proofErr w:type="spellStart"/>
      <w:r w:rsidRPr="00D9239D">
        <w:rPr>
          <w:rFonts w:ascii="Arial" w:hAnsi="Arial" w:cs="Arial"/>
        </w:rPr>
        <w:t>kecenderungan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seseorang</w:t>
      </w:r>
      <w:proofErr w:type="spellEnd"/>
      <w:r w:rsidRPr="00D9239D">
        <w:rPr>
          <w:rFonts w:ascii="Arial" w:hAnsi="Arial" w:cs="Arial"/>
        </w:rPr>
        <w:t xml:space="preserve"> untuk </w:t>
      </w:r>
      <w:proofErr w:type="spellStart"/>
      <w:r w:rsidRPr="00D9239D">
        <w:rPr>
          <w:rFonts w:ascii="Arial" w:hAnsi="Arial" w:cs="Arial"/>
        </w:rPr>
        <w:t>memberikan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jawaban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dinilai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positif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secara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sosial</w:t>
      </w:r>
      <w:proofErr w:type="spellEnd"/>
      <w:r w:rsidRPr="00D9239D">
        <w:rPr>
          <w:rFonts w:ascii="Arial" w:hAnsi="Arial" w:cs="Arial"/>
        </w:rPr>
        <w:t xml:space="preserve">, bukan </w:t>
      </w:r>
      <w:proofErr w:type="spellStart"/>
      <w:r w:rsidRPr="00D9239D">
        <w:rPr>
          <w:rFonts w:ascii="Arial" w:hAnsi="Arial" w:cs="Arial"/>
        </w:rPr>
        <w:t>jawaban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benar-benar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menggambarkan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kondisi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dirinya</w:t>
      </w:r>
      <w:proofErr w:type="spellEnd"/>
      <w:r w:rsidRPr="00D9239D">
        <w:rPr>
          <w:rFonts w:ascii="Arial" w:hAnsi="Arial" w:cs="Arial"/>
        </w:rPr>
        <w:t xml:space="preserve"> (Crowne &amp; Marlowe, 1960). Karena dalam penelitian ini </w:t>
      </w:r>
      <w:proofErr w:type="spellStart"/>
      <w:r w:rsidRPr="00D9239D">
        <w:rPr>
          <w:rFonts w:ascii="Arial" w:hAnsi="Arial" w:cs="Arial"/>
        </w:rPr>
        <w:t>sebagian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kuesioner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dibacakan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langsung</w:t>
      </w:r>
      <w:proofErr w:type="spellEnd"/>
      <w:r w:rsidRPr="00D9239D">
        <w:rPr>
          <w:rFonts w:ascii="Arial" w:hAnsi="Arial" w:cs="Arial"/>
        </w:rPr>
        <w:t xml:space="preserve"> atau </w:t>
      </w:r>
      <w:proofErr w:type="spellStart"/>
      <w:r w:rsidRPr="00D9239D">
        <w:rPr>
          <w:rFonts w:ascii="Arial" w:hAnsi="Arial" w:cs="Arial"/>
        </w:rPr>
        <w:t>diamati</w:t>
      </w:r>
      <w:proofErr w:type="spellEnd"/>
      <w:r w:rsidRPr="00D9239D">
        <w:rPr>
          <w:rFonts w:ascii="Arial" w:hAnsi="Arial" w:cs="Arial"/>
        </w:rPr>
        <w:t xml:space="preserve"> oleh </w:t>
      </w:r>
      <w:proofErr w:type="spellStart"/>
      <w:r w:rsidRPr="00D9239D">
        <w:rPr>
          <w:rFonts w:ascii="Arial" w:hAnsi="Arial" w:cs="Arial"/>
        </w:rPr>
        <w:t>peneliti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responden</w:t>
      </w:r>
      <w:proofErr w:type="spellEnd"/>
      <w:r w:rsidRPr="00D9239D">
        <w:rPr>
          <w:rFonts w:ascii="Arial" w:hAnsi="Arial" w:cs="Arial"/>
        </w:rPr>
        <w:t xml:space="preserve"> mungkin </w:t>
      </w:r>
      <w:proofErr w:type="spellStart"/>
      <w:r w:rsidRPr="00D9239D">
        <w:rPr>
          <w:rFonts w:ascii="Arial" w:hAnsi="Arial" w:cs="Arial"/>
        </w:rPr>
        <w:t>terdorong</w:t>
      </w:r>
      <w:proofErr w:type="spellEnd"/>
      <w:r w:rsidRPr="00D9239D">
        <w:rPr>
          <w:rFonts w:ascii="Arial" w:hAnsi="Arial" w:cs="Arial"/>
        </w:rPr>
        <w:t xml:space="preserve"> untuk </w:t>
      </w:r>
      <w:proofErr w:type="spellStart"/>
      <w:r w:rsidRPr="00D9239D">
        <w:rPr>
          <w:rFonts w:ascii="Arial" w:hAnsi="Arial" w:cs="Arial"/>
        </w:rPr>
        <w:t>memberikan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jawaban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sesuai</w:t>
      </w:r>
      <w:proofErr w:type="spellEnd"/>
      <w:r w:rsidRPr="00D9239D">
        <w:rPr>
          <w:rFonts w:ascii="Arial" w:hAnsi="Arial" w:cs="Arial"/>
        </w:rPr>
        <w:t xml:space="preserve"> dengan norma </w:t>
      </w:r>
      <w:proofErr w:type="spellStart"/>
      <w:r w:rsidRPr="00D9239D">
        <w:rPr>
          <w:rFonts w:ascii="Arial" w:hAnsi="Arial" w:cs="Arial"/>
        </w:rPr>
        <w:t>positif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sehingga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hasilnya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menunjukkan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skor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>meaningful work</w:t>
      </w:r>
      <w:r w:rsidRPr="00D9239D">
        <w:rPr>
          <w:rFonts w:ascii="Arial" w:hAnsi="Arial" w:cs="Arial"/>
        </w:rPr>
        <w:t xml:space="preserve"> dan </w:t>
      </w:r>
      <w:r w:rsidRPr="00D9239D">
        <w:rPr>
          <w:rFonts w:ascii="Arial" w:hAnsi="Arial" w:cs="Arial"/>
          <w:i/>
          <w:iCs/>
        </w:rPr>
        <w:t>work engagement</w:t>
      </w:r>
      <w:r w:rsidRPr="00D9239D">
        <w:rPr>
          <w:rFonts w:ascii="Arial" w:hAnsi="Arial" w:cs="Arial"/>
        </w:rPr>
        <w:t xml:space="preserve"> yang sangat </w:t>
      </w:r>
      <w:proofErr w:type="spellStart"/>
      <w:r w:rsidRPr="00D9239D">
        <w:rPr>
          <w:rFonts w:ascii="Arial" w:hAnsi="Arial" w:cs="Arial"/>
        </w:rPr>
        <w:t>tinggi</w:t>
      </w:r>
      <w:proofErr w:type="spellEnd"/>
      <w:r w:rsidRPr="00D9239D">
        <w:rPr>
          <w:rFonts w:ascii="Arial" w:hAnsi="Arial" w:cs="Arial"/>
        </w:rPr>
        <w:t xml:space="preserve">. Paulhus (1991) </w:t>
      </w:r>
      <w:proofErr w:type="spellStart"/>
      <w:r w:rsidR="007846ED">
        <w:rPr>
          <w:rFonts w:ascii="Arial" w:hAnsi="Arial" w:cs="Arial"/>
        </w:rPr>
        <w:t>berpendapat</w:t>
      </w:r>
      <w:proofErr w:type="spellEnd"/>
      <w:r w:rsidR="007846E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bahwa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>social desirability</w:t>
      </w:r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 xml:space="preserve">bias </w:t>
      </w:r>
      <w:r w:rsidRPr="00D9239D">
        <w:rPr>
          <w:rFonts w:ascii="Arial" w:hAnsi="Arial" w:cs="Arial"/>
        </w:rPr>
        <w:t xml:space="preserve">dapat </w:t>
      </w:r>
      <w:proofErr w:type="spellStart"/>
      <w:r w:rsidRPr="00D9239D">
        <w:rPr>
          <w:rFonts w:ascii="Arial" w:hAnsi="Arial" w:cs="Arial"/>
        </w:rPr>
        <w:t>muncul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terutama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ketika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responden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merasa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diamati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secara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langsung</w:t>
      </w:r>
      <w:proofErr w:type="spellEnd"/>
      <w:r w:rsidRPr="00D9239D">
        <w:rPr>
          <w:rFonts w:ascii="Arial" w:hAnsi="Arial" w:cs="Arial"/>
        </w:rPr>
        <w:t xml:space="preserve"> oleh </w:t>
      </w:r>
      <w:proofErr w:type="spellStart"/>
      <w:r w:rsidRPr="00D9239D">
        <w:rPr>
          <w:rFonts w:ascii="Arial" w:hAnsi="Arial" w:cs="Arial"/>
        </w:rPr>
        <w:t>peneliti</w:t>
      </w:r>
      <w:proofErr w:type="spellEnd"/>
      <w:r w:rsidRPr="00D9239D">
        <w:rPr>
          <w:rFonts w:ascii="Arial" w:hAnsi="Arial" w:cs="Arial"/>
        </w:rPr>
        <w:t xml:space="preserve">. </w:t>
      </w:r>
      <w:proofErr w:type="spellStart"/>
      <w:r w:rsidRPr="00D9239D">
        <w:rPr>
          <w:rFonts w:ascii="Arial" w:hAnsi="Arial" w:cs="Arial"/>
        </w:rPr>
        <w:t>Akibatnya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jawaban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diberikan</w:t>
      </w:r>
      <w:proofErr w:type="spellEnd"/>
      <w:r w:rsidRPr="00D9239D">
        <w:rPr>
          <w:rFonts w:ascii="Arial" w:hAnsi="Arial" w:cs="Arial"/>
        </w:rPr>
        <w:t xml:space="preserve"> tidak </w:t>
      </w:r>
      <w:proofErr w:type="spellStart"/>
      <w:r w:rsidRPr="00D9239D">
        <w:rPr>
          <w:rFonts w:ascii="Arial" w:hAnsi="Arial" w:cs="Arial"/>
        </w:rPr>
        <w:t>sepenuhnya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menggambarkan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kondisi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nyata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melainkan</w:t>
      </w:r>
      <w:proofErr w:type="spellEnd"/>
      <w:r w:rsidRPr="00D9239D">
        <w:rPr>
          <w:rFonts w:ascii="Arial" w:hAnsi="Arial" w:cs="Arial"/>
        </w:rPr>
        <w:t xml:space="preserve"> lebih </w:t>
      </w:r>
      <w:proofErr w:type="spellStart"/>
      <w:r w:rsidRPr="00D9239D">
        <w:rPr>
          <w:rFonts w:ascii="Arial" w:hAnsi="Arial" w:cs="Arial"/>
        </w:rPr>
        <w:t>merefleksikan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keinginan</w:t>
      </w:r>
      <w:proofErr w:type="spellEnd"/>
      <w:r w:rsidRPr="00D9239D">
        <w:rPr>
          <w:rFonts w:ascii="Arial" w:hAnsi="Arial" w:cs="Arial"/>
        </w:rPr>
        <w:t xml:space="preserve"> untuk </w:t>
      </w:r>
      <w:proofErr w:type="spellStart"/>
      <w:r w:rsidRPr="00D9239D">
        <w:rPr>
          <w:rFonts w:ascii="Arial" w:hAnsi="Arial" w:cs="Arial"/>
        </w:rPr>
        <w:t>dipandang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positif</w:t>
      </w:r>
      <w:proofErr w:type="spellEnd"/>
      <w:r w:rsidRPr="00D9239D">
        <w:rPr>
          <w:rFonts w:ascii="Arial" w:hAnsi="Arial" w:cs="Arial"/>
        </w:rPr>
        <w:t xml:space="preserve"> oleh orang lain.</w:t>
      </w:r>
    </w:p>
    <w:p w14:paraId="0F00D1DC" w14:textId="77777777" w:rsidR="008B6147" w:rsidRDefault="008B6147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2D7FAE81" w14:textId="77777777" w:rsidR="008B6147" w:rsidRDefault="00000000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SIMPULAN</w:t>
      </w:r>
    </w:p>
    <w:p w14:paraId="187E8FA4" w14:textId="6EEE75D3" w:rsidR="00D9239D" w:rsidRDefault="00D9239D" w:rsidP="00D9239D">
      <w:pPr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r w:rsidRPr="00D9239D">
        <w:rPr>
          <w:rFonts w:ascii="Arial" w:hAnsi="Arial" w:cs="Arial"/>
        </w:rPr>
        <w:t>Hasil penelitian</w:t>
      </w:r>
      <w:r w:rsidR="009C03FE">
        <w:rPr>
          <w:rFonts w:ascii="Arial" w:hAnsi="Arial" w:cs="Arial"/>
        </w:rPr>
        <w:t xml:space="preserve"> </w:t>
      </w:r>
      <w:proofErr w:type="spellStart"/>
      <w:r w:rsidR="009C03FE">
        <w:rPr>
          <w:rFonts w:ascii="Arial" w:hAnsi="Arial" w:cs="Arial"/>
        </w:rPr>
        <w:t>menemukan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 xml:space="preserve">meaningful work </w:t>
      </w:r>
      <w:r w:rsidRPr="00D9239D">
        <w:rPr>
          <w:rFonts w:ascii="Arial" w:hAnsi="Arial" w:cs="Arial"/>
        </w:rPr>
        <w:t xml:space="preserve">dan </w:t>
      </w:r>
      <w:r w:rsidRPr="00D9239D">
        <w:rPr>
          <w:rFonts w:ascii="Arial" w:hAnsi="Arial" w:cs="Arial"/>
          <w:i/>
          <w:iCs/>
        </w:rPr>
        <w:t xml:space="preserve">work engagement </w:t>
      </w:r>
      <w:proofErr w:type="spellStart"/>
      <w:r w:rsidR="007A7C41">
        <w:rPr>
          <w:rFonts w:ascii="Arial" w:hAnsi="Arial" w:cs="Arial"/>
        </w:rPr>
        <w:t>tergolong</w:t>
      </w:r>
      <w:proofErr w:type="spellEnd"/>
      <w:r w:rsidRPr="00D9239D">
        <w:rPr>
          <w:rFonts w:ascii="Arial" w:hAnsi="Arial" w:cs="Arial"/>
        </w:rPr>
        <w:t xml:space="preserve"> sangat </w:t>
      </w:r>
      <w:proofErr w:type="spellStart"/>
      <w:r w:rsidRPr="00D9239D">
        <w:rPr>
          <w:rFonts w:ascii="Arial" w:hAnsi="Arial" w:cs="Arial"/>
        </w:rPr>
        <w:t>tinggi</w:t>
      </w:r>
      <w:proofErr w:type="spellEnd"/>
      <w:r w:rsidRPr="00D9239D">
        <w:rPr>
          <w:rFonts w:ascii="Arial" w:hAnsi="Arial" w:cs="Arial"/>
        </w:rPr>
        <w:t xml:space="preserve">. </w:t>
      </w:r>
      <w:r w:rsidR="007A7C41" w:rsidRPr="007A7C41">
        <w:rPr>
          <w:rFonts w:ascii="Arial" w:hAnsi="Arial" w:cs="Arial"/>
        </w:rPr>
        <w:t xml:space="preserve">Hasil uji </w:t>
      </w:r>
      <w:proofErr w:type="spellStart"/>
      <w:r w:rsidR="007A7C41" w:rsidRPr="007A7C41">
        <w:rPr>
          <w:rFonts w:ascii="Arial" w:hAnsi="Arial" w:cs="Arial"/>
        </w:rPr>
        <w:t>korelasi</w:t>
      </w:r>
      <w:proofErr w:type="spellEnd"/>
      <w:r w:rsidR="007A7C41" w:rsidRPr="007A7C41">
        <w:rPr>
          <w:rFonts w:ascii="Arial" w:hAnsi="Arial" w:cs="Arial"/>
        </w:rPr>
        <w:t xml:space="preserve"> </w:t>
      </w:r>
      <w:proofErr w:type="spellStart"/>
      <w:r w:rsidR="007A7C41" w:rsidRPr="007A7C41">
        <w:rPr>
          <w:rFonts w:ascii="Arial" w:hAnsi="Arial" w:cs="Arial"/>
        </w:rPr>
        <w:t>mengindikasikan</w:t>
      </w:r>
      <w:proofErr w:type="spellEnd"/>
      <w:r w:rsidR="007A7C41" w:rsidRPr="007A7C41">
        <w:rPr>
          <w:rFonts w:ascii="Arial" w:hAnsi="Arial" w:cs="Arial"/>
        </w:rPr>
        <w:t xml:space="preserve"> </w:t>
      </w:r>
      <w:proofErr w:type="spellStart"/>
      <w:r w:rsidR="007A7C41" w:rsidRPr="007A7C41">
        <w:rPr>
          <w:rFonts w:ascii="Arial" w:hAnsi="Arial" w:cs="Arial"/>
        </w:rPr>
        <w:t>adanya</w:t>
      </w:r>
      <w:proofErr w:type="spellEnd"/>
      <w:r w:rsidR="007A7C41" w:rsidRPr="007A7C41">
        <w:rPr>
          <w:rFonts w:ascii="Arial" w:hAnsi="Arial" w:cs="Arial"/>
        </w:rPr>
        <w:t xml:space="preserve"> </w:t>
      </w:r>
      <w:proofErr w:type="spellStart"/>
      <w:r w:rsidR="007A7C41">
        <w:rPr>
          <w:rFonts w:ascii="Arial" w:hAnsi="Arial" w:cs="Arial"/>
        </w:rPr>
        <w:t>hubungan</w:t>
      </w:r>
      <w:proofErr w:type="spellEnd"/>
      <w:r w:rsidR="007A7C41" w:rsidRPr="007A7C41">
        <w:rPr>
          <w:rFonts w:ascii="Arial" w:hAnsi="Arial" w:cs="Arial"/>
        </w:rPr>
        <w:t xml:space="preserve"> </w:t>
      </w:r>
      <w:proofErr w:type="spellStart"/>
      <w:r w:rsidR="007A7C41" w:rsidRPr="007A7C41">
        <w:rPr>
          <w:rFonts w:ascii="Arial" w:hAnsi="Arial" w:cs="Arial"/>
        </w:rPr>
        <w:t>signifikan</w:t>
      </w:r>
      <w:proofErr w:type="spellEnd"/>
      <w:r w:rsidR="007A7C41" w:rsidRPr="007A7C41">
        <w:rPr>
          <w:rFonts w:ascii="Arial" w:hAnsi="Arial" w:cs="Arial"/>
        </w:rPr>
        <w:t xml:space="preserve"> dan </w:t>
      </w:r>
      <w:proofErr w:type="spellStart"/>
      <w:r w:rsidR="007A7C41" w:rsidRPr="007A7C41">
        <w:rPr>
          <w:rFonts w:ascii="Arial" w:hAnsi="Arial" w:cs="Arial"/>
        </w:rPr>
        <w:t>searah</w:t>
      </w:r>
      <w:proofErr w:type="spellEnd"/>
      <w:r w:rsidR="007A7C41" w:rsidRPr="007A7C41">
        <w:rPr>
          <w:rFonts w:ascii="Arial" w:hAnsi="Arial" w:cs="Arial"/>
        </w:rPr>
        <w:t xml:space="preserve"> </w:t>
      </w:r>
      <w:proofErr w:type="spellStart"/>
      <w:r w:rsidR="007A7C41" w:rsidRPr="007A7C41">
        <w:rPr>
          <w:rFonts w:ascii="Arial" w:hAnsi="Arial" w:cs="Arial"/>
        </w:rPr>
        <w:t>antara</w:t>
      </w:r>
      <w:proofErr w:type="spellEnd"/>
      <w:r w:rsidR="007A7C41" w:rsidRPr="007A7C41">
        <w:rPr>
          <w:rFonts w:ascii="Arial" w:hAnsi="Arial" w:cs="Arial"/>
        </w:rPr>
        <w:t xml:space="preserve"> </w:t>
      </w:r>
      <w:r w:rsidR="007A7C41" w:rsidRPr="007A7C41">
        <w:rPr>
          <w:rFonts w:ascii="Arial" w:hAnsi="Arial" w:cs="Arial"/>
          <w:i/>
          <w:iCs/>
        </w:rPr>
        <w:t>meaningful work</w:t>
      </w:r>
      <w:r w:rsidR="007A7C41" w:rsidRPr="007A7C41">
        <w:rPr>
          <w:rFonts w:ascii="Arial" w:hAnsi="Arial" w:cs="Arial"/>
        </w:rPr>
        <w:t xml:space="preserve"> dengan </w:t>
      </w:r>
      <w:r w:rsidR="007A7C41" w:rsidRPr="007A7C41">
        <w:rPr>
          <w:rFonts w:ascii="Arial" w:hAnsi="Arial" w:cs="Arial"/>
          <w:i/>
          <w:iCs/>
        </w:rPr>
        <w:t>work engagement</w:t>
      </w:r>
      <w:r w:rsidR="007A7C41" w:rsidRPr="007A7C41">
        <w:rPr>
          <w:rFonts w:ascii="Arial" w:hAnsi="Arial" w:cs="Arial"/>
        </w:rPr>
        <w:t xml:space="preserve"> pada </w:t>
      </w:r>
      <w:proofErr w:type="spellStart"/>
      <w:r w:rsidR="007A7C41" w:rsidRPr="007A7C41">
        <w:rPr>
          <w:rFonts w:ascii="Arial" w:hAnsi="Arial" w:cs="Arial"/>
        </w:rPr>
        <w:t>perawat</w:t>
      </w:r>
      <w:proofErr w:type="spellEnd"/>
      <w:r w:rsidR="007A7C41" w:rsidRPr="007A7C41">
        <w:rPr>
          <w:rFonts w:ascii="Arial" w:hAnsi="Arial" w:cs="Arial"/>
        </w:rPr>
        <w:t xml:space="preserve"> di RSAM </w:t>
      </w:r>
      <w:proofErr w:type="spellStart"/>
      <w:r w:rsidR="007A7C41" w:rsidRPr="007A7C41">
        <w:rPr>
          <w:rFonts w:ascii="Arial" w:hAnsi="Arial" w:cs="Arial"/>
        </w:rPr>
        <w:t>Bukittinggi</w:t>
      </w:r>
      <w:proofErr w:type="spellEnd"/>
      <w:r w:rsidR="007A7C41" w:rsidRPr="007A7C41">
        <w:rPr>
          <w:rFonts w:ascii="Arial" w:hAnsi="Arial" w:cs="Arial"/>
        </w:rPr>
        <w:t xml:space="preserve">. Dengan kata lain, </w:t>
      </w:r>
      <w:proofErr w:type="spellStart"/>
      <w:r w:rsidR="007A7C41" w:rsidRPr="007A7C41">
        <w:rPr>
          <w:rFonts w:ascii="Arial" w:hAnsi="Arial" w:cs="Arial"/>
        </w:rPr>
        <w:t>perawat</w:t>
      </w:r>
      <w:proofErr w:type="spellEnd"/>
      <w:r w:rsidR="007A7C41" w:rsidRPr="007A7C41">
        <w:rPr>
          <w:rFonts w:ascii="Arial" w:hAnsi="Arial" w:cs="Arial"/>
        </w:rPr>
        <w:t xml:space="preserve"> yang </w:t>
      </w:r>
      <w:proofErr w:type="spellStart"/>
      <w:r w:rsidR="007A7C41" w:rsidRPr="007A7C41">
        <w:rPr>
          <w:rFonts w:ascii="Arial" w:hAnsi="Arial" w:cs="Arial"/>
        </w:rPr>
        <w:t>merasakan</w:t>
      </w:r>
      <w:proofErr w:type="spellEnd"/>
      <w:r w:rsidR="007A7C41" w:rsidRPr="007A7C41">
        <w:rPr>
          <w:rFonts w:ascii="Arial" w:hAnsi="Arial" w:cs="Arial"/>
        </w:rPr>
        <w:t xml:space="preserve"> </w:t>
      </w:r>
      <w:r w:rsidR="007A7C41">
        <w:rPr>
          <w:rFonts w:ascii="Arial" w:hAnsi="Arial" w:cs="Arial"/>
          <w:i/>
          <w:iCs/>
        </w:rPr>
        <w:t xml:space="preserve">meaningful work </w:t>
      </w:r>
      <w:proofErr w:type="spellStart"/>
      <w:r w:rsidR="007A7C41">
        <w:rPr>
          <w:rFonts w:ascii="Arial" w:hAnsi="Arial" w:cs="Arial"/>
        </w:rPr>
        <w:t>tinggi</w:t>
      </w:r>
      <w:proofErr w:type="spellEnd"/>
      <w:r w:rsidR="007A7C41" w:rsidRPr="007A7C41">
        <w:rPr>
          <w:rFonts w:ascii="Arial" w:hAnsi="Arial" w:cs="Arial"/>
        </w:rPr>
        <w:t xml:space="preserve"> </w:t>
      </w:r>
      <w:proofErr w:type="spellStart"/>
      <w:r w:rsidR="007A7C41" w:rsidRPr="007A7C41">
        <w:rPr>
          <w:rFonts w:ascii="Arial" w:hAnsi="Arial" w:cs="Arial"/>
        </w:rPr>
        <w:t>cenderung</w:t>
      </w:r>
      <w:proofErr w:type="spellEnd"/>
      <w:r w:rsidR="007A7C41" w:rsidRPr="007A7C41">
        <w:rPr>
          <w:rFonts w:ascii="Arial" w:hAnsi="Arial" w:cs="Arial"/>
        </w:rPr>
        <w:t xml:space="preserve"> memiliki </w:t>
      </w:r>
      <w:proofErr w:type="spellStart"/>
      <w:r w:rsidR="007A7C41" w:rsidRPr="007A7C41">
        <w:rPr>
          <w:rFonts w:ascii="Arial" w:hAnsi="Arial" w:cs="Arial"/>
        </w:rPr>
        <w:t>tingkat</w:t>
      </w:r>
      <w:proofErr w:type="spellEnd"/>
      <w:r w:rsidR="007A7C41" w:rsidRPr="007A7C41">
        <w:rPr>
          <w:rFonts w:ascii="Arial" w:hAnsi="Arial" w:cs="Arial"/>
        </w:rPr>
        <w:t xml:space="preserve"> </w:t>
      </w:r>
      <w:r w:rsidR="007A7C41">
        <w:rPr>
          <w:rFonts w:ascii="Arial" w:hAnsi="Arial" w:cs="Arial"/>
          <w:i/>
          <w:iCs/>
        </w:rPr>
        <w:t>work engagement</w:t>
      </w:r>
      <w:r w:rsidR="007A7C41" w:rsidRPr="007A7C41">
        <w:rPr>
          <w:rFonts w:ascii="Arial" w:hAnsi="Arial" w:cs="Arial"/>
        </w:rPr>
        <w:t xml:space="preserve"> yang </w:t>
      </w:r>
      <w:proofErr w:type="spellStart"/>
      <w:r w:rsidR="007A7C41" w:rsidRPr="007A7C41">
        <w:rPr>
          <w:rFonts w:ascii="Arial" w:hAnsi="Arial" w:cs="Arial"/>
        </w:rPr>
        <w:t>tinggi</w:t>
      </w:r>
      <w:proofErr w:type="spellEnd"/>
      <w:r w:rsidR="007A7C41" w:rsidRPr="007A7C41">
        <w:rPr>
          <w:rFonts w:ascii="Arial" w:hAnsi="Arial" w:cs="Arial"/>
        </w:rPr>
        <w:t xml:space="preserve">, </w:t>
      </w:r>
      <w:proofErr w:type="spellStart"/>
      <w:r w:rsidR="007A7C41" w:rsidRPr="007A7C41">
        <w:rPr>
          <w:rFonts w:ascii="Arial" w:hAnsi="Arial" w:cs="Arial"/>
        </w:rPr>
        <w:t>sedangkan</w:t>
      </w:r>
      <w:proofErr w:type="spellEnd"/>
      <w:r w:rsidR="007A7C41" w:rsidRPr="007A7C41">
        <w:rPr>
          <w:rFonts w:ascii="Arial" w:hAnsi="Arial" w:cs="Arial"/>
        </w:rPr>
        <w:t xml:space="preserve"> </w:t>
      </w:r>
      <w:proofErr w:type="spellStart"/>
      <w:r w:rsidR="007A7C41" w:rsidRPr="007A7C41">
        <w:rPr>
          <w:rFonts w:ascii="Arial" w:hAnsi="Arial" w:cs="Arial"/>
        </w:rPr>
        <w:t>ketika</w:t>
      </w:r>
      <w:proofErr w:type="spellEnd"/>
      <w:r w:rsidR="007A7C41" w:rsidRPr="007A7C41">
        <w:rPr>
          <w:rFonts w:ascii="Arial" w:hAnsi="Arial" w:cs="Arial"/>
        </w:rPr>
        <w:t xml:space="preserve"> </w:t>
      </w:r>
      <w:r w:rsidR="007A7C41">
        <w:rPr>
          <w:rFonts w:ascii="Arial" w:hAnsi="Arial" w:cs="Arial"/>
          <w:i/>
          <w:iCs/>
        </w:rPr>
        <w:t>meaningful work</w:t>
      </w:r>
      <w:r w:rsidR="007A7C41" w:rsidRPr="007A7C41">
        <w:rPr>
          <w:rFonts w:ascii="Arial" w:hAnsi="Arial" w:cs="Arial"/>
        </w:rPr>
        <w:t xml:space="preserve"> </w:t>
      </w:r>
      <w:proofErr w:type="spellStart"/>
      <w:r w:rsidR="007A7C41" w:rsidRPr="007A7C41">
        <w:rPr>
          <w:rFonts w:ascii="Arial" w:hAnsi="Arial" w:cs="Arial"/>
        </w:rPr>
        <w:t>menurun</w:t>
      </w:r>
      <w:proofErr w:type="spellEnd"/>
      <w:r w:rsidR="007A7C41" w:rsidRPr="007A7C41">
        <w:rPr>
          <w:rFonts w:ascii="Arial" w:hAnsi="Arial" w:cs="Arial"/>
        </w:rPr>
        <w:t xml:space="preserve">, </w:t>
      </w:r>
      <w:r w:rsidR="007A7C41">
        <w:rPr>
          <w:rFonts w:ascii="Arial" w:hAnsi="Arial" w:cs="Arial"/>
          <w:i/>
          <w:iCs/>
        </w:rPr>
        <w:t>work engagement</w:t>
      </w:r>
      <w:r w:rsidR="007A7C41" w:rsidRPr="007A7C41">
        <w:rPr>
          <w:rFonts w:ascii="Arial" w:hAnsi="Arial" w:cs="Arial"/>
        </w:rPr>
        <w:t xml:space="preserve"> juga </w:t>
      </w:r>
      <w:proofErr w:type="spellStart"/>
      <w:r w:rsidR="007A7C41" w:rsidRPr="007A7C41">
        <w:rPr>
          <w:rFonts w:ascii="Arial" w:hAnsi="Arial" w:cs="Arial"/>
        </w:rPr>
        <w:t>ikut</w:t>
      </w:r>
      <w:proofErr w:type="spellEnd"/>
      <w:r w:rsidR="007A7C41" w:rsidRPr="007A7C41">
        <w:rPr>
          <w:rFonts w:ascii="Arial" w:hAnsi="Arial" w:cs="Arial"/>
        </w:rPr>
        <w:t xml:space="preserve"> </w:t>
      </w:r>
      <w:proofErr w:type="spellStart"/>
      <w:r w:rsidR="007A7C41" w:rsidRPr="007A7C41">
        <w:rPr>
          <w:rFonts w:ascii="Arial" w:hAnsi="Arial" w:cs="Arial"/>
        </w:rPr>
        <w:t>berkurang</w:t>
      </w:r>
      <w:proofErr w:type="spellEnd"/>
      <w:r w:rsidR="007A7C41" w:rsidRPr="007A7C41">
        <w:rPr>
          <w:rFonts w:ascii="Arial" w:hAnsi="Arial" w:cs="Arial"/>
        </w:rPr>
        <w:t>.</w:t>
      </w:r>
      <w:r w:rsidR="00C77173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</w:rPr>
        <w:t xml:space="preserve">Dengan </w:t>
      </w:r>
      <w:proofErr w:type="spellStart"/>
      <w:r w:rsidRPr="00D9239D">
        <w:rPr>
          <w:rFonts w:ascii="Arial" w:hAnsi="Arial" w:cs="Arial"/>
        </w:rPr>
        <w:t>mempertimbangkan</w:t>
      </w:r>
      <w:proofErr w:type="spellEnd"/>
      <w:r w:rsidRPr="00D9239D">
        <w:rPr>
          <w:rFonts w:ascii="Arial" w:hAnsi="Arial" w:cs="Arial"/>
        </w:rPr>
        <w:t xml:space="preserve"> dua </w:t>
      </w:r>
      <w:proofErr w:type="spellStart"/>
      <w:r w:rsidRPr="00D9239D">
        <w:rPr>
          <w:rFonts w:ascii="Arial" w:hAnsi="Arial" w:cs="Arial"/>
        </w:rPr>
        <w:t>hal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yaitu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keterbatasan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fenomena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awal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bersifat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indikatif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serta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kemungkinan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munculnya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>social desirability bias,</w:t>
      </w:r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maka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perbedaan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antara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hasil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fenomena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awal</w:t>
      </w:r>
      <w:proofErr w:type="spellEnd"/>
      <w:r w:rsidRPr="00D9239D">
        <w:rPr>
          <w:rFonts w:ascii="Arial" w:hAnsi="Arial" w:cs="Arial"/>
        </w:rPr>
        <w:t xml:space="preserve"> dan </w:t>
      </w:r>
      <w:proofErr w:type="spellStart"/>
      <w:r w:rsidRPr="00D9239D">
        <w:rPr>
          <w:rFonts w:ascii="Arial" w:hAnsi="Arial" w:cs="Arial"/>
        </w:rPr>
        <w:t>hasil</w:t>
      </w:r>
      <w:proofErr w:type="spellEnd"/>
      <w:r w:rsidRPr="00D9239D">
        <w:rPr>
          <w:rFonts w:ascii="Arial" w:hAnsi="Arial" w:cs="Arial"/>
        </w:rPr>
        <w:t xml:space="preserve"> penelitian menjadi </w:t>
      </w:r>
      <w:proofErr w:type="spellStart"/>
      <w:r w:rsidRPr="00D9239D">
        <w:rPr>
          <w:rFonts w:ascii="Arial" w:hAnsi="Arial" w:cs="Arial"/>
        </w:rPr>
        <w:t>wajar</w:t>
      </w:r>
      <w:proofErr w:type="spellEnd"/>
      <w:r w:rsidRPr="00D9239D">
        <w:rPr>
          <w:rFonts w:ascii="Arial" w:hAnsi="Arial" w:cs="Arial"/>
        </w:rPr>
        <w:t xml:space="preserve">. </w:t>
      </w:r>
    </w:p>
    <w:p w14:paraId="2F9FFDE2" w14:textId="40E04EAE" w:rsidR="00D9239D" w:rsidRPr="00D9239D" w:rsidRDefault="00D9239D" w:rsidP="00D9239D">
      <w:pPr>
        <w:spacing w:after="0" w:line="240" w:lineRule="auto"/>
        <w:ind w:leftChars="0" w:left="0" w:firstLineChars="0" w:firstLine="720"/>
        <w:jc w:val="both"/>
        <w:rPr>
          <w:rFonts w:ascii="Arial" w:hAnsi="Arial" w:cs="Arial"/>
        </w:rPr>
      </w:pPr>
      <w:r w:rsidRPr="00D9239D">
        <w:rPr>
          <w:rFonts w:ascii="Arial" w:hAnsi="Arial" w:cs="Arial"/>
        </w:rPr>
        <w:t xml:space="preserve">Bagi </w:t>
      </w:r>
      <w:proofErr w:type="spellStart"/>
      <w:r w:rsidRPr="00D9239D">
        <w:rPr>
          <w:rFonts w:ascii="Arial" w:hAnsi="Arial" w:cs="Arial"/>
        </w:rPr>
        <w:t>perawat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disarankan</w:t>
      </w:r>
      <w:proofErr w:type="spellEnd"/>
      <w:r w:rsidRPr="00D9239D">
        <w:rPr>
          <w:rFonts w:ascii="Arial" w:hAnsi="Arial" w:cs="Arial"/>
        </w:rPr>
        <w:t xml:space="preserve"> untuk lebih </w:t>
      </w:r>
      <w:proofErr w:type="spellStart"/>
      <w:r w:rsidRPr="00D9239D">
        <w:rPr>
          <w:rFonts w:ascii="Arial" w:hAnsi="Arial" w:cs="Arial"/>
        </w:rPr>
        <w:t>memperkuat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makna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positif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dari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pekerjaan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dijalani</w:t>
      </w:r>
      <w:proofErr w:type="spellEnd"/>
      <w:r w:rsidRPr="00D9239D">
        <w:rPr>
          <w:rFonts w:ascii="Arial" w:hAnsi="Arial" w:cs="Arial"/>
        </w:rPr>
        <w:t xml:space="preserve"> dengan </w:t>
      </w:r>
      <w:proofErr w:type="spellStart"/>
      <w:r w:rsidRPr="00D9239D">
        <w:rPr>
          <w:rFonts w:ascii="Arial" w:hAnsi="Arial" w:cs="Arial"/>
        </w:rPr>
        <w:t>mengingat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bahwa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profesi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perawat</w:t>
      </w:r>
      <w:proofErr w:type="spellEnd"/>
      <w:r w:rsidRPr="00D9239D">
        <w:rPr>
          <w:rFonts w:ascii="Arial" w:hAnsi="Arial" w:cs="Arial"/>
        </w:rPr>
        <w:t xml:space="preserve"> memiliki </w:t>
      </w:r>
      <w:proofErr w:type="spellStart"/>
      <w:r w:rsidRPr="00D9239D">
        <w:rPr>
          <w:rFonts w:ascii="Arial" w:hAnsi="Arial" w:cs="Arial"/>
        </w:rPr>
        <w:t>makna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besar</w:t>
      </w:r>
      <w:proofErr w:type="spellEnd"/>
      <w:r w:rsidRPr="00D9239D">
        <w:rPr>
          <w:rFonts w:ascii="Arial" w:hAnsi="Arial" w:cs="Arial"/>
        </w:rPr>
        <w:t xml:space="preserve"> dan </w:t>
      </w:r>
      <w:proofErr w:type="spellStart"/>
      <w:r w:rsidRPr="00D9239D">
        <w:rPr>
          <w:rFonts w:ascii="Arial" w:hAnsi="Arial" w:cs="Arial"/>
        </w:rPr>
        <w:t>tujuan</w:t>
      </w:r>
      <w:proofErr w:type="spellEnd"/>
      <w:r w:rsidRPr="00D9239D">
        <w:rPr>
          <w:rFonts w:ascii="Arial" w:hAnsi="Arial" w:cs="Arial"/>
        </w:rPr>
        <w:t xml:space="preserve"> yang </w:t>
      </w:r>
      <w:proofErr w:type="spellStart"/>
      <w:r w:rsidRPr="00D9239D">
        <w:rPr>
          <w:rFonts w:ascii="Arial" w:hAnsi="Arial" w:cs="Arial"/>
        </w:rPr>
        <w:t>memuaskan</w:t>
      </w:r>
      <w:proofErr w:type="spellEnd"/>
      <w:r w:rsidRPr="00D9239D">
        <w:rPr>
          <w:rFonts w:ascii="Arial" w:hAnsi="Arial" w:cs="Arial"/>
        </w:rPr>
        <w:t xml:space="preserve">, </w:t>
      </w:r>
      <w:proofErr w:type="spellStart"/>
      <w:r w:rsidRPr="00D9239D">
        <w:rPr>
          <w:rFonts w:ascii="Arial" w:hAnsi="Arial" w:cs="Arial"/>
        </w:rPr>
        <w:t>serta</w:t>
      </w:r>
      <w:proofErr w:type="spellEnd"/>
      <w:r w:rsidRPr="00D9239D">
        <w:rPr>
          <w:rFonts w:ascii="Arial" w:hAnsi="Arial" w:cs="Arial"/>
        </w:rPr>
        <w:t xml:space="preserve"> lebih </w:t>
      </w:r>
      <w:proofErr w:type="spellStart"/>
      <w:r w:rsidRPr="00D9239D">
        <w:rPr>
          <w:rFonts w:ascii="Arial" w:hAnsi="Arial" w:cs="Arial"/>
        </w:rPr>
        <w:t>menikmati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pekerjaannya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sehingga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akan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meningkatkan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kualitas</w:t>
      </w:r>
      <w:proofErr w:type="spellEnd"/>
      <w:r w:rsidRPr="00D9239D">
        <w:rPr>
          <w:rFonts w:ascii="Arial" w:hAnsi="Arial" w:cs="Arial"/>
        </w:rPr>
        <w:t xml:space="preserve"> </w:t>
      </w:r>
      <w:r w:rsidRPr="00D9239D">
        <w:rPr>
          <w:rFonts w:ascii="Arial" w:hAnsi="Arial" w:cs="Arial"/>
          <w:i/>
          <w:iCs/>
        </w:rPr>
        <w:t>meaningful work</w:t>
      </w:r>
      <w:r w:rsidRPr="00D9239D">
        <w:rPr>
          <w:rFonts w:ascii="Arial" w:hAnsi="Arial" w:cs="Arial"/>
        </w:rPr>
        <w:t xml:space="preserve"> dan </w:t>
      </w:r>
      <w:r w:rsidRPr="00D9239D">
        <w:rPr>
          <w:rFonts w:ascii="Arial" w:hAnsi="Arial" w:cs="Arial"/>
          <w:i/>
          <w:iCs/>
        </w:rPr>
        <w:t>work engagement</w:t>
      </w:r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secara</w:t>
      </w:r>
      <w:proofErr w:type="spellEnd"/>
      <w:r w:rsidRPr="00D9239D">
        <w:rPr>
          <w:rFonts w:ascii="Arial" w:hAnsi="Arial" w:cs="Arial"/>
        </w:rPr>
        <w:t xml:space="preserve"> lebih </w:t>
      </w:r>
      <w:proofErr w:type="spellStart"/>
      <w:r w:rsidRPr="00D9239D">
        <w:rPr>
          <w:rFonts w:ascii="Arial" w:hAnsi="Arial" w:cs="Arial"/>
        </w:rPr>
        <w:t>seimbang</w:t>
      </w:r>
      <w:proofErr w:type="spellEnd"/>
      <w:r w:rsidRPr="00D9239D">
        <w:rPr>
          <w:rFonts w:ascii="Arial" w:hAnsi="Arial" w:cs="Arial"/>
        </w:rPr>
        <w:t xml:space="preserve">. Bagi </w:t>
      </w:r>
      <w:proofErr w:type="spellStart"/>
      <w:r w:rsidRPr="00D9239D">
        <w:rPr>
          <w:rFonts w:ascii="Arial" w:hAnsi="Arial" w:cs="Arial"/>
        </w:rPr>
        <w:t>peneliti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selanjutnya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dianjurkan</w:t>
      </w:r>
      <w:proofErr w:type="spellEnd"/>
      <w:r w:rsidRPr="00D9239D">
        <w:rPr>
          <w:rFonts w:ascii="Arial" w:hAnsi="Arial" w:cs="Arial"/>
        </w:rPr>
        <w:t xml:space="preserve"> agar </w:t>
      </w:r>
      <w:proofErr w:type="spellStart"/>
      <w:r w:rsidRPr="00D9239D">
        <w:rPr>
          <w:rFonts w:ascii="Arial" w:hAnsi="Arial" w:cs="Arial"/>
        </w:rPr>
        <w:t>bisa</w:t>
      </w:r>
      <w:proofErr w:type="spellEnd"/>
      <w:r w:rsidRPr="00D9239D">
        <w:rPr>
          <w:rFonts w:ascii="Arial" w:hAnsi="Arial" w:cs="Arial"/>
        </w:rPr>
        <w:t xml:space="preserve"> lebih </w:t>
      </w:r>
      <w:proofErr w:type="spellStart"/>
      <w:r w:rsidRPr="00D9239D">
        <w:rPr>
          <w:rFonts w:ascii="Arial" w:hAnsi="Arial" w:cs="Arial"/>
        </w:rPr>
        <w:t>memperhatikan</w:t>
      </w:r>
      <w:proofErr w:type="spellEnd"/>
      <w:r w:rsidRPr="00D9239D">
        <w:rPr>
          <w:rFonts w:ascii="Arial" w:hAnsi="Arial" w:cs="Arial"/>
        </w:rPr>
        <w:t xml:space="preserve"> proses </w:t>
      </w:r>
      <w:proofErr w:type="spellStart"/>
      <w:r w:rsidRPr="00D9239D">
        <w:rPr>
          <w:rFonts w:ascii="Arial" w:hAnsi="Arial" w:cs="Arial"/>
        </w:rPr>
        <w:t>pengumpulan</w:t>
      </w:r>
      <w:proofErr w:type="spellEnd"/>
      <w:r w:rsidRPr="00D9239D">
        <w:rPr>
          <w:rFonts w:ascii="Arial" w:hAnsi="Arial" w:cs="Arial"/>
        </w:rPr>
        <w:t xml:space="preserve"> data agar tidak </w:t>
      </w:r>
      <w:proofErr w:type="spellStart"/>
      <w:r w:rsidRPr="00D9239D">
        <w:rPr>
          <w:rFonts w:ascii="Arial" w:hAnsi="Arial" w:cs="Arial"/>
        </w:rPr>
        <w:t>menimbulkan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jawaban</w:t>
      </w:r>
      <w:proofErr w:type="spellEnd"/>
      <w:r w:rsidRPr="00D9239D">
        <w:rPr>
          <w:rFonts w:ascii="Arial" w:hAnsi="Arial" w:cs="Arial"/>
        </w:rPr>
        <w:t xml:space="preserve"> yang bias. Selain itu, </w:t>
      </w:r>
      <w:proofErr w:type="spellStart"/>
      <w:r w:rsidRPr="00D9239D">
        <w:rPr>
          <w:rFonts w:ascii="Arial" w:hAnsi="Arial" w:cs="Arial"/>
        </w:rPr>
        <w:t>penting</w:t>
      </w:r>
      <w:proofErr w:type="spellEnd"/>
      <w:r w:rsidRPr="00D9239D">
        <w:rPr>
          <w:rFonts w:ascii="Arial" w:hAnsi="Arial" w:cs="Arial"/>
        </w:rPr>
        <w:t xml:space="preserve"> juga untuk </w:t>
      </w:r>
      <w:proofErr w:type="spellStart"/>
      <w:r w:rsidRPr="00D9239D">
        <w:rPr>
          <w:rFonts w:ascii="Arial" w:hAnsi="Arial" w:cs="Arial"/>
        </w:rPr>
        <w:t>memastikan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bahwa</w:t>
      </w:r>
      <w:proofErr w:type="spellEnd"/>
      <w:r w:rsidRPr="00D9239D">
        <w:rPr>
          <w:rFonts w:ascii="Arial" w:hAnsi="Arial" w:cs="Arial"/>
        </w:rPr>
        <w:t xml:space="preserve"> setiap item yang </w:t>
      </w:r>
      <w:proofErr w:type="spellStart"/>
      <w:r w:rsidRPr="00D9239D">
        <w:rPr>
          <w:rFonts w:ascii="Arial" w:hAnsi="Arial" w:cs="Arial"/>
        </w:rPr>
        <w:t>digunakan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benar-benar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mewakili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indikator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dari</w:t>
      </w:r>
      <w:proofErr w:type="spellEnd"/>
      <w:r w:rsidRPr="00D9239D">
        <w:rPr>
          <w:rFonts w:ascii="Arial" w:hAnsi="Arial" w:cs="Arial"/>
        </w:rPr>
        <w:t xml:space="preserve"> masing-masing aspek </w:t>
      </w:r>
      <w:proofErr w:type="spellStart"/>
      <w:r w:rsidRPr="00D9239D">
        <w:rPr>
          <w:rFonts w:ascii="Arial" w:hAnsi="Arial" w:cs="Arial"/>
        </w:rPr>
        <w:t>sehinggga</w:t>
      </w:r>
      <w:proofErr w:type="spellEnd"/>
      <w:r w:rsidRPr="00D9239D">
        <w:rPr>
          <w:rFonts w:ascii="Arial" w:hAnsi="Arial" w:cs="Arial"/>
        </w:rPr>
        <w:t xml:space="preserve"> dapat </w:t>
      </w:r>
      <w:proofErr w:type="spellStart"/>
      <w:r w:rsidRPr="00D9239D">
        <w:rPr>
          <w:rFonts w:ascii="Arial" w:hAnsi="Arial" w:cs="Arial"/>
        </w:rPr>
        <w:t>mengukur</w:t>
      </w:r>
      <w:proofErr w:type="spellEnd"/>
      <w:r w:rsidRPr="00D9239D">
        <w:rPr>
          <w:rFonts w:ascii="Arial" w:hAnsi="Arial" w:cs="Arial"/>
        </w:rPr>
        <w:t xml:space="preserve"> </w:t>
      </w:r>
      <w:proofErr w:type="spellStart"/>
      <w:r w:rsidRPr="00D9239D">
        <w:rPr>
          <w:rFonts w:ascii="Arial" w:hAnsi="Arial" w:cs="Arial"/>
        </w:rPr>
        <w:t>variabel</w:t>
      </w:r>
      <w:proofErr w:type="spellEnd"/>
      <w:r w:rsidRPr="00D9239D">
        <w:rPr>
          <w:rFonts w:ascii="Arial" w:hAnsi="Arial" w:cs="Arial"/>
        </w:rPr>
        <w:t xml:space="preserve"> dengan lebih </w:t>
      </w:r>
      <w:proofErr w:type="spellStart"/>
      <w:r w:rsidRPr="00D9239D">
        <w:rPr>
          <w:rFonts w:ascii="Arial" w:hAnsi="Arial" w:cs="Arial"/>
        </w:rPr>
        <w:t>tepat</w:t>
      </w:r>
      <w:proofErr w:type="spellEnd"/>
      <w:r w:rsidRPr="00D9239D">
        <w:rPr>
          <w:rFonts w:ascii="Arial" w:hAnsi="Arial" w:cs="Arial"/>
        </w:rPr>
        <w:t>.</w:t>
      </w:r>
    </w:p>
    <w:p w14:paraId="16564C94" w14:textId="27DB9B53" w:rsidR="008B6147" w:rsidRDefault="008B6147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4B1976F9" w14:textId="7EAEF41B" w:rsidR="00C30D18" w:rsidRPr="00C30D18" w:rsidRDefault="00000000" w:rsidP="00C30D18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DAFTAR PUSTAKA</w:t>
      </w:r>
      <w:bookmarkStart w:id="0" w:name="_Hlk210494798"/>
    </w:p>
    <w:p w14:paraId="7C45D7E3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Allan, B. A., Batz-Barbarich, C., Sterling, H. M., &amp; Tay, L. (2018). Outcomes of meaningful work : A meta-analysis.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Journal of Management Studies, 56</w:t>
      </w:r>
      <w:r w:rsidRPr="00A54C63">
        <w:rPr>
          <w:rFonts w:ascii="Times New Roman" w:hAnsi="Times New Roman" w:cs="Times New Roman"/>
          <w:sz w:val="24"/>
          <w:szCs w:val="24"/>
        </w:rPr>
        <w:t>(3), 500-528. Doi : 10.1111/joms.12406.</w:t>
      </w:r>
    </w:p>
    <w:p w14:paraId="71379685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C63">
        <w:rPr>
          <w:rFonts w:ascii="Times New Roman" w:hAnsi="Times New Roman" w:cs="Times New Roman"/>
          <w:sz w:val="24"/>
          <w:szCs w:val="24"/>
        </w:rPr>
        <w:t>Anggraini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Juniarly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A., &amp; Pratiwi, M. (2024). Work engagement pada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remote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meaningful work.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Psikobuletin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 :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Buletin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 Indonesia, 5</w:t>
      </w:r>
      <w:r w:rsidRPr="00A54C63">
        <w:rPr>
          <w:rFonts w:ascii="Times New Roman" w:hAnsi="Times New Roman" w:cs="Times New Roman"/>
          <w:sz w:val="24"/>
          <w:szCs w:val="24"/>
        </w:rPr>
        <w:t>(3), 408-418. Doi : 10.24014/pib.v5i3.29040.</w:t>
      </w:r>
    </w:p>
    <w:p w14:paraId="7DBCCFF4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Badan Pusat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. (2024,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2024).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Jumlah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tenaga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kesehatan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 menurut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provinsi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hyperlink r:id="rId10" w:history="1">
        <w:r w:rsidRPr="00A54C6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https://www.bps.go.id/id/statisticstable/3/YVdwSFJHRjRVVkJqWlRWRU9EQkhNVFY0UjB4VVVUMDkjMw==/jumlah-tenaga-kesehatan-menurut-provinsi--2023.html?year=2023</w:t>
        </w:r>
      </w:hyperlink>
    </w:p>
    <w:p w14:paraId="6CECE8DC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>Bailey, C., et al. (2019). A systematic review of meaningful work: Meaningful work and engagement.</w:t>
      </w:r>
    </w:p>
    <w:p w14:paraId="64D01DC4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Bakker, A. B., &amp; Leiter, M. P. (2010).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Work engagement A handbook of essential theory and research. </w:t>
      </w:r>
      <w:r w:rsidRPr="00A54C63">
        <w:rPr>
          <w:rFonts w:ascii="Times New Roman" w:hAnsi="Times New Roman" w:cs="Times New Roman"/>
          <w:sz w:val="24"/>
          <w:szCs w:val="24"/>
        </w:rPr>
        <w:t xml:space="preserve">New York : Psychology Press. </w:t>
      </w:r>
    </w:p>
    <w:p w14:paraId="44721907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Creswell, J. W. (2014).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Research Design: Qualitative, Quantitative, and Mixed Methods Approaches</w:t>
      </w:r>
      <w:r w:rsidRPr="00A54C63">
        <w:rPr>
          <w:rFonts w:ascii="Times New Roman" w:hAnsi="Times New Roman" w:cs="Times New Roman"/>
          <w:sz w:val="24"/>
          <w:szCs w:val="24"/>
        </w:rPr>
        <w:t>. California : SAGE Publications.</w:t>
      </w:r>
    </w:p>
    <w:p w14:paraId="3CE06645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lastRenderedPageBreak/>
        <w:t>Crowne, D. P., &amp; Marlowe, D. (1960). A new scale of social desirability independent of psychopathology.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 Journal of Consulting Psychology, 24</w:t>
      </w:r>
      <w:r w:rsidRPr="00A54C63">
        <w:rPr>
          <w:rFonts w:ascii="Times New Roman" w:hAnsi="Times New Roman" w:cs="Times New Roman"/>
          <w:sz w:val="24"/>
          <w:szCs w:val="24"/>
        </w:rPr>
        <w:t>(4), 349–354.</w:t>
      </w:r>
    </w:p>
    <w:p w14:paraId="2E58813E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C63">
        <w:rPr>
          <w:rFonts w:ascii="Times New Roman" w:hAnsi="Times New Roman" w:cs="Times New Roman"/>
          <w:sz w:val="24"/>
          <w:szCs w:val="24"/>
        </w:rPr>
        <w:t>Febrina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Fadillah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I., &amp; Asri, A. F. (2025). Meaningful work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motivasional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bagi work engagement pada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prajurit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pelatih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infanteri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Jurnal Psikologi, 2</w:t>
      </w:r>
      <w:r w:rsidRPr="00A54C63">
        <w:rPr>
          <w:rFonts w:ascii="Times New Roman" w:hAnsi="Times New Roman" w:cs="Times New Roman"/>
          <w:sz w:val="24"/>
          <w:szCs w:val="24"/>
        </w:rPr>
        <w:t>(4), 1-12. Doi :10.47134/pjp.v2i4.4235.</w:t>
      </w:r>
    </w:p>
    <w:p w14:paraId="596F8DD0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C63">
        <w:rPr>
          <w:rFonts w:ascii="Times New Roman" w:hAnsi="Times New Roman" w:cs="Times New Roman"/>
          <w:sz w:val="24"/>
          <w:szCs w:val="24"/>
        </w:rPr>
        <w:t>Fridayanti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Kardinah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N., &amp; Lestari, T. A. (2022). Teachers’ work engagement: the role of perceived organizational support and meaningful work.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PSYMPATHIC : Jurnal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 Psikologi, 9</w:t>
      </w:r>
      <w:r w:rsidRPr="00A54C63">
        <w:rPr>
          <w:rFonts w:ascii="Times New Roman" w:hAnsi="Times New Roman" w:cs="Times New Roman"/>
          <w:sz w:val="24"/>
          <w:szCs w:val="24"/>
        </w:rPr>
        <w:t>(1), 67-76. Doi : 10.15575/psy.v9i1.15747.</w:t>
      </w:r>
    </w:p>
    <w:p w14:paraId="3474BF66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C63">
        <w:rPr>
          <w:rFonts w:ascii="Times New Roman" w:hAnsi="Times New Roman" w:cs="Times New Roman"/>
          <w:sz w:val="24"/>
          <w:szCs w:val="24"/>
        </w:rPr>
        <w:t>Ghaniyyaturrahmah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Djamhoer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T. D. (2023).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perceived organizational support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work engagement pada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rsud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Jurnal Riset Psikologi (JRP), 3</w:t>
      </w:r>
      <w:r w:rsidRPr="00A54C63">
        <w:rPr>
          <w:rFonts w:ascii="Times New Roman" w:hAnsi="Times New Roman" w:cs="Times New Roman"/>
          <w:sz w:val="24"/>
          <w:szCs w:val="24"/>
        </w:rPr>
        <w:t>(2), 93-100. Doi : 10.29313/jrp.v3i2.2752.</w:t>
      </w:r>
    </w:p>
    <w:p w14:paraId="559E84BB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Kristiana, I. K.,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Fajrianthi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Purwono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U. (2018). Analisis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rasch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utrecht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work engagement scale-9 (uwes-9)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Jurnal Psikologi, 17</w:t>
      </w:r>
      <w:r w:rsidRPr="00A54C63">
        <w:rPr>
          <w:rFonts w:ascii="Times New Roman" w:hAnsi="Times New Roman" w:cs="Times New Roman"/>
          <w:sz w:val="24"/>
          <w:szCs w:val="24"/>
        </w:rPr>
        <w:t>(2), 204-217.</w:t>
      </w:r>
    </w:p>
    <w:p w14:paraId="75FE056B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Mariana, E. R., Ramie, A., &amp;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Sidik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M. I., (2021). Analisis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dengan stress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: Literature review.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Jurnal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 Merdeka (JKM), 1</w:t>
      </w:r>
      <w:r w:rsidRPr="00A54C63">
        <w:rPr>
          <w:rFonts w:ascii="Times New Roman" w:hAnsi="Times New Roman" w:cs="Times New Roman"/>
          <w:sz w:val="24"/>
          <w:szCs w:val="24"/>
        </w:rPr>
        <w:t>(2),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4C63">
        <w:rPr>
          <w:rFonts w:ascii="Times New Roman" w:hAnsi="Times New Roman" w:cs="Times New Roman"/>
          <w:sz w:val="24"/>
          <w:szCs w:val="24"/>
        </w:rPr>
        <w:t>158-168.</w:t>
      </w:r>
    </w:p>
    <w:p w14:paraId="3A383160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Maslach, C. &amp; Leiter, M. P. (1997).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The truth about burnout : How organizations cause personal stress and what to do about it. </w:t>
      </w:r>
      <w:r w:rsidRPr="00A54C63">
        <w:rPr>
          <w:rFonts w:ascii="Times New Roman" w:hAnsi="Times New Roman" w:cs="Times New Roman"/>
          <w:sz w:val="24"/>
          <w:szCs w:val="24"/>
        </w:rPr>
        <w:t>San Francisco : Jossey Bass.</w:t>
      </w:r>
    </w:p>
    <w:p w14:paraId="6709931B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Nurhaliza, S. (2019). Peran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di rumah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>. 1-5.</w:t>
      </w:r>
    </w:p>
    <w:p w14:paraId="1F9DC111" w14:textId="77777777" w:rsidR="00C30D18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Paulhus, D. L. (1991). Measurement and control of response bias. In J. P. Robinson, P. R. Shaver, &amp; L. S. Wrightsman (Eds.),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Measures of personality and social psychological attitudes</w:t>
      </w:r>
      <w:r w:rsidRPr="00A54C63">
        <w:rPr>
          <w:rFonts w:ascii="Times New Roman" w:hAnsi="Times New Roman" w:cs="Times New Roman"/>
          <w:sz w:val="24"/>
          <w:szCs w:val="24"/>
        </w:rPr>
        <w:t>. 17–59.</w:t>
      </w:r>
    </w:p>
    <w:p w14:paraId="357575BA" w14:textId="77777777" w:rsidR="00025CE0" w:rsidRDefault="00C30D18" w:rsidP="00C30D18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Pratiwi, E. A., Ningrum, D. S. A., &amp; Sari, T. R. M. (2021).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meaningful work dan work engagement pada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unjani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Humanitas, 5</w:t>
      </w:r>
      <w:r w:rsidRPr="00A54C63">
        <w:rPr>
          <w:rFonts w:ascii="Times New Roman" w:hAnsi="Times New Roman" w:cs="Times New Roman"/>
          <w:sz w:val="24"/>
          <w:szCs w:val="24"/>
        </w:rPr>
        <w:t>(3), 321-336. E-ISSN : 549-4325</w:t>
      </w:r>
      <w:r w:rsidR="00025CE0">
        <w:rPr>
          <w:rFonts w:ascii="Times New Roman" w:hAnsi="Times New Roman" w:cs="Times New Roman"/>
          <w:sz w:val="24"/>
          <w:szCs w:val="24"/>
        </w:rPr>
        <w:t>.</w:t>
      </w:r>
    </w:p>
    <w:p w14:paraId="59DA0B7F" w14:textId="77777777" w:rsidR="00025CE0" w:rsidRDefault="00C30D18" w:rsidP="00025CE0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RSAM. (2021). Sejarah rumah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A54C63">
          <w:rPr>
            <w:rStyle w:val="Hyperlink"/>
            <w:rFonts w:ascii="Times New Roman" w:hAnsi="Times New Roman" w:cs="Times New Roman"/>
            <w:sz w:val="24"/>
            <w:szCs w:val="24"/>
          </w:rPr>
          <w:t>https://rsam-bkt.sumbarprov.go.id/web</w:t>
        </w:r>
      </w:hyperlink>
      <w:r w:rsidRPr="00A54C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A4712A" w14:textId="77777777" w:rsidR="00025CE0" w:rsidRDefault="00C30D18" w:rsidP="00025CE0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Rahmi, T., Fitriana, E., Harding, D., &amp;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Agustiani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>, H. (2020). Stress and work engagement: meaningful work as mediator. P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roceedings of the 2nd Progress in Social Science, Humanities and Education Research Symposium (PSSHERS 2020), 563, </w:t>
      </w:r>
      <w:r w:rsidRPr="00A54C63">
        <w:rPr>
          <w:rFonts w:ascii="Times New Roman" w:hAnsi="Times New Roman" w:cs="Times New Roman"/>
          <w:sz w:val="24"/>
          <w:szCs w:val="24"/>
        </w:rPr>
        <w:t>369-375.</w:t>
      </w:r>
    </w:p>
    <w:p w14:paraId="380ABB98" w14:textId="77777777" w:rsidR="00025CE0" w:rsidRDefault="00C30D18" w:rsidP="00025CE0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C63">
        <w:rPr>
          <w:rFonts w:ascii="Times New Roman" w:hAnsi="Times New Roman" w:cs="Times New Roman"/>
          <w:sz w:val="24"/>
          <w:szCs w:val="24"/>
        </w:rPr>
        <w:t>Roselawati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B. I., &amp; Mulyana, O. P. (2023).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kebermaknaan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keterikatan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pada guru.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Character : Jurnal Penelitian Psikologi, 10</w:t>
      </w:r>
      <w:r w:rsidRPr="00A54C63">
        <w:rPr>
          <w:rFonts w:ascii="Times New Roman" w:hAnsi="Times New Roman" w:cs="Times New Roman"/>
          <w:sz w:val="24"/>
          <w:szCs w:val="24"/>
        </w:rPr>
        <w:t>(01), 441-454. P-ISSN : 2252-6129.</w:t>
      </w:r>
    </w:p>
    <w:p w14:paraId="69A15B12" w14:textId="77777777" w:rsidR="00025CE0" w:rsidRDefault="00C30D18" w:rsidP="00025CE0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Rosso, B. D.,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Dekas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K. H., &amp;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Wrzesniewski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A. (2010). On the meaning of work: A theoretical integration and review.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Research in Organizational Behavior, 30, </w:t>
      </w:r>
      <w:r w:rsidRPr="00A54C63">
        <w:rPr>
          <w:rFonts w:ascii="Times New Roman" w:hAnsi="Times New Roman" w:cs="Times New Roman"/>
          <w:sz w:val="24"/>
          <w:szCs w:val="24"/>
        </w:rPr>
        <w:t>91-127.</w:t>
      </w:r>
    </w:p>
    <w:p w14:paraId="199BF143" w14:textId="77777777" w:rsidR="00025CE0" w:rsidRDefault="00C30D18" w:rsidP="00025CE0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Sandoghdar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A. L., &amp; Bailey, C. (2017).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Meaningful work : What is meaningful work and does it matter? A guide for practitioners. </w:t>
      </w:r>
      <w:r w:rsidRPr="00A54C63">
        <w:rPr>
          <w:rFonts w:ascii="Times New Roman" w:hAnsi="Times New Roman" w:cs="Times New Roman"/>
          <w:sz w:val="24"/>
          <w:szCs w:val="24"/>
        </w:rPr>
        <w:t xml:space="preserve">London : King’s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Bussiness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School.</w:t>
      </w:r>
    </w:p>
    <w:p w14:paraId="2DB4FAE5" w14:textId="77777777" w:rsidR="00025CE0" w:rsidRDefault="00C30D18" w:rsidP="00025CE0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Schaufeli, W. B.,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Salanova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M., Gonzalez-Roma, V., &amp; Bakker, A. B. (2002). The measurement of engagement and burnout : A two sample confirmatory factor analytic approach.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Journal of Happiness Studies, 3, </w:t>
      </w:r>
      <w:r w:rsidRPr="00A54C63">
        <w:rPr>
          <w:rFonts w:ascii="Times New Roman" w:hAnsi="Times New Roman" w:cs="Times New Roman"/>
          <w:sz w:val="24"/>
          <w:szCs w:val="24"/>
        </w:rPr>
        <w:t xml:space="preserve">71-92. </w:t>
      </w:r>
    </w:p>
    <w:p w14:paraId="68EDF1B3" w14:textId="77777777" w:rsidR="00025CE0" w:rsidRDefault="00C30D18" w:rsidP="00025CE0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Steger, M. F., &amp; Dik, B. J. (2010). Work as meaning. In P. A. Linley, S. Harrington, &amp; N. Page (Eds.),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Oxford handbook of positive psychology and work</w:t>
      </w:r>
      <w:r w:rsidRPr="00A54C63">
        <w:rPr>
          <w:rFonts w:ascii="Times New Roman" w:hAnsi="Times New Roman" w:cs="Times New Roman"/>
          <w:sz w:val="24"/>
          <w:szCs w:val="24"/>
        </w:rPr>
        <w:t xml:space="preserve"> (pp.131–142). Oxford, England : Oxford University Press.</w:t>
      </w:r>
    </w:p>
    <w:p w14:paraId="4D582EDB" w14:textId="77777777" w:rsidR="00025CE0" w:rsidRDefault="00C30D18" w:rsidP="00025CE0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lastRenderedPageBreak/>
        <w:t>Steger, M. F., Dik, B. J., &amp; Duffy, R. D. (2012). Measuring meaningful work: The work and meaning inventory (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wami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).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Journal of Career Assessment, 20</w:t>
      </w:r>
      <w:r w:rsidRPr="00A54C63">
        <w:rPr>
          <w:rFonts w:ascii="Times New Roman" w:hAnsi="Times New Roman" w:cs="Times New Roman"/>
          <w:sz w:val="24"/>
          <w:szCs w:val="24"/>
        </w:rPr>
        <w:t>(3), 322-337. Doi : 10.1177/1069072711436160.</w:t>
      </w:r>
    </w:p>
    <w:p w14:paraId="7D1404F9" w14:textId="77777777" w:rsidR="00025CE0" w:rsidRDefault="00C30D18" w:rsidP="00025CE0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. (2013).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Metode penelitian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kuantitatif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 xml:space="preserve">, dan </w:t>
      </w:r>
      <w:proofErr w:type="spellStart"/>
      <w:r w:rsidRPr="00A54C63">
        <w:rPr>
          <w:rFonts w:ascii="Times New Roman" w:hAnsi="Times New Roman" w:cs="Times New Roman"/>
          <w:i/>
          <w:iCs/>
          <w:sz w:val="24"/>
          <w:szCs w:val="24"/>
        </w:rPr>
        <w:t>r&amp;d</w:t>
      </w:r>
      <w:proofErr w:type="spellEnd"/>
      <w:r w:rsidRPr="00A54C6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54C63">
        <w:rPr>
          <w:rFonts w:ascii="Times New Roman" w:hAnsi="Times New Roman" w:cs="Times New Roman"/>
          <w:sz w:val="24"/>
          <w:szCs w:val="24"/>
        </w:rPr>
        <w:t xml:space="preserve"> Bandung :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>.</w:t>
      </w:r>
    </w:p>
    <w:p w14:paraId="55AEFDE5" w14:textId="0084AE01" w:rsidR="00C30D18" w:rsidRPr="00A54C63" w:rsidRDefault="00C30D18" w:rsidP="00025CE0">
      <w:pPr>
        <w:spacing w:after="0" w:line="240" w:lineRule="auto"/>
        <w:ind w:leftChars="1" w:left="710" w:hangingChars="295" w:hanging="708"/>
        <w:jc w:val="both"/>
        <w:rPr>
          <w:rFonts w:ascii="Times New Roman" w:hAnsi="Times New Roman" w:cs="Times New Roman"/>
          <w:sz w:val="24"/>
          <w:szCs w:val="24"/>
        </w:rPr>
      </w:pPr>
      <w:r w:rsidRPr="00A54C63">
        <w:rPr>
          <w:rFonts w:ascii="Times New Roman" w:hAnsi="Times New Roman" w:cs="Times New Roman"/>
          <w:sz w:val="24"/>
          <w:szCs w:val="24"/>
        </w:rPr>
        <w:t xml:space="preserve">Yanti, P. K.,,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Mursid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Maryati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Husaeni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Muzdalia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Adhisty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, W. A., Amin, M.,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Evidamayanti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. (2022).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dengan work engagement di rumah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C63">
        <w:rPr>
          <w:rFonts w:ascii="Times New Roman" w:hAnsi="Times New Roman" w:cs="Times New Roman"/>
          <w:sz w:val="24"/>
          <w:szCs w:val="24"/>
        </w:rPr>
        <w:t>majene</w:t>
      </w:r>
      <w:proofErr w:type="spellEnd"/>
      <w:r w:rsidRPr="00A54C63">
        <w:rPr>
          <w:rFonts w:ascii="Times New Roman" w:hAnsi="Times New Roman" w:cs="Times New Roman"/>
          <w:sz w:val="24"/>
          <w:szCs w:val="24"/>
        </w:rPr>
        <w:t xml:space="preserve">. </w:t>
      </w:r>
      <w:r w:rsidRPr="00A54C63">
        <w:rPr>
          <w:rFonts w:ascii="Times New Roman" w:hAnsi="Times New Roman" w:cs="Times New Roman"/>
          <w:i/>
          <w:iCs/>
          <w:sz w:val="24"/>
          <w:szCs w:val="24"/>
        </w:rPr>
        <w:t>Journal Nursing Care, 10</w:t>
      </w:r>
      <w:r w:rsidRPr="00A54C63">
        <w:rPr>
          <w:rFonts w:ascii="Times New Roman" w:hAnsi="Times New Roman" w:cs="Times New Roman"/>
          <w:sz w:val="24"/>
          <w:szCs w:val="24"/>
        </w:rPr>
        <w:t>(2), 111-124. E-ISSN : 2829-4238.</w:t>
      </w:r>
      <w:bookmarkEnd w:id="0"/>
    </w:p>
    <w:p w14:paraId="0912EEE1" w14:textId="354F10BC" w:rsidR="008B6147" w:rsidRDefault="008B6147" w:rsidP="00C30D18">
      <w:pPr>
        <w:spacing w:after="0" w:line="240" w:lineRule="auto"/>
        <w:ind w:leftChars="0" w:left="847" w:hangingChars="385" w:hanging="847"/>
        <w:jc w:val="both"/>
        <w:rPr>
          <w:rFonts w:ascii="Arial" w:eastAsia="Arial" w:hAnsi="Arial" w:cs="Arial"/>
        </w:rPr>
      </w:pPr>
    </w:p>
    <w:sectPr w:rsidR="008B61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701" w:right="1701" w:bottom="170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0BEB" w14:textId="77777777" w:rsidR="00C93425" w:rsidRDefault="00C9342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43C8B99" w14:textId="77777777" w:rsidR="00C93425" w:rsidRDefault="00C9342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9A9F" w14:textId="77777777" w:rsidR="008B6147" w:rsidRDefault="008B61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3688" w14:textId="77777777" w:rsidR="008B61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5726">
      <w:rPr>
        <w:noProof/>
        <w:color w:val="000000"/>
      </w:rPr>
      <w:t>2</w:t>
    </w:r>
    <w:r>
      <w:rPr>
        <w:color w:val="000000"/>
      </w:rPr>
      <w:fldChar w:fldCharType="end"/>
    </w:r>
  </w:p>
  <w:p w14:paraId="742CB79A" w14:textId="77777777" w:rsidR="008B6147" w:rsidRDefault="008B61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19F" w14:textId="77777777" w:rsidR="008B6147" w:rsidRDefault="008B6147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1"/>
      <w:tblW w:w="8505" w:type="dxa"/>
      <w:tblLayout w:type="fixed"/>
      <w:tblLook w:val="0000" w:firstRow="0" w:lastRow="0" w:firstColumn="0" w:lastColumn="0" w:noHBand="0" w:noVBand="0"/>
    </w:tblPr>
    <w:tblGrid>
      <w:gridCol w:w="1560"/>
      <w:gridCol w:w="6945"/>
    </w:tblGrid>
    <w:tr w:rsidR="008B6147" w14:paraId="2E5C7ACD" w14:textId="77777777">
      <w:tc>
        <w:tcPr>
          <w:tcW w:w="1560" w:type="dxa"/>
          <w:tcBorders>
            <w:top w:val="single" w:sz="4" w:space="0" w:color="000000"/>
          </w:tcBorders>
        </w:tcPr>
        <w:p w14:paraId="17B15775" w14:textId="77777777" w:rsidR="008B6147" w:rsidRDefault="008B6147">
          <w:pPr>
            <w:spacing w:after="0" w:line="240" w:lineRule="auto"/>
            <w:ind w:left="0" w:hanging="2"/>
            <w:jc w:val="center"/>
          </w:pPr>
        </w:p>
        <w:p w14:paraId="0974DD0D" w14:textId="77777777" w:rsidR="008B6147" w:rsidRDefault="00000000">
          <w:pPr>
            <w:spacing w:after="0" w:line="240" w:lineRule="auto"/>
            <w:ind w:left="0" w:hanging="2"/>
            <w:jc w:val="center"/>
          </w:pPr>
          <w:r>
            <w:rPr>
              <w:noProof/>
            </w:rPr>
            <w:drawing>
              <wp:inline distT="0" distB="0" distL="114300" distR="114300" wp14:anchorId="606507BE" wp14:editId="1EE6E249">
                <wp:extent cx="822960" cy="274320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3510261" w14:textId="77777777" w:rsidR="008B6147" w:rsidRDefault="008B6147">
          <w:pPr>
            <w:spacing w:after="0" w:line="240" w:lineRule="auto"/>
            <w:ind w:left="0" w:hanging="2"/>
            <w:jc w:val="center"/>
            <w:rPr>
              <w:rFonts w:ascii="Arial" w:eastAsia="Arial" w:hAnsi="Arial" w:cs="Arial"/>
            </w:rPr>
          </w:pPr>
        </w:p>
      </w:tc>
      <w:tc>
        <w:tcPr>
          <w:tcW w:w="6945" w:type="dxa"/>
          <w:tcBorders>
            <w:top w:val="single" w:sz="4" w:space="0" w:color="000000"/>
          </w:tcBorders>
        </w:tcPr>
        <w:p w14:paraId="35D52818" w14:textId="77777777" w:rsidR="008B6147" w:rsidRDefault="008B6147">
          <w:pPr>
            <w:spacing w:after="0" w:line="240" w:lineRule="auto"/>
            <w:ind w:left="0" w:hanging="2"/>
            <w:jc w:val="both"/>
            <w:rPr>
              <w:rFonts w:ascii="Arial" w:eastAsia="Arial" w:hAnsi="Arial" w:cs="Arial"/>
            </w:rPr>
          </w:pPr>
        </w:p>
        <w:p w14:paraId="4D6FE6ED" w14:textId="77777777" w:rsidR="008B6147" w:rsidRDefault="00000000">
          <w:pPr>
            <w:spacing w:after="0" w:line="240" w:lineRule="auto"/>
            <w:ind w:left="0" w:hanging="2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This work is licensed under a </w:t>
          </w:r>
          <w:hyperlink r:id="rId2">
            <w:r w:rsidR="008B6147">
              <w:rPr>
                <w:rFonts w:ascii="Arial" w:eastAsia="Arial" w:hAnsi="Arial" w:cs="Arial"/>
                <w:sz w:val="20"/>
                <w:szCs w:val="20"/>
              </w:rPr>
              <w:t>Creative Commons Attribution-</w:t>
            </w:r>
            <w:proofErr w:type="spellStart"/>
            <w:r w:rsidR="008B6147">
              <w:rPr>
                <w:rFonts w:ascii="Arial" w:eastAsia="Arial" w:hAnsi="Arial" w:cs="Arial"/>
                <w:sz w:val="20"/>
                <w:szCs w:val="20"/>
              </w:rPr>
              <w:t>ShareAlike</w:t>
            </w:r>
            <w:proofErr w:type="spellEnd"/>
            <w:r w:rsidR="008B6147">
              <w:rPr>
                <w:rFonts w:ascii="Arial" w:eastAsia="Arial" w:hAnsi="Arial" w:cs="Arial"/>
                <w:sz w:val="20"/>
                <w:szCs w:val="20"/>
              </w:rPr>
              <w:t xml:space="preserve"> 4.0 International License</w:t>
            </w:r>
          </w:hyperlink>
          <w:r>
            <w:rPr>
              <w:rFonts w:ascii="Arial" w:eastAsia="Arial" w:hAnsi="Arial" w:cs="Arial"/>
              <w:sz w:val="20"/>
              <w:szCs w:val="20"/>
            </w:rPr>
            <w:t>.</w:t>
          </w:r>
        </w:p>
        <w:p w14:paraId="58FAF381" w14:textId="77777777" w:rsidR="008B6147" w:rsidRDefault="008B6147">
          <w:pPr>
            <w:spacing w:after="0" w:line="240" w:lineRule="auto"/>
            <w:ind w:left="0" w:hanging="2"/>
            <w:jc w:val="both"/>
            <w:rPr>
              <w:rFonts w:ascii="Arial" w:eastAsia="Arial" w:hAnsi="Arial" w:cs="Arial"/>
            </w:rPr>
          </w:pPr>
        </w:p>
      </w:tc>
    </w:tr>
  </w:tbl>
  <w:p w14:paraId="2CDFC345" w14:textId="77777777" w:rsidR="008B6147" w:rsidRDefault="008B61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9D5E" w14:textId="77777777" w:rsidR="00C93425" w:rsidRDefault="00C9342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28DE220" w14:textId="77777777" w:rsidR="00C93425" w:rsidRDefault="00C9342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2BA1" w14:textId="77777777" w:rsidR="008B6147" w:rsidRDefault="008B61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1A36" w14:textId="77777777" w:rsidR="008B6147" w:rsidRDefault="00000000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after="0"/>
      <w:ind w:left="0" w:hanging="2"/>
      <w:jc w:val="center"/>
      <w:rPr>
        <w:color w:val="000000"/>
      </w:rPr>
    </w:pPr>
    <w:proofErr w:type="spellStart"/>
    <w:r>
      <w:rPr>
        <w:b/>
        <w:color w:val="000000"/>
      </w:rPr>
      <w:t>xxxxx</w:t>
    </w:r>
    <w:proofErr w:type="spellEnd"/>
    <w:r>
      <w:rPr>
        <w:b/>
        <w:color w:val="000000"/>
      </w:rPr>
      <w:t xml:space="preserve"> </w:t>
    </w:r>
    <w:proofErr w:type="spellStart"/>
    <w:r>
      <w:rPr>
        <w:b/>
        <w:color w:val="000000"/>
      </w:rPr>
      <w:t>xxxxx</w:t>
    </w:r>
    <w:proofErr w:type="spellEnd"/>
  </w:p>
  <w:p w14:paraId="24C57750" w14:textId="77777777" w:rsidR="008B6147" w:rsidRDefault="00000000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after="0"/>
      <w:ind w:left="0" w:hanging="2"/>
      <w:jc w:val="center"/>
      <w:rPr>
        <w:color w:val="000000"/>
      </w:rPr>
    </w:pPr>
    <w:r>
      <w:rPr>
        <w:b/>
        <w:color w:val="000000"/>
      </w:rPr>
      <w:t>SHEs: Conference Series x (x) (20xx)  00 – 00</w:t>
    </w:r>
  </w:p>
  <w:p w14:paraId="467F0EE8" w14:textId="77777777" w:rsidR="008B6147" w:rsidRDefault="008B61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E982" w14:textId="77777777" w:rsidR="008B6147" w:rsidRDefault="00000000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after="0"/>
      <w:ind w:left="0" w:hanging="2"/>
      <w:jc w:val="center"/>
      <w:rPr>
        <w:color w:val="000000"/>
      </w:rPr>
    </w:pPr>
    <w:proofErr w:type="spellStart"/>
    <w:r>
      <w:rPr>
        <w:b/>
        <w:color w:val="000000"/>
      </w:rPr>
      <w:t>xxxxx</w:t>
    </w:r>
    <w:proofErr w:type="spellEnd"/>
    <w:r>
      <w:rPr>
        <w:b/>
        <w:color w:val="000000"/>
      </w:rPr>
      <w:t xml:space="preserve"> </w:t>
    </w:r>
    <w:proofErr w:type="spellStart"/>
    <w:r>
      <w:rPr>
        <w:b/>
        <w:color w:val="000000"/>
      </w:rPr>
      <w:t>xxxxx</w:t>
    </w:r>
    <w:proofErr w:type="spellEnd"/>
  </w:p>
  <w:p w14:paraId="5EDDE6BC" w14:textId="77777777" w:rsidR="008B6147" w:rsidRDefault="00000000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680"/>
        <w:tab w:val="right" w:pos="9360"/>
      </w:tabs>
      <w:spacing w:after="0"/>
      <w:ind w:left="0" w:hanging="2"/>
      <w:jc w:val="center"/>
      <w:rPr>
        <w:color w:val="000000"/>
      </w:rPr>
    </w:pPr>
    <w:r>
      <w:rPr>
        <w:b/>
        <w:color w:val="000000"/>
      </w:rPr>
      <w:t>SHEs: Conference Series x (x) (20xx)  00 – 00</w:t>
    </w:r>
  </w:p>
  <w:p w14:paraId="01E99138" w14:textId="77777777" w:rsidR="008B6147" w:rsidRDefault="008B61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8387E"/>
    <w:multiLevelType w:val="hybridMultilevel"/>
    <w:tmpl w:val="303E0462"/>
    <w:lvl w:ilvl="0" w:tplc="6AFA59A8">
      <w:start w:val="1"/>
      <w:numFmt w:val="lowerLetter"/>
      <w:pStyle w:val="H4Bbab4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914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147"/>
    <w:rsid w:val="00025CE0"/>
    <w:rsid w:val="000C6C49"/>
    <w:rsid w:val="00116397"/>
    <w:rsid w:val="001F0748"/>
    <w:rsid w:val="00223C8C"/>
    <w:rsid w:val="002A5049"/>
    <w:rsid w:val="002D030A"/>
    <w:rsid w:val="00364EF1"/>
    <w:rsid w:val="00385726"/>
    <w:rsid w:val="003E482C"/>
    <w:rsid w:val="0050317E"/>
    <w:rsid w:val="005355B0"/>
    <w:rsid w:val="00547827"/>
    <w:rsid w:val="00662B1C"/>
    <w:rsid w:val="006C7A14"/>
    <w:rsid w:val="006D10D3"/>
    <w:rsid w:val="00737875"/>
    <w:rsid w:val="00765126"/>
    <w:rsid w:val="007846ED"/>
    <w:rsid w:val="007A7C41"/>
    <w:rsid w:val="007F0107"/>
    <w:rsid w:val="00872E39"/>
    <w:rsid w:val="00875597"/>
    <w:rsid w:val="008A437D"/>
    <w:rsid w:val="008B6147"/>
    <w:rsid w:val="009024CB"/>
    <w:rsid w:val="00923F24"/>
    <w:rsid w:val="00977C38"/>
    <w:rsid w:val="009C03FE"/>
    <w:rsid w:val="00A563D6"/>
    <w:rsid w:val="00AE1EAD"/>
    <w:rsid w:val="00B8206E"/>
    <w:rsid w:val="00C15FD9"/>
    <w:rsid w:val="00C30D18"/>
    <w:rsid w:val="00C6010C"/>
    <w:rsid w:val="00C73E8C"/>
    <w:rsid w:val="00C77173"/>
    <w:rsid w:val="00C856EE"/>
    <w:rsid w:val="00C93425"/>
    <w:rsid w:val="00CD59BA"/>
    <w:rsid w:val="00D9239D"/>
    <w:rsid w:val="00EA2B7B"/>
    <w:rsid w:val="00F1170F"/>
    <w:rsid w:val="00F36D79"/>
    <w:rsid w:val="00F762B8"/>
    <w:rsid w:val="00F97C79"/>
    <w:rsid w:val="00FC5F3E"/>
    <w:rsid w:val="00F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4FF1"/>
  <w15:docId w15:val="{BFF6F8B5-2541-4C52-AAC4-F7809D62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ListParagraphChar">
    <w:name w:val="List Paragraph Char"/>
    <w:uiPriority w:val="1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acterStyle1">
    <w:name w:val="Character Style 1"/>
    <w:rPr>
      <w:w w:val="100"/>
      <w:position w:val="-1"/>
      <w:sz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116397"/>
    <w:rPr>
      <w:color w:val="605E5C"/>
      <w:shd w:val="clear" w:color="auto" w:fill="E1DFDD"/>
    </w:rPr>
  </w:style>
  <w:style w:type="paragraph" w:customStyle="1" w:styleId="H4Bbab4">
    <w:name w:val="H4B bab 4"/>
    <w:basedOn w:val="ListParagraph"/>
    <w:link w:val="H4Bbab4Char"/>
    <w:qFormat/>
    <w:rsid w:val="00A563D6"/>
    <w:pPr>
      <w:numPr>
        <w:numId w:val="1"/>
      </w:numPr>
      <w:suppressAutoHyphens w:val="0"/>
      <w:spacing w:after="0"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lang w:val="id-ID" w:eastAsia="ja-JP"/>
    </w:rPr>
  </w:style>
  <w:style w:type="character" w:customStyle="1" w:styleId="H4Bbab4Char">
    <w:name w:val="H4B bab 4 Char"/>
    <w:basedOn w:val="ListParagraphChar"/>
    <w:link w:val="H4Bbab4"/>
    <w:rsid w:val="00A563D6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id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dilalailatulisttianah05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am-bkt.sumbarprov.go.id/we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ps.go.id/id/statisticstable/3/YVdwSFJHRjRVVkJqWlRWRU9EQkhNVFY0UjB4VVVUMDkjMw==/jumlah-tenaga-kesehatan-menurut-provinsi--2023.html?year=20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urnal.uns.ac.id/shes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Gp8/rFD9D3OAUf26THjUASd8g==">CgMxLjA4AHIhMVRZS18xeHRjNTJpUGVJUzdSeWw2V2g2Zmo2Wm9JTFRa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3577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PGSD KBM</dc:creator>
  <cp:lastModifiedBy>Fadila Lailatul isttianah</cp:lastModifiedBy>
  <cp:revision>41</cp:revision>
  <dcterms:created xsi:type="dcterms:W3CDTF">2019-08-13T01:16:00Z</dcterms:created>
  <dcterms:modified xsi:type="dcterms:W3CDTF">2025-10-04T13:30:00Z</dcterms:modified>
</cp:coreProperties>
</file>