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D6" w:rsidRPr="007D79D6" w:rsidRDefault="00ED0100" w:rsidP="007D79D6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Studi perbe</w:t>
      </w:r>
      <w:r w:rsidR="003025B2">
        <w:rPr>
          <w:rFonts w:ascii="Times New Roman" w:hAnsi="Times New Roman"/>
        </w:rPr>
        <w:t>daan</w:t>
      </w:r>
      <w:r w:rsidR="007D79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antara </w:t>
      </w:r>
      <w:r w:rsidR="007D79D6">
        <w:rPr>
          <w:rFonts w:ascii="Times New Roman" w:hAnsi="Times New Roman"/>
        </w:rPr>
        <w:t xml:space="preserve">model pembelajaran </w:t>
      </w:r>
      <w:r w:rsidR="007D79D6">
        <w:rPr>
          <w:rFonts w:ascii="Times New Roman" w:hAnsi="Times New Roman"/>
          <w:i/>
        </w:rPr>
        <w:t xml:space="preserve">think talk write </w:t>
      </w:r>
      <w:r w:rsidR="007D79D6">
        <w:rPr>
          <w:rFonts w:ascii="Times New Roman" w:hAnsi="Times New Roman"/>
        </w:rPr>
        <w:t xml:space="preserve">dan </w:t>
      </w:r>
      <w:r w:rsidR="003025B2">
        <w:rPr>
          <w:rFonts w:ascii="Times New Roman" w:hAnsi="Times New Roman"/>
          <w:i/>
        </w:rPr>
        <w:t>example non example</w:t>
      </w:r>
      <w:r w:rsidR="007D79D6">
        <w:rPr>
          <w:rFonts w:ascii="Times New Roman" w:hAnsi="Times New Roman"/>
        </w:rPr>
        <w:t xml:space="preserve"> terhadap keterampilan menulis narasi </w:t>
      </w:r>
      <w:r w:rsidR="004017D9">
        <w:rPr>
          <w:rFonts w:ascii="Times New Roman" w:hAnsi="Times New Roman"/>
        </w:rPr>
        <w:t xml:space="preserve">ditinjau dari motivasi belajar pada </w:t>
      </w:r>
      <w:bookmarkStart w:id="0" w:name="_GoBack"/>
      <w:bookmarkEnd w:id="0"/>
      <w:r w:rsidR="007D79D6">
        <w:rPr>
          <w:rFonts w:ascii="Times New Roman" w:hAnsi="Times New Roman"/>
        </w:rPr>
        <w:t>peser</w:t>
      </w:r>
      <w:r>
        <w:rPr>
          <w:rFonts w:ascii="Times New Roman" w:hAnsi="Times New Roman"/>
        </w:rPr>
        <w:t>t</w:t>
      </w:r>
      <w:r w:rsidR="007D79D6">
        <w:rPr>
          <w:rFonts w:ascii="Times New Roman" w:hAnsi="Times New Roman"/>
        </w:rPr>
        <w:t>a didik kelas iv sekolah dasar</w:t>
      </w:r>
    </w:p>
    <w:p w:rsidR="007D79D6" w:rsidRPr="007C06D8" w:rsidRDefault="00C8690E" w:rsidP="007D79D6">
      <w:pPr>
        <w:pStyle w:val="Authors"/>
      </w:pPr>
      <w:r>
        <w:rPr>
          <w:lang w:val="id-ID"/>
        </w:rPr>
        <w:t>A N Latifah</w:t>
      </w:r>
      <w:r w:rsidR="007D79D6" w:rsidRPr="00986F18">
        <w:rPr>
          <w:b w:val="0"/>
          <w:vertAlign w:val="superscript"/>
        </w:rPr>
        <w:t>1</w:t>
      </w:r>
      <w:r w:rsidR="007D79D6">
        <w:t xml:space="preserve">, </w:t>
      </w:r>
      <w:r>
        <w:rPr>
          <w:lang w:val="id-ID"/>
        </w:rPr>
        <w:t>S</w:t>
      </w:r>
      <w:r w:rsidR="002137EB">
        <w:rPr>
          <w:lang w:val="en-US"/>
        </w:rPr>
        <w:t>t</w:t>
      </w:r>
      <w:r>
        <w:rPr>
          <w:lang w:val="id-ID"/>
        </w:rPr>
        <w:t xml:space="preserve"> Y Slamet</w:t>
      </w:r>
      <w:r w:rsidR="007D79D6" w:rsidRPr="00986F18">
        <w:rPr>
          <w:b w:val="0"/>
          <w:vertAlign w:val="superscript"/>
        </w:rPr>
        <w:t>2</w:t>
      </w:r>
      <w:r w:rsidR="007D79D6">
        <w:t xml:space="preserve">, </w:t>
      </w:r>
      <w:r>
        <w:rPr>
          <w:lang w:val="id-ID"/>
        </w:rPr>
        <w:t>and S Istiyati</w:t>
      </w:r>
      <w:r w:rsidR="007D79D6" w:rsidRPr="00986F18">
        <w:rPr>
          <w:b w:val="0"/>
          <w:vertAlign w:val="superscript"/>
        </w:rPr>
        <w:t>2</w:t>
      </w:r>
    </w:p>
    <w:p w:rsidR="007D79D6" w:rsidRPr="005F183E" w:rsidRDefault="007D79D6" w:rsidP="00672658">
      <w:pPr>
        <w:pStyle w:val="Addresses"/>
      </w:pPr>
      <w:r w:rsidRPr="005F183E">
        <w:rPr>
          <w:vertAlign w:val="superscript"/>
        </w:rPr>
        <w:t>1</w:t>
      </w:r>
      <w:r w:rsidR="00C8690E">
        <w:rPr>
          <w:lang w:val="en-US"/>
        </w:rPr>
        <w:t>Mahasiswa PGSD</w:t>
      </w:r>
      <w:r w:rsidRPr="005F183E">
        <w:t>,</w:t>
      </w:r>
      <w:r w:rsidR="00C8690E">
        <w:t xml:space="preserve"> Universitas Sebelas Maret, </w:t>
      </w:r>
      <w:r w:rsidR="00C40E13">
        <w:t xml:space="preserve">Jl. Brigjend Slamet RiyadiNo. 449, Pajang, Laweyan, </w:t>
      </w:r>
      <w:r w:rsidR="00C8690E">
        <w:t>Surakarta</w:t>
      </w:r>
      <w:r w:rsidR="00C40E13">
        <w:t>, Jawa Tengah, 57146,</w:t>
      </w:r>
      <w:r w:rsidRPr="005F183E">
        <w:t xml:space="preserve"> Indonesia </w:t>
      </w:r>
    </w:p>
    <w:p w:rsidR="007D79D6" w:rsidRPr="007C06D8" w:rsidRDefault="007D79D6" w:rsidP="00672658">
      <w:pPr>
        <w:pStyle w:val="Addresses"/>
      </w:pPr>
      <w:r w:rsidRPr="005F183E">
        <w:rPr>
          <w:vertAlign w:val="superscript"/>
        </w:rPr>
        <w:t>2</w:t>
      </w:r>
      <w:r w:rsidR="00672658">
        <w:rPr>
          <w:lang w:val="id-ID"/>
        </w:rPr>
        <w:t xml:space="preserve">Dosen </w:t>
      </w:r>
      <w:r w:rsidR="00672658">
        <w:rPr>
          <w:lang w:val="en-US"/>
        </w:rPr>
        <w:t>PGSD</w:t>
      </w:r>
      <w:r w:rsidR="00672658" w:rsidRPr="005F183E">
        <w:t>,</w:t>
      </w:r>
      <w:r w:rsidR="00672658">
        <w:t xml:space="preserve"> Universitas Sebelas Maret, Jl. Brigjend Slamet Riyadi No. 449, Pajang, Laweyan, Surakarta, Jawa Tengah, 57146,</w:t>
      </w:r>
      <w:r w:rsidR="00672658" w:rsidRPr="005F183E">
        <w:t xml:space="preserve"> Indonesia</w:t>
      </w:r>
    </w:p>
    <w:p w:rsidR="007D79D6" w:rsidRDefault="007D79D6" w:rsidP="007D79D6">
      <w:pPr>
        <w:pStyle w:val="E-mail"/>
        <w:spacing w:after="0"/>
        <w:rPr>
          <w:vertAlign w:val="superscript"/>
        </w:rPr>
      </w:pPr>
    </w:p>
    <w:p w:rsidR="007D79D6" w:rsidRDefault="00E952C8" w:rsidP="007D79D6">
      <w:pPr>
        <w:pStyle w:val="E-mail"/>
      </w:pPr>
      <w:hyperlink r:id="rId8" w:history="1">
        <w:r w:rsidR="00FF2F58" w:rsidRPr="009828D9">
          <w:rPr>
            <w:rStyle w:val="Hyperlink"/>
            <w:vertAlign w:val="superscript"/>
          </w:rPr>
          <w:t>*</w:t>
        </w:r>
        <w:r w:rsidR="00FF2F58" w:rsidRPr="009828D9">
          <w:rPr>
            <w:rStyle w:val="Hyperlink"/>
          </w:rPr>
          <w:t>annisanurlatifahzzz@gmail.com</w:t>
        </w:r>
      </w:hyperlink>
    </w:p>
    <w:p w:rsidR="00BD3DC9" w:rsidRPr="006D1305" w:rsidRDefault="007D79D6" w:rsidP="00BD3DC9">
      <w:pPr>
        <w:pStyle w:val="Abstract"/>
        <w:spacing w:after="0"/>
        <w:rPr>
          <w:rFonts w:ascii="Times New Roman" w:hAnsi="Times New Roman"/>
          <w:i/>
          <w:sz w:val="24"/>
          <w:szCs w:val="24"/>
          <w:lang w:val="id-ID"/>
        </w:rPr>
      </w:pPr>
      <w:r w:rsidRPr="0089208B">
        <w:rPr>
          <w:b/>
          <w:i/>
        </w:rPr>
        <w:t>Abstract</w:t>
      </w:r>
      <w:r w:rsidRPr="00672658">
        <w:rPr>
          <w:i/>
        </w:rPr>
        <w:t>.</w:t>
      </w:r>
      <w:r w:rsidR="00A26199" w:rsidRPr="00A26199">
        <w:rPr>
          <w:rStyle w:val="tlid-translation"/>
          <w:rFonts w:ascii="Times New Roman" w:hAnsi="Times New Roman"/>
          <w:i/>
          <w:lang/>
        </w:rPr>
        <w:t>Th</w:t>
      </w:r>
      <w:r w:rsidR="00A26199" w:rsidRPr="00A26199">
        <w:rPr>
          <w:rStyle w:val="tlid-translation"/>
          <w:rFonts w:ascii="Times New Roman" w:hAnsi="Times New Roman"/>
          <w:i/>
          <w:lang w:val="id-ID"/>
        </w:rPr>
        <w:t xml:space="preserve">e </w:t>
      </w:r>
      <w:r w:rsidR="00CD391B">
        <w:rPr>
          <w:rStyle w:val="tlid-translation"/>
          <w:rFonts w:ascii="Times New Roman" w:hAnsi="Times New Roman"/>
          <w:i/>
          <w:lang/>
        </w:rPr>
        <w:t>goal</w:t>
      </w:r>
      <w:r w:rsidR="00A26199" w:rsidRPr="00A26199">
        <w:rPr>
          <w:rStyle w:val="tlid-translation"/>
          <w:rFonts w:ascii="Times New Roman" w:hAnsi="Times New Roman"/>
          <w:i/>
          <w:lang/>
        </w:rPr>
        <w:t xml:space="preserve">s </w:t>
      </w:r>
      <w:r w:rsidR="00A26199" w:rsidRPr="00A26199">
        <w:rPr>
          <w:rStyle w:val="tlid-translation"/>
          <w:rFonts w:ascii="Times New Roman" w:hAnsi="Times New Roman"/>
          <w:i/>
          <w:lang w:val="id-ID"/>
        </w:rPr>
        <w:t xml:space="preserve">of this research </w:t>
      </w:r>
      <w:r w:rsidR="00A26199" w:rsidRPr="00A26199">
        <w:rPr>
          <w:rStyle w:val="tlid-translation"/>
          <w:rFonts w:ascii="Times New Roman" w:hAnsi="Times New Roman"/>
          <w:i/>
          <w:lang/>
        </w:rPr>
        <w:t xml:space="preserve">to find out: (1) </w:t>
      </w:r>
      <w:r w:rsidR="00A26199" w:rsidRPr="00A26199">
        <w:rPr>
          <w:rStyle w:val="tlid-translation"/>
          <w:rFonts w:ascii="Times New Roman" w:hAnsi="Times New Roman"/>
          <w:i/>
          <w:lang w:val="id-ID"/>
        </w:rPr>
        <w:t xml:space="preserve">the </w:t>
      </w:r>
      <w:r w:rsidR="00A26199" w:rsidRPr="00A26199">
        <w:rPr>
          <w:rStyle w:val="tlid-translation"/>
          <w:rFonts w:ascii="Times New Roman" w:hAnsi="Times New Roman"/>
          <w:i/>
          <w:lang/>
        </w:rPr>
        <w:t xml:space="preserve">different of narrative writing skills between students </w:t>
      </w:r>
      <w:r w:rsidR="00A26199" w:rsidRPr="00A26199">
        <w:rPr>
          <w:rStyle w:val="tlid-translation"/>
          <w:rFonts w:ascii="Times New Roman" w:hAnsi="Times New Roman"/>
          <w:i/>
          <w:lang w:val="id-ID"/>
        </w:rPr>
        <w:t>that teached</w:t>
      </w:r>
      <w:r w:rsidR="00A26199" w:rsidRPr="00A26199">
        <w:rPr>
          <w:rStyle w:val="tlid-translation"/>
          <w:rFonts w:ascii="Times New Roman" w:hAnsi="Times New Roman"/>
          <w:i/>
          <w:lang/>
        </w:rPr>
        <w:t xml:space="preserve"> using Think Talk Write learning model with Example Non Example learning model; (2) differences in narrative writing s</w:t>
      </w:r>
      <w:r w:rsidR="002137EB">
        <w:rPr>
          <w:rStyle w:val="tlid-translation"/>
          <w:rFonts w:ascii="Times New Roman" w:hAnsi="Times New Roman"/>
          <w:i/>
          <w:lang/>
        </w:rPr>
        <w:t>kills between students who has</w:t>
      </w:r>
      <w:r w:rsidR="00A26199" w:rsidRPr="00A26199">
        <w:rPr>
          <w:rStyle w:val="tlid-translation"/>
          <w:rFonts w:ascii="Times New Roman" w:hAnsi="Times New Roman"/>
          <w:i/>
          <w:lang/>
        </w:rPr>
        <w:t xml:space="preserve">high learning motivation and low learning </w:t>
      </w:r>
      <w:r w:rsidR="00A26199" w:rsidRPr="003141BC">
        <w:rPr>
          <w:rStyle w:val="tlid-translation"/>
          <w:rFonts w:ascii="Times New Roman" w:hAnsi="Times New Roman"/>
          <w:i/>
          <w:lang/>
        </w:rPr>
        <w:t>motivation; (3) the interaction between learning models and learni</w:t>
      </w:r>
      <w:r w:rsidR="00787E76">
        <w:rPr>
          <w:rStyle w:val="tlid-translation"/>
          <w:rFonts w:ascii="Times New Roman" w:hAnsi="Times New Roman"/>
          <w:i/>
          <w:lang/>
        </w:rPr>
        <w:t>ng motivation trough</w:t>
      </w:r>
      <w:r w:rsidR="00A26199" w:rsidRPr="003141BC">
        <w:rPr>
          <w:rStyle w:val="tlid-translation"/>
          <w:rFonts w:ascii="Times New Roman" w:hAnsi="Times New Roman"/>
          <w:i/>
          <w:lang/>
        </w:rPr>
        <w:t xml:space="preserve"> narrative writing skills. </w:t>
      </w:r>
      <w:r w:rsidR="00712557" w:rsidRPr="003141BC">
        <w:rPr>
          <w:rStyle w:val="tlid-translation"/>
          <w:rFonts w:ascii="Times New Roman" w:hAnsi="Times New Roman"/>
          <w:i/>
          <w:lang/>
        </w:rPr>
        <w:t xml:space="preserve">This research is quantitative experimental with 2x2 factorial design. </w:t>
      </w:r>
      <w:r w:rsidR="00D606C3" w:rsidRPr="003141BC">
        <w:rPr>
          <w:rStyle w:val="tlid-translation"/>
          <w:rFonts w:ascii="Times New Roman" w:hAnsi="Times New Roman"/>
          <w:i/>
          <w:lang/>
        </w:rPr>
        <w:t>The technique</w:t>
      </w:r>
      <w:r w:rsidR="00D606C3" w:rsidRPr="003141BC">
        <w:rPr>
          <w:rStyle w:val="tlid-translation"/>
          <w:rFonts w:ascii="Times New Roman" w:hAnsi="Times New Roman"/>
          <w:i/>
          <w:lang w:val="id-ID"/>
        </w:rPr>
        <w:t xml:space="preserve"> to got sample</w:t>
      </w:r>
      <w:r w:rsidR="00D606C3" w:rsidRPr="003141BC">
        <w:rPr>
          <w:rStyle w:val="tlid-translation"/>
          <w:rFonts w:ascii="Times New Roman" w:hAnsi="Times New Roman"/>
          <w:i/>
          <w:lang/>
        </w:rPr>
        <w:t xml:space="preserve"> us</w:t>
      </w:r>
      <w:r w:rsidR="00D606C3" w:rsidRPr="003141BC">
        <w:rPr>
          <w:rStyle w:val="tlid-translation"/>
          <w:rFonts w:ascii="Times New Roman" w:hAnsi="Times New Roman"/>
          <w:i/>
          <w:lang w:val="id-ID"/>
        </w:rPr>
        <w:t xml:space="preserve">ing </w:t>
      </w:r>
      <w:r w:rsidR="00D606C3" w:rsidRPr="003141BC">
        <w:rPr>
          <w:rStyle w:val="tlid-translation"/>
          <w:rFonts w:ascii="Times New Roman" w:hAnsi="Times New Roman"/>
          <w:i/>
          <w:lang/>
        </w:rPr>
        <w:t>cluster random sampling</w:t>
      </w:r>
      <w:r w:rsidR="00D606C3" w:rsidRPr="003141BC">
        <w:rPr>
          <w:rStyle w:val="tlid-translation"/>
          <w:rFonts w:ascii="Times New Roman" w:hAnsi="Times New Roman"/>
          <w:i/>
          <w:lang w:val="id-ID"/>
        </w:rPr>
        <w:t>.</w:t>
      </w:r>
      <w:r w:rsidR="001465C2" w:rsidRPr="003141BC">
        <w:rPr>
          <w:rStyle w:val="tlid-translation"/>
          <w:rFonts w:ascii="Times New Roman" w:hAnsi="Times New Roman"/>
          <w:i/>
          <w:lang/>
        </w:rPr>
        <w:t xml:space="preserve"> Two</w:t>
      </w:r>
      <w:r w:rsidR="001465C2" w:rsidRPr="003141BC">
        <w:rPr>
          <w:rStyle w:val="tlid-translation"/>
          <w:rFonts w:ascii="Times New Roman" w:hAnsi="Times New Roman"/>
          <w:i/>
          <w:lang w:val="id-ID"/>
        </w:rPr>
        <w:t xml:space="preserve"> W</w:t>
      </w:r>
      <w:r w:rsidR="001465C2" w:rsidRPr="003141BC">
        <w:rPr>
          <w:rStyle w:val="tlid-translation"/>
          <w:rFonts w:ascii="Times New Roman" w:hAnsi="Times New Roman"/>
          <w:i/>
          <w:lang/>
        </w:rPr>
        <w:t>ay</w:t>
      </w:r>
      <w:r w:rsidR="001465C2" w:rsidRPr="003141BC">
        <w:rPr>
          <w:rStyle w:val="tlid-translation"/>
          <w:rFonts w:ascii="Times New Roman" w:hAnsi="Times New Roman"/>
          <w:i/>
          <w:lang w:val="id-ID"/>
        </w:rPr>
        <w:t xml:space="preserve">sAnava </w:t>
      </w:r>
      <w:r w:rsidR="001465C2" w:rsidRPr="003141BC">
        <w:rPr>
          <w:rStyle w:val="tlid-translation"/>
          <w:rFonts w:ascii="Times New Roman" w:hAnsi="Times New Roman"/>
          <w:i/>
          <w:lang/>
        </w:rPr>
        <w:t xml:space="preserve">was used </w:t>
      </w:r>
      <w:r w:rsidR="001465C2" w:rsidRPr="003141BC">
        <w:rPr>
          <w:rStyle w:val="tlid-translation"/>
          <w:rFonts w:ascii="Times New Roman" w:hAnsi="Times New Roman"/>
          <w:i/>
          <w:lang w:val="id-ID"/>
        </w:rPr>
        <w:t>to</w:t>
      </w:r>
      <w:r w:rsidR="000751B2">
        <w:rPr>
          <w:rStyle w:val="tlid-translation"/>
          <w:rFonts w:ascii="Times New Roman" w:hAnsi="Times New Roman"/>
          <w:i/>
          <w:lang/>
        </w:rPr>
        <w:t xml:space="preserve"> analys</w:t>
      </w:r>
      <w:r w:rsidR="001465C2" w:rsidRPr="003141BC">
        <w:rPr>
          <w:rStyle w:val="tlid-translation"/>
          <w:rFonts w:ascii="Times New Roman" w:hAnsi="Times New Roman"/>
          <w:i/>
          <w:lang w:val="id-ID"/>
        </w:rPr>
        <w:t xml:space="preserve"> the</w:t>
      </w:r>
      <w:r w:rsidR="001465C2" w:rsidRPr="003141BC">
        <w:rPr>
          <w:rStyle w:val="tlid-translation"/>
          <w:rFonts w:ascii="Times New Roman" w:hAnsi="Times New Roman"/>
          <w:i/>
          <w:lang/>
        </w:rPr>
        <w:t xml:space="preserve"> data with a significance level of 0.05.</w:t>
      </w:r>
      <w:r w:rsidR="00BD3DC9" w:rsidRPr="003141BC">
        <w:rPr>
          <w:rStyle w:val="tlid-translation"/>
          <w:rFonts w:ascii="Times New Roman" w:hAnsi="Times New Roman"/>
          <w:i/>
          <w:lang/>
        </w:rPr>
        <w:t>The results of th</w:t>
      </w:r>
      <w:r w:rsidR="00BD3DC9" w:rsidRPr="003141BC">
        <w:rPr>
          <w:rStyle w:val="tlid-translation"/>
          <w:rFonts w:ascii="Times New Roman" w:hAnsi="Times New Roman"/>
          <w:i/>
          <w:lang w:val="id-ID"/>
        </w:rPr>
        <w:t>isresearch were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(1) there</w:t>
      </w:r>
      <w:r w:rsidR="00BD3DC9" w:rsidRPr="003141BC">
        <w:rPr>
          <w:rStyle w:val="tlid-translation"/>
          <w:rFonts w:ascii="Times New Roman" w:hAnsi="Times New Roman"/>
          <w:i/>
          <w:lang w:val="id-ID"/>
        </w:rPr>
        <w:t xml:space="preserve"> was a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differen</w:t>
      </w:r>
      <w:r w:rsidR="00BD3DC9" w:rsidRPr="003141BC">
        <w:rPr>
          <w:rStyle w:val="tlid-translation"/>
          <w:rFonts w:ascii="Times New Roman" w:hAnsi="Times New Roman"/>
          <w:i/>
          <w:lang w:val="id-ID"/>
        </w:rPr>
        <w:t>t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in narrative writing skills between students who </w:t>
      </w:r>
      <w:r w:rsidR="00BD3DC9" w:rsidRPr="003141BC">
        <w:rPr>
          <w:rStyle w:val="tlid-translation"/>
          <w:rFonts w:ascii="Times New Roman" w:hAnsi="Times New Roman"/>
          <w:i/>
          <w:lang w:val="id-ID"/>
        </w:rPr>
        <w:t>teached by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Think Talk Write learning model with Example Non Example learning model with F</w:t>
      </w:r>
      <w:r w:rsidR="00BD3DC9" w:rsidRPr="003141BC">
        <w:rPr>
          <w:rStyle w:val="tlid-translation"/>
          <w:rFonts w:ascii="Times New Roman" w:hAnsi="Times New Roman"/>
          <w:i/>
          <w:vertAlign w:val="subscript"/>
          <w:lang/>
        </w:rPr>
        <w:t>A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= 6.259; (2) there </w:t>
      </w:r>
      <w:r w:rsidR="00BD3DC9" w:rsidRPr="003141BC">
        <w:rPr>
          <w:rStyle w:val="tlid-translation"/>
          <w:rFonts w:ascii="Times New Roman" w:hAnsi="Times New Roman"/>
          <w:i/>
          <w:lang w:val="id-ID"/>
        </w:rPr>
        <w:t xml:space="preserve">was a </w:t>
      </w:r>
      <w:r w:rsidR="00BD3DC9" w:rsidRPr="003141BC">
        <w:rPr>
          <w:rStyle w:val="tlid-translation"/>
          <w:rFonts w:ascii="Times New Roman" w:hAnsi="Times New Roman"/>
          <w:i/>
          <w:lang/>
        </w:rPr>
        <w:t>differen</w:t>
      </w:r>
      <w:r w:rsidR="00BD3DC9" w:rsidRPr="003141BC">
        <w:rPr>
          <w:rStyle w:val="tlid-translation"/>
          <w:rFonts w:ascii="Times New Roman" w:hAnsi="Times New Roman"/>
          <w:i/>
          <w:lang w:val="id-ID"/>
        </w:rPr>
        <w:t>t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in narrative writing skills between </w:t>
      </w:r>
      <w:r w:rsidR="00BD3DC9" w:rsidRPr="003141BC">
        <w:rPr>
          <w:rStyle w:val="tlid-translation"/>
          <w:rFonts w:ascii="Times New Roman" w:hAnsi="Times New Roman"/>
          <w:i/>
          <w:lang w:val="id-ID"/>
        </w:rPr>
        <w:t>the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high learning motivation and low learning motivation with F</w:t>
      </w:r>
      <w:r w:rsidR="00BD3DC9" w:rsidRPr="003141BC">
        <w:rPr>
          <w:rStyle w:val="tlid-translation"/>
          <w:rFonts w:ascii="Times New Roman" w:hAnsi="Times New Roman"/>
          <w:i/>
          <w:vertAlign w:val="subscript"/>
          <w:lang/>
        </w:rPr>
        <w:t>B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= 35,688; (3) there is no interaction between the learning model and learning motivation towards narrative writing skills as indicated by F</w:t>
      </w:r>
      <w:r w:rsidR="00BD3DC9" w:rsidRPr="003141BC">
        <w:rPr>
          <w:rStyle w:val="tlid-translation"/>
          <w:rFonts w:ascii="Times New Roman" w:hAnsi="Times New Roman"/>
          <w:i/>
          <w:vertAlign w:val="subscript"/>
          <w:lang/>
        </w:rPr>
        <w:t>AB</w:t>
      </w:r>
      <w:r w:rsidR="00BD3DC9" w:rsidRPr="003141BC">
        <w:rPr>
          <w:rStyle w:val="tlid-translation"/>
          <w:rFonts w:ascii="Times New Roman" w:hAnsi="Times New Roman"/>
          <w:i/>
          <w:lang/>
        </w:rPr>
        <w:t xml:space="preserve"> = 0.628.</w:t>
      </w:r>
    </w:p>
    <w:p w:rsidR="00BD3DC9" w:rsidRPr="00BD3DC9" w:rsidRDefault="00BD3DC9" w:rsidP="007D79D6">
      <w:pPr>
        <w:pStyle w:val="Abstract"/>
        <w:spacing w:after="0"/>
        <w:rPr>
          <w:i/>
          <w:lang w:val="id-ID"/>
        </w:rPr>
      </w:pPr>
    </w:p>
    <w:p w:rsidR="007D79D6" w:rsidRPr="00356F81" w:rsidRDefault="00356F81" w:rsidP="00E228AD">
      <w:pPr>
        <w:pStyle w:val="Abstract"/>
        <w:tabs>
          <w:tab w:val="left" w:pos="1710"/>
        </w:tabs>
        <w:spacing w:after="0"/>
        <w:ind w:left="2430" w:hanging="900"/>
        <w:rPr>
          <w:rFonts w:ascii="Times New Roman" w:hAnsi="Times New Roman"/>
          <w:i/>
        </w:rPr>
      </w:pPr>
      <w:r>
        <w:rPr>
          <w:b/>
        </w:rPr>
        <w:tab/>
      </w:r>
      <w:r w:rsidR="003C5CB9">
        <w:rPr>
          <w:b/>
          <w:i/>
        </w:rPr>
        <w:t>Keyword</w:t>
      </w:r>
      <w:r w:rsidR="007D79D6" w:rsidRPr="00356F81">
        <w:rPr>
          <w:b/>
          <w:i/>
        </w:rPr>
        <w:t>:</w:t>
      </w:r>
      <w:r w:rsidR="003C5CB9">
        <w:rPr>
          <w:rFonts w:ascii="Times New Roman" w:hAnsi="Times New Roman"/>
          <w:i/>
        </w:rPr>
        <w:t xml:space="preserve"> think talk write, example non example</w:t>
      </w:r>
      <w:r w:rsidR="00666B98">
        <w:rPr>
          <w:rFonts w:ascii="Times New Roman" w:hAnsi="Times New Roman"/>
          <w:i/>
        </w:rPr>
        <w:t xml:space="preserve">, </w:t>
      </w:r>
      <w:r w:rsidR="003C5CB9">
        <w:rPr>
          <w:rFonts w:ascii="Times New Roman" w:hAnsi="Times New Roman"/>
          <w:i/>
        </w:rPr>
        <w:t>narrative writing skills, elementary school</w:t>
      </w:r>
      <w:r w:rsidR="007D79D6" w:rsidRPr="00356F81">
        <w:rPr>
          <w:rFonts w:ascii="Times New Roman" w:hAnsi="Times New Roman"/>
          <w:i/>
        </w:rPr>
        <w:tab/>
      </w:r>
    </w:p>
    <w:p w:rsidR="007D79D6" w:rsidRPr="006B0016" w:rsidRDefault="007D79D6" w:rsidP="007D79D6">
      <w:pPr>
        <w:pStyle w:val="Abstract"/>
        <w:spacing w:after="0"/>
        <w:rPr>
          <w:lang w:val="en-US"/>
        </w:rPr>
      </w:pPr>
    </w:p>
    <w:p w:rsidR="007D79D6" w:rsidRPr="002F5857" w:rsidRDefault="007D79D6" w:rsidP="007D79D6">
      <w:pPr>
        <w:pStyle w:val="section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Pendahuluan</w:t>
      </w:r>
    </w:p>
    <w:p w:rsidR="000E3DAC" w:rsidRPr="000E3DAC" w:rsidRDefault="000E3DAC" w:rsidP="001D14BD">
      <w:pPr>
        <w:pStyle w:val="Bodytext"/>
      </w:pPr>
      <w:r w:rsidRPr="000E3DAC">
        <w:t xml:space="preserve">Keterampilan menulis sangat bermanfaat bagi peserta didik </w:t>
      </w:r>
      <w:r w:rsidR="00F15A19">
        <w:t xml:space="preserve">terlebih pada jenjang sekolah dasar </w:t>
      </w:r>
      <w:r w:rsidRPr="000E3DAC">
        <w:t>karena tidak hanya sebaga</w:t>
      </w:r>
      <w:r w:rsidR="001467BF">
        <w:t>i dasar dalam pembelajaran Bahas</w:t>
      </w:r>
      <w:r w:rsidRPr="000E3DAC">
        <w:t>a Indonesia, tetapi juga dasar utama dalam pembelajaran mata pelajara</w:t>
      </w:r>
      <w:r w:rsidR="001467BF">
        <w:t>n lain. Apabila peserta didik tingkat</w:t>
      </w:r>
      <w:r w:rsidRPr="000E3DAC">
        <w:t xml:space="preserve"> sekolah dasar memiliki keterampilan menulis yang mumpuni, maka </w:t>
      </w:r>
      <w:r w:rsidR="00DB0216">
        <w:t>mempermudah</w:t>
      </w:r>
      <w:r w:rsidRPr="000E3DAC">
        <w:t xml:space="preserve"> peserta didik </w:t>
      </w:r>
      <w:r w:rsidR="00566D1E">
        <w:t>dalam penyampaian</w:t>
      </w:r>
      <w:r w:rsidRPr="000E3DAC">
        <w:t xml:space="preserve"> pesan, perasaan, pendapat maupun ide gagasan yang dimiliki</w:t>
      </w:r>
      <w:r w:rsidR="001D1B89">
        <w:t>nya dalam bentuk tulisan. Pengungkapan</w:t>
      </w:r>
      <w:r w:rsidRPr="000E3DAC">
        <w:t xml:space="preserve"> isi pikiran dan perasaan </w:t>
      </w:r>
      <w:r w:rsidR="00FC6D40">
        <w:t>menjadi bentuk</w:t>
      </w:r>
      <w:r w:rsidRPr="000E3DAC">
        <w:t xml:space="preserve"> tulisan</w:t>
      </w:r>
      <w:r w:rsidR="00FC6D40">
        <w:t xml:space="preserve"> mem</w:t>
      </w:r>
      <w:r w:rsidRPr="000E3DAC">
        <w:t>butuhkan pemilihan kata -kata yang tepat dan sistematis agar mudah dipahami</w:t>
      </w:r>
      <w:r w:rsidR="00C6472E">
        <w:t xml:space="preserve"> pembaca sebagai penerima pesan</w:t>
      </w:r>
      <w:r w:rsidR="00E952C8">
        <w:fldChar w:fldCharType="begin" w:fldLock="1"/>
      </w:r>
      <w:r w:rsidR="00C6472E">
        <w:instrText>ADDIN CSL_CITATION {"citationItems":[{"id":"ITEM-1","itemData":{"author":[{"dropping-particle":"","family":"Rukayah","given":"","non-dropping-particle":"","parse-names":false,"suffix":""}],"id":"ITEM-1","issued":{"date-parts":[["2013"]]},"publisher":"UNS Press","publisher-place":"Surakarta","title":"Pedoman Pelaksanaan Pembelajaran Menulis Dengan Pendekatan Whole Language di Sekolah Dasar","type":"book"},"uris":["http://www.mendeley.com/documents/?uuid=bfcb4362-0287-434a-b47e-8367fe7e4b90"]},{"id":"ITEM-2","itemData":{"author":[{"dropping-particle":"","family":"Iskandarwassid","given":"","non-dropping-particle":"","parse-names":false,"suffix":""},{"dropping-particle":"","family":"Dadang","given":"Sunendar","non-dropping-particle":"","parse-names":false,"suffix":""}],"id":"ITEM-2","issued":{"date-parts":[["2015"]]},"publisher":"PT. Remaja Rosdakarya","publisher-place":"Bandung","title":"Strategi Pembelajaran Bahasa","type":"book"},"uris":["http://www.mendeley.com/documents/?uuid=44344acc-f7b3-404a-bd1e-ef4d8868fe94"]}],"mendeley":{"formattedCitation":"[1], [2]","plainTextFormattedCitation":"[1], [2]","previouslyFormattedCitation":"[1], [2]"},"properties":{"noteIndex":0},"schema":"https://github.com/citation-style-language/schema/raw/master/csl-citation.json"}</w:instrText>
      </w:r>
      <w:r w:rsidR="00E952C8">
        <w:fldChar w:fldCharType="separate"/>
      </w:r>
      <w:r w:rsidR="00F45CFF" w:rsidRPr="00F45CFF">
        <w:rPr>
          <w:noProof/>
        </w:rPr>
        <w:t>[1], [2]</w:t>
      </w:r>
      <w:r w:rsidR="00E952C8">
        <w:fldChar w:fldCharType="end"/>
      </w:r>
      <w:r w:rsidR="00F45CFF">
        <w:t>.</w:t>
      </w:r>
      <w:r w:rsidR="0085652E">
        <w:t>P</w:t>
      </w:r>
      <w:r w:rsidR="00C6472E">
        <w:t xml:space="preserve">eserta didik </w:t>
      </w:r>
      <w:r w:rsidR="0085652E">
        <w:rPr>
          <w:lang w:val="id-ID"/>
        </w:rPr>
        <w:t xml:space="preserve">mempunyai tingkat </w:t>
      </w:r>
      <w:r w:rsidR="0085652E">
        <w:t>k</w:t>
      </w:r>
      <w:r w:rsidR="0085652E" w:rsidRPr="000E3DAC">
        <w:t>eteramp</w:t>
      </w:r>
      <w:r w:rsidR="0085652E">
        <w:t xml:space="preserve">ilan </w:t>
      </w:r>
      <w:r w:rsidR="00C6472E">
        <w:t xml:space="preserve">dalam menulis </w:t>
      </w:r>
      <w:r w:rsidR="0085652E">
        <w:rPr>
          <w:lang w:val="id-ID"/>
        </w:rPr>
        <w:t xml:space="preserve">yang </w:t>
      </w:r>
      <w:r w:rsidRPr="000E3DAC">
        <w:t>berbeda</w:t>
      </w:r>
      <w:r w:rsidR="00C6472E">
        <w:t>. Hal</w:t>
      </w:r>
      <w:r w:rsidRPr="000E3DAC">
        <w:t xml:space="preserve"> ini harus </w:t>
      </w:r>
      <w:r w:rsidR="00714ED6">
        <w:t>disikapi guru dengan memberikan latihan</w:t>
      </w:r>
      <w:r w:rsidR="0035538F">
        <w:t xml:space="preserve">menulis </w:t>
      </w:r>
      <w:r w:rsidRPr="000E3DAC">
        <w:t xml:space="preserve">secara </w:t>
      </w:r>
      <w:r w:rsidR="0035538F">
        <w:t>berkelanjutan</w:t>
      </w:r>
      <w:r w:rsidR="00714ED6">
        <w:t xml:space="preserve"> pada</w:t>
      </w:r>
      <w:r w:rsidRPr="000E3DAC">
        <w:t xml:space="preserve"> peserta didik</w:t>
      </w:r>
      <w:r w:rsidR="00714ED6">
        <w:t>.</w:t>
      </w:r>
      <w:r w:rsidR="00345FFC">
        <w:t>Latihan menulis tersebut dimaksud</w:t>
      </w:r>
      <w:r w:rsidR="00866BC4">
        <w:t>kan</w:t>
      </w:r>
      <w:r w:rsidR="000648F5">
        <w:t xml:space="preserve">agar </w:t>
      </w:r>
      <w:r w:rsidR="00FA6D2A">
        <w:t xml:space="preserve">peserta didik </w:t>
      </w:r>
      <w:r w:rsidR="00B17F04">
        <w:t>mampu</w:t>
      </w:r>
      <w:r w:rsidR="00184D5C">
        <w:t xml:space="preserve"> meng</w:t>
      </w:r>
      <w:r w:rsidRPr="000E3DAC">
        <w:t>embang</w:t>
      </w:r>
      <w:r w:rsidR="00184D5C">
        <w:t>kan</w:t>
      </w:r>
      <w:r w:rsidR="00FA6D2A">
        <w:t xml:space="preserve"> tingkat</w:t>
      </w:r>
      <w:r w:rsidR="00184D5C">
        <w:t xml:space="preserve"> keterampi</w:t>
      </w:r>
      <w:r w:rsidR="00FA6D2A">
        <w:t>lan menulis</w:t>
      </w:r>
      <w:r w:rsidRPr="000E3DAC">
        <w:t xml:space="preserve">. Kenyataan di lapangan,pembelajaran </w:t>
      </w:r>
      <w:r w:rsidR="00EF1080">
        <w:t xml:space="preserve">mata pelajaran </w:t>
      </w:r>
      <w:r w:rsidRPr="000E3DAC">
        <w:t xml:space="preserve">Bahasa Indonesia </w:t>
      </w:r>
      <w:r w:rsidR="001D2F24">
        <w:t>terutam</w:t>
      </w:r>
      <w:r w:rsidRPr="000E3DAC">
        <w:t xml:space="preserve">a aspek keterampilan menulis karangan masih cenderung </w:t>
      </w:r>
      <w:r w:rsidRPr="000E3DAC">
        <w:rPr>
          <w:i/>
        </w:rPr>
        <w:t>teacher c</w:t>
      </w:r>
      <w:r w:rsidR="001C2053">
        <w:rPr>
          <w:i/>
        </w:rPr>
        <w:t xml:space="preserve">entered </w:t>
      </w:r>
      <w:r w:rsidR="001C2053">
        <w:t>sehingga</w:t>
      </w:r>
      <w:r w:rsidRPr="000E3DAC">
        <w:t xml:space="preserve"> keterampilan menulis peserta didik </w:t>
      </w:r>
      <w:r w:rsidR="00CA7BA4">
        <w:t xml:space="preserve">tergolong </w:t>
      </w:r>
      <w:r w:rsidRPr="000E3DAC">
        <w:t>kurang terampil</w:t>
      </w:r>
      <w:r w:rsidRPr="000E3DAC">
        <w:rPr>
          <w:i/>
        </w:rPr>
        <w:t xml:space="preserve">. </w:t>
      </w:r>
      <w:r w:rsidRPr="000E3DAC">
        <w:t>Walaupun sudah diketahui manfaat dari pentingnya keterampilan menu</w:t>
      </w:r>
      <w:r w:rsidR="00C6472E">
        <w:t xml:space="preserve">lis bagi </w:t>
      </w:r>
      <w:r w:rsidR="00C6472E">
        <w:lastRenderedPageBreak/>
        <w:t xml:space="preserve">peserta didik, </w:t>
      </w:r>
      <w:r w:rsidRPr="000E3DAC">
        <w:t xml:space="preserve">kenyataan </w:t>
      </w:r>
      <w:r w:rsidR="00F74D31">
        <w:t xml:space="preserve">ketika </w:t>
      </w:r>
      <w:r w:rsidRPr="000E3DAC">
        <w:t>pelajaran membuat karangan atau menulis narasi di sekolah dasar adalah kurangny</w:t>
      </w:r>
      <w:r w:rsidR="00677609">
        <w:t xml:space="preserve">aperhatian secara mendalam </w:t>
      </w:r>
      <w:r w:rsidR="00677609">
        <w:rPr>
          <w:lang w:val="id-ID"/>
        </w:rPr>
        <w:t>ketika</w:t>
      </w:r>
      <w:r w:rsidR="00677609" w:rsidRPr="000E3DAC">
        <w:t>berlangsung</w:t>
      </w:r>
      <w:r w:rsidR="00677609">
        <w:rPr>
          <w:lang w:val="id-ID"/>
        </w:rPr>
        <w:t xml:space="preserve">nya </w:t>
      </w:r>
      <w:r w:rsidR="00677609">
        <w:t>pembelajaran</w:t>
      </w:r>
      <w:r w:rsidR="00E952C8">
        <w:fldChar w:fldCharType="begin" w:fldLock="1"/>
      </w:r>
      <w:r w:rsidR="006E481F">
        <w:instrText>ADDIN CSL_CITATION {"citationItems":[{"id":"ITEM-1","itemData":{"author":[{"dropping-particle":"","family":"Slamet","given":"St.Y.","non-dropping-particle":"","parse-names":false,"suffix":""}],"id":"ITEM-1","issued":{"date-parts":[["2014"]]},"publisher":"UNS Press","publisher-place":"Surakarta","title":"Pembelajaran Bahasa dan Sastra Indonesia Di Kelas Rendah dan Tinggi Sekolah Dasar","type":"book"},"uris":["http://www.mendeley.com/documents/?uuid=c52f62b1-4d7e-44b4-bb00-41bb7b58ca0f"]}],"mendeley":{"formattedCitation":"[3]","plainTextFormattedCitation":"[3]","previouslyFormattedCitation":"[3]"},"properties":{"noteIndex":0},"schema":"https://github.com/citation-style-language/schema/raw/master/csl-citation.json"}</w:instrText>
      </w:r>
      <w:r w:rsidR="00E952C8">
        <w:fldChar w:fldCharType="separate"/>
      </w:r>
      <w:r w:rsidR="00C6472E" w:rsidRPr="00C6472E">
        <w:rPr>
          <w:noProof/>
        </w:rPr>
        <w:t>[3]</w:t>
      </w:r>
      <w:r w:rsidR="00E952C8">
        <w:fldChar w:fldCharType="end"/>
      </w:r>
      <w:r w:rsidRPr="000E3DAC">
        <w:t>.</w:t>
      </w:r>
    </w:p>
    <w:p w:rsidR="000E3DAC" w:rsidRPr="000E3DAC" w:rsidRDefault="00BA3721" w:rsidP="00DF01C9">
      <w:pPr>
        <w:pStyle w:val="Bodytext"/>
        <w:ind w:firstLine="360"/>
      </w:pPr>
      <w:r>
        <w:rPr>
          <w:lang w:val="id-ID"/>
        </w:rPr>
        <w:t>Perihal kurangnya perhatian ketika proses pembelajaran</w:t>
      </w:r>
      <w:r w:rsidR="000E3DAC" w:rsidRPr="000E3DAC">
        <w:t xml:space="preserve">, </w:t>
      </w:r>
      <w:r>
        <w:rPr>
          <w:lang w:val="id-ID"/>
        </w:rPr>
        <w:t xml:space="preserve">peserta didik </w:t>
      </w:r>
      <w:r w:rsidR="000E3DAC" w:rsidRPr="000E3DAC">
        <w:t xml:space="preserve">akan cenderung kesulitan mengerjakan tugas yang diberikan, terlebih tugas menulis narasi. </w:t>
      </w:r>
      <w:r w:rsidR="00DF01C9">
        <w:t>Sa</w:t>
      </w:r>
      <w:r w:rsidR="000E3DAC" w:rsidRPr="000E3DAC">
        <w:t xml:space="preserve">lah satu </w:t>
      </w:r>
      <w:r w:rsidR="00A10F77">
        <w:rPr>
          <w:lang w:val="id-ID"/>
        </w:rPr>
        <w:t>upayadalam rangka</w:t>
      </w:r>
      <w:r w:rsidR="000E3DAC" w:rsidRPr="000E3DAC">
        <w:t xml:space="preserve"> melatih keteram</w:t>
      </w:r>
      <w:r w:rsidR="00EB61A7">
        <w:t>pilan menulis peserta didik di</w:t>
      </w:r>
      <w:r w:rsidR="000E3DAC" w:rsidRPr="000E3DAC">
        <w:t xml:space="preserve"> sekolah dasar</w:t>
      </w:r>
      <w:r w:rsidR="0045028F">
        <w:rPr>
          <w:lang w:val="id-ID"/>
        </w:rPr>
        <w:t>termuat dalam</w:t>
      </w:r>
      <w:r w:rsidR="000E3DAC" w:rsidRPr="000E3DAC">
        <w:t xml:space="preserve"> pembelajaran menulis karangan narasi di kelas IV. </w:t>
      </w:r>
      <w:r w:rsidR="004510A1">
        <w:t>T</w:t>
      </w:r>
      <w:r w:rsidR="004510A1">
        <w:rPr>
          <w:lang w:val="id-ID"/>
        </w:rPr>
        <w:t>u</w:t>
      </w:r>
      <w:r w:rsidR="002C4DE3">
        <w:t xml:space="preserve">juan </w:t>
      </w:r>
      <w:r w:rsidR="004510A1">
        <w:t>p</w:t>
      </w:r>
      <w:r w:rsidR="004510A1" w:rsidRPr="000E3DAC">
        <w:t xml:space="preserve">embelajaran menulis narasi di kelas IV </w:t>
      </w:r>
      <w:r w:rsidR="004510A1">
        <w:rPr>
          <w:lang w:val="id-ID"/>
        </w:rPr>
        <w:t xml:space="preserve">yaitu </w:t>
      </w:r>
      <w:r w:rsidR="000E3DAC" w:rsidRPr="000E3DAC">
        <w:t>memaksimalkan kinerja dari sisi kognitif dan psikomotorik dengan menulis karagan yang berisi cerita suatu kejadian dengan urut dan tepat</w:t>
      </w:r>
      <w:r w:rsidR="00E952C8">
        <w:fldChar w:fldCharType="begin" w:fldLock="1"/>
      </w:r>
      <w:r w:rsidR="00DF2379">
        <w:instrText>ADDIN CSL_CITATION {"citationItems":[{"id":"ITEM-1","itemData":{"author":[{"dropping-particle":"","family":"Heru Wicaksono","given":"Herwanto","non-dropping-particle":"","parse-names":false,"suffix":""},{"dropping-particle":"","family":"Suharno","given":"","non-dropping-particle":"","parse-names":false,"suffix":""},{"dropping-particle":"","family":"Rukayah","given":"","non-dropping-particle":"","parse-names":false,"suffix":""}],"id":"ITEM-1","issued":{"date-parts":[["2014"]]},"publisher":"Universitas Sebelas Maret","title":"Peningkatan Keterampilan Menulis Narasi Menggunakan Strategi Think Talk Write (TTW)","type":"thesis"},"uris":["http://www.mendeley.com/documents/?uuid=3e754bde-719f-4288-8060-dd07a39ee10b"]}],"mendeley":{"formattedCitation":"[4]","plainTextFormattedCitation":"[4]","previouslyFormattedCitation":"[4]"},"properties":{"noteIndex":0},"schema":"https://github.com/citation-style-language/schema/raw/master/csl-citation.json"}</w:instrText>
      </w:r>
      <w:r w:rsidR="00E952C8">
        <w:fldChar w:fldCharType="separate"/>
      </w:r>
      <w:r w:rsidR="002B1206" w:rsidRPr="002B1206">
        <w:rPr>
          <w:noProof/>
        </w:rPr>
        <w:t>[4]</w:t>
      </w:r>
      <w:r w:rsidR="00E952C8">
        <w:fldChar w:fldCharType="end"/>
      </w:r>
      <w:r w:rsidR="002B1206">
        <w:t xml:space="preserve">. </w:t>
      </w:r>
      <w:r w:rsidR="000E3DAC" w:rsidRPr="000E3DAC">
        <w:t xml:space="preserve">Luaran yang diharapkan dari pembelajaran menulis ini adalah peserta didik mempunyai kompetensi dalam menulis berbagai karangan, </w:t>
      </w:r>
      <w:r w:rsidR="0016289E">
        <w:rPr>
          <w:lang w:val="id-ID"/>
        </w:rPr>
        <w:t>dalam hal ini</w:t>
      </w:r>
      <w:r w:rsidR="0016289E">
        <w:t>karangan</w:t>
      </w:r>
      <w:r w:rsidR="000E3DAC" w:rsidRPr="000E3DAC">
        <w:t xml:space="preserve"> narasi. Pembelajaran menulis narasi </w:t>
      </w:r>
      <w:r w:rsidR="008E48E8">
        <w:rPr>
          <w:lang w:val="id-ID"/>
        </w:rPr>
        <w:t>dapat</w:t>
      </w:r>
      <w:r w:rsidR="001975F5">
        <w:rPr>
          <w:lang w:val="id-ID"/>
        </w:rPr>
        <w:t xml:space="preserve"> terselenggara</w:t>
      </w:r>
      <w:r w:rsidR="001B62D3">
        <w:t xml:space="preserve"> dengan baik apabila</w:t>
      </w:r>
      <w:r w:rsidR="00632EA5">
        <w:t xml:space="preserve">ditunjang dengan </w:t>
      </w:r>
      <w:r w:rsidR="00D32EA6">
        <w:rPr>
          <w:lang w:val="id-ID"/>
        </w:rPr>
        <w:t xml:space="preserve">variasi dalam </w:t>
      </w:r>
      <w:r w:rsidR="00D32EA6">
        <w:t>m</w:t>
      </w:r>
      <w:r w:rsidR="00632EA5">
        <w:t>engaplikasian</w:t>
      </w:r>
      <w:r w:rsidR="000E3DAC" w:rsidRPr="000E3DAC">
        <w:t xml:space="preserve">model pembelajaran. </w:t>
      </w:r>
    </w:p>
    <w:p w:rsidR="000E3DAC" w:rsidRPr="000E3DAC" w:rsidRDefault="000E3DAC" w:rsidP="000E3DAC">
      <w:pPr>
        <w:pStyle w:val="Bodytext"/>
        <w:ind w:firstLine="360"/>
      </w:pPr>
      <w:r w:rsidRPr="000E3DAC">
        <w:t xml:space="preserve">Pemilihan variasi dalam melaksanakan pembelajaran mampu mempengaruhi peserta didik </w:t>
      </w:r>
      <w:r w:rsidR="00D21D49">
        <w:rPr>
          <w:lang w:val="id-ID"/>
        </w:rPr>
        <w:t xml:space="preserve">saat proses </w:t>
      </w:r>
      <w:r w:rsidR="00A808E9">
        <w:t>pembelajaran. Salah satu variasi</w:t>
      </w:r>
      <w:r w:rsidR="00596A38">
        <w:rPr>
          <w:lang w:val="id-ID"/>
        </w:rPr>
        <w:t>nya yakni</w:t>
      </w:r>
      <w:r w:rsidR="00114874">
        <w:t>melalui</w:t>
      </w:r>
      <w:r w:rsidRPr="000E3DAC">
        <w:t xml:space="preserve"> model pembelajaran kooperatif yang berpedoman pada kurikulum 2013. Dalam pelaksanaan model pembelajaran ko</w:t>
      </w:r>
      <w:r w:rsidR="001D46DA">
        <w:t>operatif, peserta didik diharuskan</w:t>
      </w:r>
      <w:r w:rsidRPr="000E3DAC">
        <w:t xml:space="preserve"> bisa berusaha menemukan informasi, berbagi informasi, dan bekerja sama </w:t>
      </w:r>
      <w:r w:rsidR="00014B85">
        <w:rPr>
          <w:lang w:val="id-ID"/>
        </w:rPr>
        <w:t>dalam</w:t>
      </w:r>
      <w:r w:rsidRPr="000E3DAC">
        <w:t xml:space="preserve"> men</w:t>
      </w:r>
      <w:r w:rsidR="00014B85">
        <w:rPr>
          <w:lang w:val="id-ID"/>
        </w:rPr>
        <w:t>untas</w:t>
      </w:r>
      <w:r w:rsidR="00D030FF">
        <w:t xml:space="preserve">kan tugas. Peran </w:t>
      </w:r>
      <w:r w:rsidR="00C3774A">
        <w:t>guru dalam pembelajaran</w:t>
      </w:r>
      <w:r w:rsidRPr="000E3DAC">
        <w:t xml:space="preserve"> sebagai fasilitator dengan cara menciptakan suasana </w:t>
      </w:r>
      <w:r w:rsidR="00F40362">
        <w:t>belajar yang kondusif, mengasyi</w:t>
      </w:r>
      <w:r w:rsidRPr="000E3DAC">
        <w:t>kan dan menarik</w:t>
      </w:r>
      <w:r w:rsidR="00BD6568">
        <w:rPr>
          <w:lang w:val="id-ID"/>
        </w:rPr>
        <w:t xml:space="preserve"> bagi</w:t>
      </w:r>
      <w:r w:rsidRPr="000E3DAC">
        <w:t xml:space="preserve"> perhatian peserta didik </w:t>
      </w:r>
      <w:r w:rsidR="00E952C8">
        <w:fldChar w:fldCharType="begin" w:fldLock="1"/>
      </w:r>
      <w:r w:rsidR="008D32F1">
        <w:instrText>ADDIN CSL_CITATION {"citationItems":[{"id":"ITEM-1","itemData":{"author":[{"dropping-particle":"","family":"Barkley","given":"Elizabert E. K","non-dropping-particle":"","parse-names":false,"suffix":""},{"dropping-particle":"","family":"Cross","given":"Patricia","non-dropping-particle":"","parse-names":false,"suffix":""},{"dropping-particle":"","family":"Major","given":"Claire Howell","non-dropping-particle":"","parse-names":false,"suffix":""}],"id":"ITEM-1","issued":{"date-parts":[["2014"]]},"publisher":"Penerbit Nusa Media","publisher-place":"Bandung","title":"Collaborative Learning Techniques","type":"book"},"uris":["http://www.mendeley.com/documents/?uuid=b34b5fd9-4086-48d5-8a7e-d0fb62e313d7"]},{"id":"ITEM-2","itemData":{"author":[{"dropping-particle":"","family":"Suprijono","given":"A.","non-dropping-particle":"","parse-names":false,"suffix":""}],"id":"ITEM-2","issued":{"date-parts":[["2012"]]},"publisher":"Pustaka Belajar","publisher-place":"Yogyakarta","title":"Cooperative Learning Teori dan Aplikasi PAIKEM","type":"book"},"uris":["http://www.mendeley.com/documents/?uuid=6657d79d-d5a0-436c-be6e-f9b597e352cb"]}],"mendeley":{"formattedCitation":"[5], [6]","plainTextFormattedCitation":"[5], [6]","previouslyFormattedCitation":"[5], [6]"},"properties":{"noteIndex":0},"schema":"https://github.com/citation-style-language/schema/raw/master/csl-citation.json"}</w:instrText>
      </w:r>
      <w:r w:rsidR="00E952C8">
        <w:fldChar w:fldCharType="separate"/>
      </w:r>
      <w:r w:rsidR="005070E3" w:rsidRPr="005070E3">
        <w:rPr>
          <w:noProof/>
        </w:rPr>
        <w:t>[5], [6]</w:t>
      </w:r>
      <w:r w:rsidR="00E952C8">
        <w:fldChar w:fldCharType="end"/>
      </w:r>
      <w:r w:rsidRPr="000E3DAC">
        <w:t>.</w:t>
      </w:r>
    </w:p>
    <w:p w:rsidR="000E3DAC" w:rsidRPr="000E3DAC" w:rsidRDefault="003258EE" w:rsidP="000E3DAC">
      <w:pPr>
        <w:pStyle w:val="Bodytext"/>
        <w:ind w:firstLine="360"/>
      </w:pPr>
      <w:r>
        <w:t xml:space="preserve">Pengembangan </w:t>
      </w:r>
      <w:r w:rsidR="000E3DAC" w:rsidRPr="000E3DAC">
        <w:t>keterampilan menulis</w:t>
      </w:r>
      <w:r w:rsidR="00BA5DF4">
        <w:rPr>
          <w:lang w:val="id-ID"/>
        </w:rPr>
        <w:t xml:space="preserve"> pada</w:t>
      </w:r>
      <w:r w:rsidR="00F05D32">
        <w:t xml:space="preserve"> peserta didik harus menerapkan</w:t>
      </w:r>
      <w:r w:rsidR="000E3DAC" w:rsidRPr="000E3DAC">
        <w:t xml:space="preserve"> strategi maupun model pembelajaran yang berbeda dari biasanya. </w:t>
      </w:r>
      <w:r w:rsidR="003611EE" w:rsidRPr="000E3DAC">
        <w:t>M</w:t>
      </w:r>
      <w:r w:rsidR="000E3DAC" w:rsidRPr="000E3DAC">
        <w:t>od</w:t>
      </w:r>
      <w:r w:rsidR="00BC344C">
        <w:t>el pembelajaran kooperatif yang cocok guna</w:t>
      </w:r>
      <w:r w:rsidR="000E3DAC" w:rsidRPr="000E3DAC">
        <w:t xml:space="preserve"> me</w:t>
      </w:r>
      <w:r w:rsidR="00BC344C">
        <w:rPr>
          <w:lang w:val="id-ID"/>
        </w:rPr>
        <w:t>ngembangkan</w:t>
      </w:r>
      <w:r w:rsidR="000E3DAC" w:rsidRPr="000E3DAC">
        <w:t xml:space="preserve"> keterampilan menulis narasi peserta didik </w:t>
      </w:r>
      <w:r w:rsidR="00875A45">
        <w:t xml:space="preserve">yaitu </w:t>
      </w:r>
      <w:r w:rsidR="000E3DAC" w:rsidRPr="000E3DAC">
        <w:t xml:space="preserve">model pembelajaran </w:t>
      </w:r>
      <w:r w:rsidR="000E3DAC" w:rsidRPr="000E3DAC">
        <w:rPr>
          <w:i/>
        </w:rPr>
        <w:t>Think Talk Write.</w:t>
      </w:r>
      <w:r w:rsidR="000E3DAC" w:rsidRPr="000E3DAC">
        <w:t xml:space="preserve"> Model</w:t>
      </w:r>
      <w:r w:rsidR="000E3DAC" w:rsidRPr="000E3DAC">
        <w:rPr>
          <w:i/>
        </w:rPr>
        <w:t xml:space="preserve">Think Talk Write </w:t>
      </w:r>
      <w:r w:rsidR="00D216E4">
        <w:t>yaitu</w:t>
      </w:r>
      <w:r w:rsidR="000E3DAC" w:rsidRPr="000E3DAC">
        <w:rPr>
          <w:lang w:val="id-ID"/>
        </w:rPr>
        <w:t xml:space="preserve"> model pembelajaran kooperatif yang terdiri dari tahap berpikir</w:t>
      </w:r>
      <w:r w:rsidR="000E3DAC" w:rsidRPr="000E3DAC">
        <w:rPr>
          <w:i/>
        </w:rPr>
        <w:t>(think)</w:t>
      </w:r>
      <w:r w:rsidR="000E3DAC" w:rsidRPr="000E3DAC">
        <w:rPr>
          <w:lang w:val="id-ID"/>
        </w:rPr>
        <w:t xml:space="preserve">, </w:t>
      </w:r>
      <w:r w:rsidR="000E3DAC" w:rsidRPr="000E3DAC">
        <w:t xml:space="preserve">berdiskusi atau berbicara </w:t>
      </w:r>
      <w:r w:rsidR="000E3DAC" w:rsidRPr="000E3DAC">
        <w:rPr>
          <w:i/>
        </w:rPr>
        <w:t xml:space="preserve">(talk) </w:t>
      </w:r>
      <w:r w:rsidR="000E3DAC" w:rsidRPr="000E3DAC">
        <w:t xml:space="preserve">untuk membangun </w:t>
      </w:r>
      <w:r w:rsidR="000E3DAC" w:rsidRPr="000E3DAC">
        <w:rPr>
          <w:lang w:val="id-ID"/>
        </w:rPr>
        <w:t>p</w:t>
      </w:r>
      <w:r w:rsidR="000E3DAC" w:rsidRPr="000E3DAC">
        <w:t>emahaman yang sama dalam kelom</w:t>
      </w:r>
      <w:r w:rsidR="000E3DAC" w:rsidRPr="000E3DAC">
        <w:rPr>
          <w:lang w:val="id-ID"/>
        </w:rPr>
        <w:t>p</w:t>
      </w:r>
      <w:r w:rsidR="000E3DAC" w:rsidRPr="000E3DAC">
        <w:t>ok</w:t>
      </w:r>
      <w:r w:rsidR="00D40E0D">
        <w:rPr>
          <w:lang w:val="id-ID"/>
        </w:rPr>
        <w:t>, kemudian</w:t>
      </w:r>
      <w:r w:rsidR="000E3DAC" w:rsidRPr="000E3DAC">
        <w:rPr>
          <w:lang w:val="id-ID"/>
        </w:rPr>
        <w:t xml:space="preserve"> menulis</w:t>
      </w:r>
      <w:r w:rsidR="000E3DAC" w:rsidRPr="000E3DAC">
        <w:rPr>
          <w:i/>
        </w:rPr>
        <w:t xml:space="preserve">(write) </w:t>
      </w:r>
      <w:r w:rsidR="000E3DAC" w:rsidRPr="000E3DAC">
        <w:t>hasil pemikiran menjadi suatu karya tulis</w:t>
      </w:r>
      <w:r w:rsidR="000E3DAC" w:rsidRPr="000E3DAC">
        <w:rPr>
          <w:lang w:val="id-ID"/>
        </w:rPr>
        <w:t xml:space="preserve">. </w:t>
      </w:r>
      <w:r w:rsidR="00D177B1">
        <w:t xml:space="preserve">Adanya proses diskusi membantu peserta didik untuk </w:t>
      </w:r>
      <w:r w:rsidR="00670549">
        <w:t>mengembangkan informasi yang dimiliki</w:t>
      </w:r>
      <w:r w:rsidR="00E952C8">
        <w:fldChar w:fldCharType="begin" w:fldLock="1"/>
      </w:r>
      <w:r w:rsidR="00873127">
        <w:instrText>ADDIN CSL_CITATION {"citationItems":[{"id":"ITEM-1","itemData":{"author":[{"dropping-particle":"","family":"Huda","given":"Miftahul","non-dropping-particle":"","parse-names":false,"suffix":""}],"id":"ITEM-1","issued":{"date-parts":[["2014"]]},"publisher":"Pustaka Pelajar","publisher-place":"Yogyakarta","title":"Model – model Pembelajaran dan Pembelajaran","type":"book"},"uris":["http://www.mendeley.com/documents/?uuid=06816ffa-6848-46b8-9c8c-26445bb54f3d"]},{"id":"ITEM-2","itemData":{"author":[{"dropping-particle":"","family":"Hamdayama","given":"Jumanta","non-dropping-particle":"","parse-names":false,"suffix":""}],"id":"ITEM-2","issued":{"date-parts":[["2014"]]},"publisher":"Ghalia Indonesia","publisher-place":"Jakarta","title":"Model dan Metode Pembelajaran Kreatif","type":"book"},"uris":["http://www.mendeley.com/documents/?uuid=49ac7bbc-1cb9-43a2-aead-1c230e9a007d"]},{"id":"ITEM-3","itemData":{"author":[{"dropping-particle":"","family":"Shoimin","given":"A","non-dropping-particle":"","parse-names":false,"suffix":""}],"id":"ITEM-3","issued":{"date-parts":[["2016"]]},"publisher":"Ar-Ruz Media","publisher-place":"Yogyakarta","title":"68 Model Pembelajaran Inovatif dalam Kurikulum 2013","type":"book"},"uris":["http://www.mendeley.com/documents/?uuid=754950f8-7c53-48b8-b706-ca77092680b4"]}],"mendeley":{"formattedCitation":"[7]–[9]","plainTextFormattedCitation":"[7]–[9]","previouslyFormattedCitation":"[7]–[9]"},"properties":{"noteIndex":0},"schema":"https://github.com/citation-style-language/schema/raw/master/csl-citation.json"}</w:instrText>
      </w:r>
      <w:r w:rsidR="00E952C8">
        <w:fldChar w:fldCharType="separate"/>
      </w:r>
      <w:r w:rsidR="00EF01F5" w:rsidRPr="00EF01F5">
        <w:rPr>
          <w:noProof/>
        </w:rPr>
        <w:t>[7]–[9]</w:t>
      </w:r>
      <w:r w:rsidR="00E952C8">
        <w:fldChar w:fldCharType="end"/>
      </w:r>
      <w:r w:rsidR="00670549">
        <w:t>.</w:t>
      </w:r>
      <w:r w:rsidR="000E3DAC" w:rsidRPr="000E3DAC">
        <w:t xml:space="preserve">Sintaks dari </w:t>
      </w:r>
      <w:r w:rsidR="000E3DAC" w:rsidRPr="000E3DAC">
        <w:rPr>
          <w:i/>
        </w:rPr>
        <w:t xml:space="preserve">Think Talk Wrte </w:t>
      </w:r>
      <w:r w:rsidR="000E3DAC" w:rsidRPr="000E3DAC">
        <w:t>tersebutda</w:t>
      </w:r>
      <w:r w:rsidR="000E3DAC" w:rsidRPr="000E3DAC">
        <w:rPr>
          <w:lang w:val="id-ID"/>
        </w:rPr>
        <w:t>p</w:t>
      </w:r>
      <w:r w:rsidR="000E3DAC" w:rsidRPr="000E3DAC">
        <w:t>at</w:t>
      </w:r>
      <w:r w:rsidR="000E3DAC" w:rsidRPr="000E3DAC">
        <w:rPr>
          <w:lang w:val="id-ID"/>
        </w:rPr>
        <w:t xml:space="preserve"> membangun pemikiran, dan mengorganisir ide</w:t>
      </w:r>
      <w:r w:rsidR="000E3DAC" w:rsidRPr="000E3DAC">
        <w:t xml:space="preserve"> yang dimiliki peserta didik</w:t>
      </w:r>
      <w:r w:rsidR="00E952C8">
        <w:fldChar w:fldCharType="begin" w:fldLock="1"/>
      </w:r>
      <w:r w:rsidR="00873127">
        <w:instrText>ADDIN CSL_CITATION {"citationItems":[{"id":"ITEM-1","itemData":{"author":[{"dropping-particle":"","family":"Supandi","given":"Dkk.","non-dropping-particle":"","parse-names":false,"suffix":""}],"id":"ITEM-1","issued":{"date-parts":[["2018"]]},"title":"Think-Talk-Write Model for Improving Students' Abilities in Mathematical Representation","type":"article-journal"},"uris":["http://www.mendeley.com/documents/?uuid=24b5a807-7a1e-4b15-9b82-a28cd741e447"]},{"id":"ITEM-2","itemData":{"author":[{"dropping-particle":"","family":"Shoimin","given":"A","non-dropping-particle":"","parse-names":false,"suffix":""}],"id":"ITEM-2","issued":{"date-parts":[["2016"]]},"publisher":"Ar-Ruz Media","publisher-place":"Yogyakarta","title":"68 Model Pembelajaran Inovatif dalam Kurikulum 2013","type":"book"},"uris":["http://www.mendeley.com/documents/?uuid=754950f8-7c53-48b8-b706-ca77092680b4"]}],"mendeley":{"formattedCitation":"[9], [10]","plainTextFormattedCitation":"[9], [10]","previouslyFormattedCitation":"[9], [10]"},"properties":{"noteIndex":0},"schema":"https://github.com/citation-style-language/schema/raw/master/csl-citation.json"}</w:instrText>
      </w:r>
      <w:r w:rsidR="00E952C8">
        <w:fldChar w:fldCharType="separate"/>
      </w:r>
      <w:r w:rsidR="00EF01F5" w:rsidRPr="00EF01F5">
        <w:rPr>
          <w:noProof/>
        </w:rPr>
        <w:t>[9], [10]</w:t>
      </w:r>
      <w:r w:rsidR="00E952C8">
        <w:fldChar w:fldCharType="end"/>
      </w:r>
      <w:r w:rsidR="008D32F1">
        <w:t xml:space="preserve">. </w:t>
      </w:r>
      <w:r w:rsidR="000E3DAC" w:rsidRPr="000E3DAC">
        <w:t xml:space="preserve">Model pembelajaran yang dijadikan sebagai </w:t>
      </w:r>
      <w:r w:rsidR="000E3DAC" w:rsidRPr="000E3DAC">
        <w:rPr>
          <w:i/>
        </w:rPr>
        <w:t xml:space="preserve">treatment </w:t>
      </w:r>
      <w:r w:rsidR="00F5193C">
        <w:rPr>
          <w:lang w:val="id-ID"/>
        </w:rPr>
        <w:t>yakni</w:t>
      </w:r>
      <w:r w:rsidR="00DC1172">
        <w:t xml:space="preserve"> model </w:t>
      </w:r>
      <w:r w:rsidR="000E3DAC" w:rsidRPr="000E3DAC">
        <w:rPr>
          <w:i/>
        </w:rPr>
        <w:t xml:space="preserve">Think Talk Write </w:t>
      </w:r>
      <w:r w:rsidR="000E3DAC" w:rsidRPr="000E3DAC">
        <w:t>dan sebagai pembandi</w:t>
      </w:r>
      <w:r w:rsidR="00DC1172">
        <w:t xml:space="preserve">ngnya adalah model </w:t>
      </w:r>
      <w:r w:rsidR="000E3DAC" w:rsidRPr="000E3DAC">
        <w:rPr>
          <w:i/>
        </w:rPr>
        <w:t>Example Non Example</w:t>
      </w:r>
      <w:r w:rsidR="000E3DAC" w:rsidRPr="000E3DAC">
        <w:t xml:space="preserve">. </w:t>
      </w:r>
      <w:r w:rsidR="006E37EE" w:rsidRPr="00DD0ED6">
        <w:t>B</w:t>
      </w:r>
      <w:r w:rsidR="00F5719B" w:rsidRPr="00DD0ED6">
        <w:t>eranjak dari proses analisis contoh</w:t>
      </w:r>
      <w:r w:rsidR="00723133">
        <w:t xml:space="preserve"> yang disajikan</w:t>
      </w:r>
      <w:r w:rsidR="00F5719B" w:rsidRPr="00DD0ED6">
        <w:t xml:space="preserve"> kemudian dituangkan ke dalam tulisa</w:t>
      </w:r>
      <w:r w:rsidR="00641C5A" w:rsidRPr="00DD0ED6">
        <w:t>n</w:t>
      </w:r>
      <w:r w:rsidR="006E37EE">
        <w:rPr>
          <w:lang w:val="id-ID"/>
        </w:rPr>
        <w:t xml:space="preserve">, </w:t>
      </w:r>
      <w:r w:rsidR="00E1787B">
        <w:t>model</w:t>
      </w:r>
      <w:r w:rsidR="006E37EE">
        <w:rPr>
          <w:i/>
        </w:rPr>
        <w:t xml:space="preserve">Example Non Example </w:t>
      </w:r>
      <w:r w:rsidR="006E37EE" w:rsidRPr="00DD0ED6">
        <w:t>juga bisa ditera</w:t>
      </w:r>
      <w:r w:rsidR="006E37EE">
        <w:t>pkan dalam pembelajaran menulis</w:t>
      </w:r>
      <w:r w:rsidR="00E952C8">
        <w:fldChar w:fldCharType="begin" w:fldLock="1"/>
      </w:r>
      <w:r w:rsidR="00095C0B">
        <w:instrText>ADDIN CSL_CITATION {"citationItems":[{"id":"ITEM-1","itemData":{"author":[{"dropping-particle":"","family":"Iru","given":"La","non-dropping-particle":"","parse-names":false,"suffix":""},{"dropping-particle":"","family":"Ode","given":"La","non-dropping-particle":"","parse-names":false,"suffix":""},{"dropping-particle":"","family":"Ahiri","given":"Saifun","non-dropping-particle":"","parse-names":false,"suffix":""}],"editor":[{"dropping-particle":"","family":"Presindo","given":"Multi","non-dropping-particle":"","parse-names":false,"suffix":""}],"id":"ITEM-1","issued":{"date-parts":[["2012"]]},"publisher-place":"Yogyakarta","title":"Analisis Penerapan Pendekatan, Metode, Strategi, dan Model – model Pembelajaran","type":"book"},"uris":["http://www.mendeley.com/documents/?uuid=49fa28b6-e2bf-4039-aa0a-c4ff5c98ed78"]},{"id":"ITEM-2","itemData":{"author":[{"dropping-particle":"","family":"Huda","given":"Miftahul","non-dropping-particle":"","parse-names":false,"suffix":""}],"id":"ITEM-2","issued":{"date-parts":[["2014"]]},"publisher":"Pustaka Pelajar","publisher-place":"Yogyakarta","title":"Model – model Pembelajaran dan Pembelajaran","type":"book"},"uris":["http://www.mendeley.com/documents/?uuid=06816ffa-6848-46b8-9c8c-26445bb54f3d"]},{"id":"ITEM-3","itemData":{"author":[{"dropping-particle":"","family":"Shoimin","given":"A","non-dropping-particle":"","parse-names":false,"suffix":""}],"id":"ITEM-3","issued":{"date-parts":[["2016"]]},"publisher":"Ar-Ruz Media","publisher-place":"Yogyakarta","title":"68 Model Pembelajaran Inovatif dalam Kurikulum 2013","type":"book"},"uris":["http://www.mendeley.com/documents/?uuid=754950f8-7c53-48b8-b706-ca77092680b4"]}],"mendeley":{"formattedCitation":"[7], [9], [11]","plainTextFormattedCitation":"[7], [9], [11]","previouslyFormattedCitation":"[7], [9], [11]"},"properties":{"noteIndex":0},"schema":"https://github.com/citation-style-language/schema/raw/master/csl-citation.json"}</w:instrText>
      </w:r>
      <w:r w:rsidR="00E952C8">
        <w:fldChar w:fldCharType="separate"/>
      </w:r>
      <w:r w:rsidR="00EC2799" w:rsidRPr="00EC2799">
        <w:rPr>
          <w:noProof/>
        </w:rPr>
        <w:t>[7], [9], [11]</w:t>
      </w:r>
      <w:r w:rsidR="00E952C8">
        <w:fldChar w:fldCharType="end"/>
      </w:r>
      <w:r w:rsidR="00F5719B" w:rsidRPr="00DD0ED6">
        <w:t>.</w:t>
      </w:r>
      <w:r w:rsidR="000E3DAC" w:rsidRPr="000E3DAC">
        <w:t xml:space="preserve">Penelitian </w:t>
      </w:r>
      <w:r w:rsidR="003B3279">
        <w:t>oleh Handayani</w:t>
      </w:r>
      <w:r w:rsidR="00E952C8">
        <w:fldChar w:fldCharType="begin" w:fldLock="1"/>
      </w:r>
      <w:r w:rsidR="00095C0B">
        <w:instrText>ADDIN CSL_CITATION {"citationItems":[{"id":"ITEM-1","itemData":{"author":[{"dropping-particle":"","family":"Handayani","given":"Nunung Dwi","non-dropping-particle":"","parse-names":false,"suffix":""}],"id":"ITEM-1","issued":{"date-parts":[["2015"]]},"publisher":"Universitas Sebelas Maret","title":"Penerapan Model Pemebelajaran Think Talk Write (TTW) untuk Meningkatkan Keterampilan Menulis Narasi","type":"thesis"},"uris":["http://www.mendeley.com/documents/?uuid=cfa9973d-2d14-483e-8423-9d87dea67cc9"]}],"mendeley":{"formattedCitation":"[12]","plainTextFormattedCitation":"[12]","previouslyFormattedCitation":"[12]"},"properties":{"noteIndex":0},"schema":"https://github.com/citation-style-language/schema/raw/master/csl-citation.json"}</w:instrText>
      </w:r>
      <w:r w:rsidR="00E952C8">
        <w:fldChar w:fldCharType="separate"/>
      </w:r>
      <w:r w:rsidR="00EC2799" w:rsidRPr="00EC2799">
        <w:rPr>
          <w:noProof/>
        </w:rPr>
        <w:t>[12]</w:t>
      </w:r>
      <w:r w:rsidR="00E952C8">
        <w:fldChar w:fldCharType="end"/>
      </w:r>
      <w:r w:rsidR="00DD2A2B">
        <w:t xml:space="preserve"> menunjukan kenaik</w:t>
      </w:r>
      <w:r w:rsidR="000E3DAC" w:rsidRPr="000E3DAC">
        <w:t xml:space="preserve">an keterampilan menulis narasi peserta didik kelas IV dilhat dari persentase ketuntasan belajar peserta didik dari 33,33% menjadi 55,56% dalam satu siklus penelitian. </w:t>
      </w:r>
      <w:r w:rsidR="005E2891" w:rsidRPr="000E3DAC">
        <w:t>Ketuntasan hasil belajar menulis narasi</w:t>
      </w:r>
      <w:r w:rsidR="00E23918">
        <w:rPr>
          <w:bCs/>
        </w:rPr>
        <w:t xml:space="preserve">terjadi </w:t>
      </w:r>
      <w:r w:rsidR="001258D0">
        <w:t>kenaik</w:t>
      </w:r>
      <w:r w:rsidR="000E3DAC" w:rsidRPr="000E3DAC">
        <w:t xml:space="preserve">an </w:t>
      </w:r>
      <w:r w:rsidR="00016098">
        <w:t xml:space="preserve">yakni </w:t>
      </w:r>
      <w:r w:rsidR="002F3A24">
        <w:rPr>
          <w:bCs/>
          <w:lang w:val="id-ID"/>
        </w:rPr>
        <w:t xml:space="preserve">saat </w:t>
      </w:r>
      <w:r w:rsidR="000E3DAC" w:rsidRPr="000E3DAC">
        <w:rPr>
          <w:bCs/>
        </w:rPr>
        <w:t xml:space="preserve">siklus I sebesar 65% </w:t>
      </w:r>
      <w:r w:rsidR="00016098">
        <w:t xml:space="preserve">naik </w:t>
      </w:r>
      <w:r w:rsidR="00016098" w:rsidRPr="000E3DAC">
        <w:t>menjadi 80%</w:t>
      </w:r>
      <w:r w:rsidR="000E3DAC" w:rsidRPr="000E3DAC">
        <w:t xml:space="preserve">pada siklus II </w:t>
      </w:r>
      <w:r w:rsidR="00E952C8">
        <w:fldChar w:fldCharType="begin" w:fldLock="1"/>
      </w:r>
      <w:r w:rsidR="00095C0B">
        <w:instrText>ADDIN CSL_CITATION {"citationItems":[{"id":"ITEM-1","itemData":{"author":[{"dropping-particle":"","family":"Widiyastuti","given":"Indri","non-dropping-particle":"","parse-names":false,"suffix":""}],"id":"ITEM-1","issued":{"date-parts":[["2013"]]},"publisher":"Universtas Negeri Semarang","title":"Peningkatan Keterampilan Menulis Narasi melalui Model Pembelajaran Think Talk Write dengan Media Audio Visual pada Siswa Kelas IV SD","type":"thesis"},"uris":["http://www.mendeley.com/documents/?uuid=7392f38e-8e28-4169-83e9-af8e36925e66"]}],"mendeley":{"formattedCitation":"[13]","plainTextFormattedCitation":"[13]","previouslyFormattedCitation":"[13]"},"properties":{"noteIndex":0},"schema":"https://github.com/citation-style-language/schema/raw/master/csl-citation.json"}</w:instrText>
      </w:r>
      <w:r w:rsidR="00E952C8">
        <w:fldChar w:fldCharType="separate"/>
      </w:r>
      <w:r w:rsidR="00EC2799" w:rsidRPr="00EC2799">
        <w:rPr>
          <w:noProof/>
        </w:rPr>
        <w:t>[13]</w:t>
      </w:r>
      <w:r w:rsidR="00E952C8">
        <w:fldChar w:fldCharType="end"/>
      </w:r>
      <w:r w:rsidR="000E3DAC" w:rsidRPr="000E3DAC">
        <w:t xml:space="preserve">.  </w:t>
      </w:r>
    </w:p>
    <w:p w:rsidR="000E3DAC" w:rsidRPr="000E3DAC" w:rsidRDefault="00C52D32" w:rsidP="008932B5">
      <w:pPr>
        <w:pStyle w:val="Bodytext"/>
        <w:ind w:firstLine="360"/>
      </w:pPr>
      <w:r>
        <w:t>Pada hakikatnya, tidak</w:t>
      </w:r>
      <w:r w:rsidR="000E3DAC" w:rsidRPr="000E3DAC">
        <w:t xml:space="preserve"> satu</w:t>
      </w:r>
      <w:r>
        <w:t>pun model pembelajaran</w:t>
      </w:r>
      <w:r w:rsidR="000E3DAC" w:rsidRPr="000E3DAC">
        <w:t xml:space="preserve"> dianggap sebagai model yang paling efektif apabila hanya berdiri sendiri. </w:t>
      </w:r>
      <w:r w:rsidR="00494FFF">
        <w:t xml:space="preserve">Ada </w:t>
      </w:r>
      <w:r w:rsidR="002B35BF">
        <w:t>faktor lain</w:t>
      </w:r>
      <w:r w:rsidR="00494FFF">
        <w:t>yang berpengaruh dalam keberhasilan pembelaj</w:t>
      </w:r>
      <w:r w:rsidR="0086600F">
        <w:t>a</w:t>
      </w:r>
      <w:r w:rsidR="00494FFF">
        <w:t xml:space="preserve">ran menulis </w:t>
      </w:r>
      <w:r w:rsidR="000E3DAC" w:rsidRPr="000E3DAC">
        <w:t xml:space="preserve">diantaranya bakat </w:t>
      </w:r>
      <w:r w:rsidR="000E3DAC" w:rsidRPr="00BD2ECC">
        <w:t>peserta</w:t>
      </w:r>
      <w:r w:rsidR="000E3DAC" w:rsidRPr="000E3DAC">
        <w:t xml:space="preserve"> didik, minat menulis, pengalaman dan pengetahuan, motivasi belajar,</w:t>
      </w:r>
      <w:r w:rsidR="00A43A57">
        <w:rPr>
          <w:lang w:val="id-ID"/>
        </w:rPr>
        <w:t xml:space="preserve">serta </w:t>
      </w:r>
      <w:r w:rsidR="006A6874">
        <w:rPr>
          <w:lang w:val="id-ID"/>
        </w:rPr>
        <w:t>pemilihan</w:t>
      </w:r>
      <w:r w:rsidR="000E3DAC" w:rsidRPr="000E3DAC">
        <w:t xml:space="preserve"> model pembelajaran </w:t>
      </w:r>
      <w:r w:rsidR="006A6874">
        <w:rPr>
          <w:lang w:val="id-ID"/>
        </w:rPr>
        <w:t xml:space="preserve">ketika </w:t>
      </w:r>
      <w:r w:rsidR="000E3DAC" w:rsidRPr="000E3DAC">
        <w:t>mengajar keterampilan menulis karangan narasi.</w:t>
      </w:r>
      <w:r w:rsidR="00DF2379">
        <w:t xml:space="preserve"> Godzicki menganggap</w:t>
      </w:r>
      <w:r w:rsidR="007464C7">
        <w:t xml:space="preserve">motivasi sebagai </w:t>
      </w:r>
      <w:r w:rsidR="003711BB">
        <w:t>faktor utama</w:t>
      </w:r>
      <w:r w:rsidR="00DF2379">
        <w:t xml:space="preserve"> dalam prestasi seseorang</w:t>
      </w:r>
      <w:r w:rsidR="00E952C8">
        <w:fldChar w:fldCharType="begin" w:fldLock="1"/>
      </w:r>
      <w:r w:rsidR="00095C0B">
        <w:instrText>ADDIN CSL_CITATION {"citationItems":[{"id":"ITEM-1","itemData":{"author":[{"dropping-particle":"","family":"Godzicki","given":"Linda","non-dropping-particle":"","parse-names":false,"suffix":""},{"dropping-particle":"","family":"Godzicki","given":"Nicole","non-dropping-particle":"","parse-names":false,"suffix":""},{"dropping-particle":"","family":"Krofel","given":"Mary","non-dropping-particle":"","parse-names":false,"suffix":""},{"dropping-particle":"","family":"Michaels","given":"Rachel","non-dropping-particle":"","parse-names":false,"suffix":""}],"id":"ITEM-1","issued":{"date-parts":[["2013"]]},"publisher":"Saint Xavier University","title":"INCREASING MOTIVATION AND ENGAGEMENT IN ELEMENTARY AND MIDDLE SCHOOL STUDENTS THROUGH TECHNOLOGY-SUPPORTED LEARNING ENVIRONMENTS","type":"thesis"},"uris":["http://www.mendeley.com/documents/?uuid=bfa7e1cb-3823-4e5a-ab94-d98a1918c6d6"]}],"mendeley":{"formattedCitation":"[14]","plainTextFormattedCitation":"[14]","previouslyFormattedCitation":"[14]"},"properties":{"noteIndex":0},"schema":"https://github.com/citation-style-language/schema/raw/master/csl-citation.json"}</w:instrText>
      </w:r>
      <w:r w:rsidR="00E952C8">
        <w:fldChar w:fldCharType="separate"/>
      </w:r>
      <w:r w:rsidR="00EC2799" w:rsidRPr="00EC2799">
        <w:rPr>
          <w:noProof/>
        </w:rPr>
        <w:t>[14]</w:t>
      </w:r>
      <w:r w:rsidR="00E952C8">
        <w:fldChar w:fldCharType="end"/>
      </w:r>
      <w:r w:rsidR="00D65D1F">
        <w:t xml:space="preserve">. </w:t>
      </w:r>
      <w:r w:rsidR="000E3DAC" w:rsidRPr="000E3DAC">
        <w:t>Motivasi belajar adalah dorongan untuk belajar</w:t>
      </w:r>
      <w:r w:rsidR="00E952C8">
        <w:fldChar w:fldCharType="begin" w:fldLock="1"/>
      </w:r>
      <w:r w:rsidR="00095C0B">
        <w:instrText>ADDIN CSL_CITATION {"citationItems":[{"id":"ITEM-1","itemData":{"author":[{"dropping-particle":"","family":"Sardiman","given":"A. M","non-dropping-particle":"","parse-names":false,"suffix":""}],"id":"ITEM-1","issued":{"date-parts":[["2016"]]},"publisher":"PT. Rajagrafindo Persada","publisher-place":"Jakarta","title":"Interaksi dan Motivasi Belajar – Mengajar","type":"book"},"uris":["http://www.mendeley.com/documents/?uuid=8303a82a-2e27-4b2c-beaa-1e91b2dadcbb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E952C8">
        <w:fldChar w:fldCharType="separate"/>
      </w:r>
      <w:r w:rsidR="00EC2799" w:rsidRPr="00EC2799">
        <w:rPr>
          <w:noProof/>
        </w:rPr>
        <w:t>[15]</w:t>
      </w:r>
      <w:r w:rsidR="00E952C8">
        <w:fldChar w:fldCharType="end"/>
      </w:r>
      <w:r w:rsidR="000E3DAC" w:rsidRPr="000E3DAC">
        <w:t>. Bertamb</w:t>
      </w:r>
      <w:r w:rsidR="00BD0BDC">
        <w:t>ahnya motivasi belajar berpengaruh</w:t>
      </w:r>
      <w:r w:rsidR="009B137A">
        <w:t xml:space="preserve"> nyata pada </w:t>
      </w:r>
      <w:r w:rsidR="000E3DAC" w:rsidRPr="000E3DAC">
        <w:t>prestasi belajar</w:t>
      </w:r>
      <w:r w:rsidR="009B137A">
        <w:rPr>
          <w:lang w:val="id-ID"/>
        </w:rPr>
        <w:t xml:space="preserve"> yang semakin baik</w:t>
      </w:r>
      <w:r w:rsidR="000E3DAC" w:rsidRPr="000E3DAC">
        <w:t xml:space="preserve">. Adapun kondisi motivasi belajar </w:t>
      </w:r>
      <w:r w:rsidR="0099522E">
        <w:t>pada diri</w:t>
      </w:r>
      <w:r w:rsidR="000E3DAC" w:rsidRPr="000E3DAC">
        <w:t xml:space="preserve"> pesertadidik tidaklah sama, melainkan ada peserta didik </w:t>
      </w:r>
      <w:r w:rsidR="005112A2">
        <w:rPr>
          <w:lang w:val="id-ID"/>
        </w:rPr>
        <w:t>yang mempunyai</w:t>
      </w:r>
      <w:r w:rsidR="000E3DAC" w:rsidRPr="000E3DAC">
        <w:t xml:space="preserve"> motivasi belajar tinggi, namun ada juga peserta didik </w:t>
      </w:r>
      <w:r w:rsidR="00C369F5">
        <w:t xml:space="preserve">dengan motivasi belajar rendah. </w:t>
      </w:r>
      <w:r w:rsidR="00D216E4">
        <w:t>Motivasi belajar</w:t>
      </w:r>
      <w:r w:rsidR="000E3DAC" w:rsidRPr="000E3DAC">
        <w:t xml:space="preserve"> yang tinggi akan berdampak bertambahnya tingkat antusiasme peserta didik, sehingga pembelajaran menulis narasi berjalan dengan baik dan kondusif. </w:t>
      </w:r>
      <w:r w:rsidR="00CB76AD" w:rsidRPr="000E3DAC">
        <w:t>G</w:t>
      </w:r>
      <w:r w:rsidR="000E3DAC" w:rsidRPr="000E3DAC">
        <w:t>uru memiliki peran untuk menumbuh</w:t>
      </w:r>
      <w:r w:rsidR="000B2BC3">
        <w:rPr>
          <w:lang w:val="id-ID"/>
        </w:rPr>
        <w:t>kembang</w:t>
      </w:r>
      <w:r w:rsidR="000E3DAC" w:rsidRPr="000E3DAC">
        <w:t xml:space="preserve">kan motivasi </w:t>
      </w:r>
      <w:r w:rsidR="000B563E">
        <w:t xml:space="preserve">dalam </w:t>
      </w:r>
      <w:r w:rsidR="000E3DAC" w:rsidRPr="000E3DAC">
        <w:t>belajar, dikarenakan peserta didik menganggap kurangnya motivasi belajar mereka diakibatkan pembelajaran yang kurang menyenangkan dan tidak adanya tujuan belajar</w:t>
      </w:r>
      <w:r w:rsidR="00E952C8">
        <w:fldChar w:fldCharType="begin" w:fldLock="1"/>
      </w:r>
      <w:r w:rsidR="00095C0B">
        <w:instrText>ADDIN CSL_CITATION {"citationItems":[{"id":"ITEM-1","itemData":{"author":[{"dropping-particle":"","family":"Baker","given":"Marshall A.","non-dropping-particle":"","parse-names":false,"suffix":""},{"dropping-particle":"","family":"Robinson","given":"J. Shane","non-dropping-particle":"","parse-names":false,"suffix":""}],"container-title":"Journal of Agricultural Education","id":"ITEM-1","issue":"3","issued":{"date-parts":[["2017"]]},"title":"The Effects of an Experiential Approach to Learning on Student Motivation","type":"article-journal","volume":"58"},"uris":["http://www.mendeley.com/documents/?uuid=bcf5e2b0-4d01-4683-9913-28da20c709ae"]}],"mendeley":{"formattedCitation":"[16]","plainTextFormattedCitation":"[16]","previouslyFormattedCitation":"[16]"},"properties":{"noteIndex":0},"schema":"https://github.com/citation-style-language/schema/raw/master/csl-citation.json"}</w:instrText>
      </w:r>
      <w:r w:rsidR="00E952C8">
        <w:fldChar w:fldCharType="separate"/>
      </w:r>
      <w:r w:rsidR="00EC2799" w:rsidRPr="00EC2799">
        <w:rPr>
          <w:noProof/>
        </w:rPr>
        <w:t>[16]</w:t>
      </w:r>
      <w:r w:rsidR="00E952C8">
        <w:fldChar w:fldCharType="end"/>
      </w:r>
      <w:r w:rsidR="000E3DAC" w:rsidRPr="000E3DAC">
        <w:t xml:space="preserve">. </w:t>
      </w:r>
    </w:p>
    <w:p w:rsidR="007D79D6" w:rsidRPr="00BB79B3" w:rsidRDefault="002D3A99" w:rsidP="00BF4C8F">
      <w:pPr>
        <w:pStyle w:val="Bodytext"/>
        <w:ind w:firstLine="360"/>
        <w:rPr>
          <w:i/>
        </w:rPr>
      </w:pPr>
      <w:r>
        <w:t xml:space="preserve">Berdasarkan penjelasan tersebut, </w:t>
      </w:r>
      <w:r w:rsidR="00DD2791">
        <w:t xml:space="preserve">tujuan dilakukannya penelitian </w:t>
      </w:r>
      <w:r w:rsidR="004E76BE">
        <w:t xml:space="preserve">ini </w:t>
      </w:r>
      <w:r w:rsidR="00DD2791">
        <w:t xml:space="preserve">untuk menemukan </w:t>
      </w:r>
      <w:r w:rsidR="004E759B">
        <w:t>(1)perbedaan keterampilan menulis karangan narasi</w:t>
      </w:r>
      <w:r w:rsidR="00392D7A">
        <w:t xml:space="preserve"> pada peserta didik </w:t>
      </w:r>
      <w:r w:rsidR="005E1C76">
        <w:t xml:space="preserve">dengan </w:t>
      </w:r>
      <w:r w:rsidR="005E1C76">
        <w:rPr>
          <w:lang w:val="id-ID"/>
        </w:rPr>
        <w:t xml:space="preserve">penerapan </w:t>
      </w:r>
      <w:r w:rsidR="000A4B2E">
        <w:rPr>
          <w:lang w:val="id-ID"/>
        </w:rPr>
        <w:t>m</w:t>
      </w:r>
      <w:r w:rsidR="00392D7A">
        <w:t xml:space="preserve">odel pembelajaran </w:t>
      </w:r>
      <w:r w:rsidR="00BB79B3">
        <w:rPr>
          <w:i/>
        </w:rPr>
        <w:t xml:space="preserve">Think Talk Write </w:t>
      </w:r>
      <w:r w:rsidR="00BB79B3">
        <w:t xml:space="preserve">dan </w:t>
      </w:r>
      <w:r w:rsidR="00687FDB">
        <w:rPr>
          <w:lang w:val="id-ID"/>
        </w:rPr>
        <w:t xml:space="preserve">model pembelajaran </w:t>
      </w:r>
      <w:r w:rsidR="003E693A">
        <w:rPr>
          <w:i/>
        </w:rPr>
        <w:t xml:space="preserve">Example Non Example; </w:t>
      </w:r>
      <w:r w:rsidR="003E693A" w:rsidRPr="003E693A">
        <w:t>(2)</w:t>
      </w:r>
      <w:r w:rsidR="000717AE">
        <w:t xml:space="preserve">perbedaan keterampilan menulis karangan narasi pada peserta didik dengan motivasi belajar </w:t>
      </w:r>
      <w:r w:rsidR="00647421">
        <w:t>tinggi dan peserta di</w:t>
      </w:r>
      <w:r w:rsidR="00C8628C">
        <w:t>dik dengan motivasi rendah; (3)</w:t>
      </w:r>
      <w:r w:rsidR="00E7072E">
        <w:t xml:space="preserve">interaksi antara </w:t>
      </w:r>
      <w:r w:rsidR="00775316">
        <w:t xml:space="preserve">model pembelajaran </w:t>
      </w:r>
      <w:r w:rsidR="004A42F6">
        <w:t>dan motivasi belajar terhadap keterampilan menulis karangan narasi.</w:t>
      </w:r>
    </w:p>
    <w:p w:rsidR="007D79D6" w:rsidRDefault="00392D7A" w:rsidP="00392D7A">
      <w:pPr>
        <w:pStyle w:val="BodytextIndented"/>
        <w:tabs>
          <w:tab w:val="left" w:pos="5607"/>
        </w:tabs>
      </w:pPr>
      <w:r>
        <w:tab/>
      </w:r>
    </w:p>
    <w:p w:rsidR="006B0B07" w:rsidRDefault="006B0B07" w:rsidP="00392D7A">
      <w:pPr>
        <w:pStyle w:val="BodytextIndented"/>
        <w:tabs>
          <w:tab w:val="left" w:pos="5607"/>
        </w:tabs>
      </w:pPr>
    </w:p>
    <w:p w:rsidR="00014C58" w:rsidRPr="00844003" w:rsidRDefault="00014C58" w:rsidP="00392D7A">
      <w:pPr>
        <w:pStyle w:val="BodytextIndented"/>
        <w:tabs>
          <w:tab w:val="left" w:pos="5607"/>
        </w:tabs>
      </w:pPr>
    </w:p>
    <w:p w:rsidR="007D79D6" w:rsidRPr="00CE57CF" w:rsidRDefault="007D79D6" w:rsidP="007D79D6">
      <w:pPr>
        <w:pStyle w:val="section"/>
        <w:rPr>
          <w:rFonts w:ascii="Times New Roman" w:hAnsi="Times New Roman"/>
        </w:rPr>
      </w:pPr>
      <w:r>
        <w:rPr>
          <w:rFonts w:ascii="Times New Roman" w:hAnsi="Times New Roman"/>
        </w:rPr>
        <w:t>Metode Penelitian</w:t>
      </w:r>
    </w:p>
    <w:p w:rsidR="007D79D6" w:rsidRDefault="00A95E8B" w:rsidP="007D79D6">
      <w:pPr>
        <w:pStyle w:val="BodyCha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Jenis penelitian ini terbilang sebagai </w:t>
      </w:r>
      <w:r w:rsidR="00EB4C7C">
        <w:rPr>
          <w:rFonts w:ascii="Times New Roman" w:hAnsi="Times New Roman"/>
        </w:rPr>
        <w:t xml:space="preserve">penelitian </w:t>
      </w:r>
      <w:r w:rsidR="00E81CF0">
        <w:rPr>
          <w:rFonts w:ascii="Times New Roman" w:hAnsi="Times New Roman"/>
        </w:rPr>
        <w:t>kuantitatif.M</w:t>
      </w:r>
      <w:r w:rsidR="007D79D6">
        <w:rPr>
          <w:rFonts w:ascii="Times New Roman" w:hAnsi="Times New Roman"/>
        </w:rPr>
        <w:t>etode</w:t>
      </w:r>
      <w:r w:rsidR="00E81CF0">
        <w:rPr>
          <w:rFonts w:ascii="Times New Roman" w:hAnsi="Times New Roman"/>
          <w:lang w:val="id-ID"/>
        </w:rPr>
        <w:t xml:space="preserve"> yang dipakai yakni</w:t>
      </w:r>
      <w:r w:rsidR="00EB4C7C">
        <w:rPr>
          <w:rFonts w:ascii="Times New Roman" w:hAnsi="Times New Roman"/>
          <w:i/>
        </w:rPr>
        <w:t xml:space="preserve">quasi eksperimental </w:t>
      </w:r>
      <w:r w:rsidR="00EB4C7C">
        <w:rPr>
          <w:rFonts w:ascii="Times New Roman" w:hAnsi="Times New Roman"/>
        </w:rPr>
        <w:t>a</w:t>
      </w:r>
      <w:r w:rsidR="002B0299">
        <w:rPr>
          <w:rFonts w:ascii="Times New Roman" w:hAnsi="Times New Roman"/>
        </w:rPr>
        <w:t>tau eksperimen semu</w:t>
      </w:r>
      <w:r w:rsidR="002B0299">
        <w:rPr>
          <w:rFonts w:ascii="Times New Roman" w:hAnsi="Times New Roman"/>
          <w:lang w:val="id-ID"/>
        </w:rPr>
        <w:t xml:space="preserve"> dengan</w:t>
      </w:r>
      <w:r w:rsidR="003512FC">
        <w:rPr>
          <w:rFonts w:ascii="Times New Roman" w:hAnsi="Times New Roman"/>
          <w:lang w:val="en-US"/>
        </w:rPr>
        <w:t xml:space="preserve"> menggunakan </w:t>
      </w:r>
      <w:r w:rsidR="002B0299">
        <w:rPr>
          <w:rFonts w:ascii="Times New Roman" w:hAnsi="Times New Roman"/>
          <w:i/>
          <w:lang w:val="id-ID"/>
        </w:rPr>
        <w:t xml:space="preserve">factorial design </w:t>
      </w:r>
      <w:r w:rsidR="00FF7C6C">
        <w:rPr>
          <w:rFonts w:ascii="Times New Roman" w:hAnsi="Times New Roman"/>
          <w:lang w:val="id-ID"/>
        </w:rPr>
        <w:t xml:space="preserve">2x2. </w:t>
      </w:r>
      <w:r w:rsidR="009B53EA">
        <w:rPr>
          <w:rFonts w:ascii="Times New Roman" w:hAnsi="Times New Roman"/>
        </w:rPr>
        <w:t xml:space="preserve">Seluruh peserta didik kelas IV SD Negeri Se-Kecamatan Laweyan </w:t>
      </w:r>
      <w:r w:rsidR="00DE7270">
        <w:rPr>
          <w:rFonts w:ascii="Times New Roman" w:hAnsi="Times New Roman"/>
        </w:rPr>
        <w:t xml:space="preserve">Surakarta merupakan populasi untuk penelitian ini. </w:t>
      </w:r>
      <w:r w:rsidR="00BD6250">
        <w:rPr>
          <w:rFonts w:ascii="Times New Roman" w:hAnsi="Times New Roman"/>
        </w:rPr>
        <w:t xml:space="preserve">Teknik pengambilan sampel yang sesuai </w:t>
      </w:r>
      <w:r w:rsidR="00F556A0">
        <w:rPr>
          <w:rFonts w:ascii="Times New Roman" w:hAnsi="Times New Roman"/>
        </w:rPr>
        <w:t xml:space="preserve">dengan jenis penelitian </w:t>
      </w:r>
      <w:r w:rsidR="00BD6250">
        <w:rPr>
          <w:rFonts w:ascii="Times New Roman" w:hAnsi="Times New Roman"/>
        </w:rPr>
        <w:t xml:space="preserve">yaitu </w:t>
      </w:r>
      <w:r w:rsidR="00CB7AA1">
        <w:rPr>
          <w:rFonts w:ascii="Times New Roman" w:hAnsi="Times New Roman"/>
          <w:i/>
        </w:rPr>
        <w:t xml:space="preserve">cluster random sampling </w:t>
      </w:r>
      <w:r w:rsidR="00CB7AA1">
        <w:rPr>
          <w:rFonts w:ascii="Times New Roman" w:hAnsi="Times New Roman"/>
        </w:rPr>
        <w:t>dengan hasil</w:t>
      </w:r>
      <w:r w:rsidR="00BA479A">
        <w:rPr>
          <w:rFonts w:ascii="Times New Roman" w:hAnsi="Times New Roman"/>
        </w:rPr>
        <w:t xml:space="preserve"> SD Negeri Kerten II</w:t>
      </w:r>
      <w:r w:rsidR="00490D50">
        <w:rPr>
          <w:rFonts w:ascii="Times New Roman" w:hAnsi="Times New Roman"/>
        </w:rPr>
        <w:t xml:space="preserve"> sebagaikelas eksperimen </w:t>
      </w:r>
      <w:r w:rsidR="00BA479A">
        <w:rPr>
          <w:rFonts w:ascii="Times New Roman" w:hAnsi="Times New Roman"/>
        </w:rPr>
        <w:t xml:space="preserve">dan SD Negeri Mangkuyudan </w:t>
      </w:r>
      <w:r w:rsidR="00FE384B">
        <w:rPr>
          <w:rFonts w:ascii="Times New Roman" w:hAnsi="Times New Roman"/>
        </w:rPr>
        <w:t>menjadi</w:t>
      </w:r>
      <w:r w:rsidR="00BA479A">
        <w:rPr>
          <w:rFonts w:ascii="Times New Roman" w:hAnsi="Times New Roman"/>
        </w:rPr>
        <w:t>kelas kontrol</w:t>
      </w:r>
      <w:r w:rsidR="00A31222">
        <w:rPr>
          <w:rFonts w:ascii="Times New Roman" w:hAnsi="Times New Roman"/>
        </w:rPr>
        <w:t>.</w:t>
      </w:r>
      <w:r w:rsidR="000D4F97">
        <w:rPr>
          <w:rFonts w:ascii="Times New Roman" w:hAnsi="Times New Roman"/>
        </w:rPr>
        <w:t xml:space="preserve">Uji validitas untuk instrumen keterampilan menulis karangan narasi yaitu </w:t>
      </w:r>
      <w:r w:rsidR="00FB5AD1">
        <w:rPr>
          <w:rFonts w:ascii="Times New Roman" w:hAnsi="Times New Roman"/>
        </w:rPr>
        <w:t>validitas isi, sedangkan</w:t>
      </w:r>
      <w:r w:rsidR="000A5A72">
        <w:rPr>
          <w:rFonts w:ascii="Times New Roman" w:hAnsi="Times New Roman"/>
        </w:rPr>
        <w:t xml:space="preserve"> Hasil Rating digunakan pada</w:t>
      </w:r>
      <w:r w:rsidR="00FB5AD1">
        <w:rPr>
          <w:rFonts w:ascii="Times New Roman" w:hAnsi="Times New Roman"/>
        </w:rPr>
        <w:t xml:space="preserve"> uji reliabilitas</w:t>
      </w:r>
      <w:r w:rsidR="000A5A72">
        <w:rPr>
          <w:rFonts w:ascii="Times New Roman" w:hAnsi="Times New Roman"/>
        </w:rPr>
        <w:t xml:space="preserve">nya. </w:t>
      </w:r>
      <w:r w:rsidR="00EA5353">
        <w:rPr>
          <w:rFonts w:ascii="Times New Roman" w:hAnsi="Times New Roman"/>
        </w:rPr>
        <w:t xml:space="preserve">Instrumen angket diuji validitasnya menggunakan </w:t>
      </w:r>
      <w:r w:rsidR="00EA5353">
        <w:rPr>
          <w:rFonts w:ascii="Times New Roman" w:hAnsi="Times New Roman"/>
          <w:i/>
        </w:rPr>
        <w:t xml:space="preserve">Product Moment </w:t>
      </w:r>
      <w:r w:rsidR="00E17A94">
        <w:rPr>
          <w:rFonts w:ascii="Times New Roman" w:hAnsi="Times New Roman"/>
        </w:rPr>
        <w:t xml:space="preserve">dan </w:t>
      </w:r>
      <w:r w:rsidR="005775BA">
        <w:rPr>
          <w:rFonts w:ascii="Times New Roman" w:hAnsi="Times New Roman"/>
        </w:rPr>
        <w:t xml:space="preserve">digunakan </w:t>
      </w:r>
      <w:r w:rsidR="005775BA" w:rsidRPr="005775BA">
        <w:rPr>
          <w:rFonts w:ascii="Times New Roman" w:hAnsi="Times New Roman"/>
          <w:i/>
        </w:rPr>
        <w:t>Alpha Cronbach</w:t>
      </w:r>
      <w:r w:rsidR="005775BA">
        <w:rPr>
          <w:rFonts w:ascii="Times New Roman" w:hAnsi="Times New Roman"/>
        </w:rPr>
        <w:t xml:space="preserve"> pada </w:t>
      </w:r>
      <w:r w:rsidR="00C2680F">
        <w:rPr>
          <w:rFonts w:ascii="Times New Roman" w:hAnsi="Times New Roman"/>
        </w:rPr>
        <w:t>uji reliabilitas.</w:t>
      </w:r>
      <w:r w:rsidR="00571C04">
        <w:rPr>
          <w:rFonts w:ascii="Times New Roman" w:hAnsi="Times New Roman"/>
        </w:rPr>
        <w:t>Pengumpulan data penelitian menggunakan teknik tes</w:t>
      </w:r>
      <w:r w:rsidR="004B66CC">
        <w:rPr>
          <w:rFonts w:ascii="Times New Roman" w:hAnsi="Times New Roman"/>
          <w:lang w:val="id-ID"/>
        </w:rPr>
        <w:t xml:space="preserve"> berbentuk </w:t>
      </w:r>
      <w:r w:rsidR="00515EBA">
        <w:rPr>
          <w:rFonts w:ascii="Times New Roman" w:hAnsi="Times New Roman"/>
          <w:lang w:val="id-ID"/>
        </w:rPr>
        <w:t xml:space="preserve">soal </w:t>
      </w:r>
      <w:r w:rsidR="004B66CC">
        <w:rPr>
          <w:rFonts w:ascii="Times New Roman" w:hAnsi="Times New Roman"/>
          <w:lang w:val="id-ID"/>
        </w:rPr>
        <w:t>esai</w:t>
      </w:r>
      <w:r w:rsidR="00516504">
        <w:rPr>
          <w:rFonts w:ascii="Times New Roman" w:hAnsi="Times New Roman"/>
        </w:rPr>
        <w:t>untuk keterampilan m</w:t>
      </w:r>
      <w:r w:rsidR="00F46C4E">
        <w:rPr>
          <w:rFonts w:ascii="Times New Roman" w:hAnsi="Times New Roman"/>
        </w:rPr>
        <w:t>enulis karangan narasi. Data</w:t>
      </w:r>
      <w:r w:rsidR="00F12BA6">
        <w:rPr>
          <w:rFonts w:ascii="Times New Roman" w:hAnsi="Times New Roman"/>
        </w:rPr>
        <w:t xml:space="preserve">motivasi belajar </w:t>
      </w:r>
      <w:r w:rsidR="00F46C4E">
        <w:rPr>
          <w:rFonts w:ascii="Times New Roman" w:hAnsi="Times New Roman"/>
        </w:rPr>
        <w:t>dikumpulkan menggunakan</w:t>
      </w:r>
      <w:r w:rsidR="00F12BA6">
        <w:rPr>
          <w:rFonts w:ascii="Times New Roman" w:hAnsi="Times New Roman"/>
        </w:rPr>
        <w:t xml:space="preserve"> teknik</w:t>
      </w:r>
      <w:r w:rsidR="00571C04">
        <w:rPr>
          <w:rFonts w:ascii="Times New Roman" w:hAnsi="Times New Roman"/>
        </w:rPr>
        <w:t>non tes</w:t>
      </w:r>
      <w:r w:rsidR="00F12BA6">
        <w:rPr>
          <w:rFonts w:ascii="Times New Roman" w:hAnsi="Times New Roman"/>
          <w:lang w:val="id-ID"/>
        </w:rPr>
        <w:t xml:space="preserve"> yang berwujud angket</w:t>
      </w:r>
      <w:r w:rsidR="00516504">
        <w:rPr>
          <w:rFonts w:ascii="Times New Roman" w:hAnsi="Times New Roman"/>
        </w:rPr>
        <w:t>.</w:t>
      </w:r>
      <w:r w:rsidR="00E0601C">
        <w:rPr>
          <w:rFonts w:ascii="Times New Roman" w:hAnsi="Times New Roman"/>
        </w:rPr>
        <w:t xml:space="preserve"> Proses analisis data menggunakan anava dua j</w:t>
      </w:r>
      <w:r w:rsidR="009D532A">
        <w:rPr>
          <w:rFonts w:ascii="Times New Roman" w:hAnsi="Times New Roman"/>
        </w:rPr>
        <w:t>alan pada taraf signifikasi 5%</w:t>
      </w:r>
      <w:r w:rsidR="00E0601C">
        <w:rPr>
          <w:rFonts w:ascii="Times New Roman" w:hAnsi="Times New Roman"/>
        </w:rPr>
        <w:t>.</w:t>
      </w:r>
    </w:p>
    <w:p w:rsidR="007D79D6" w:rsidRPr="00CE57CF" w:rsidRDefault="007D79D6" w:rsidP="007D79D6">
      <w:pPr>
        <w:pStyle w:val="BodyChar"/>
        <w:rPr>
          <w:rFonts w:ascii="Times New Roman" w:hAnsi="Times New Roman"/>
        </w:rPr>
      </w:pPr>
    </w:p>
    <w:p w:rsidR="007D79D6" w:rsidRPr="00CE57CF" w:rsidRDefault="007D79D6" w:rsidP="00637EB7">
      <w:pPr>
        <w:pStyle w:val="section"/>
        <w:rPr>
          <w:rFonts w:ascii="Times New Roman" w:hAnsi="Times New Roman"/>
        </w:rPr>
      </w:pPr>
      <w:r>
        <w:rPr>
          <w:rFonts w:ascii="Times New Roman" w:hAnsi="Times New Roman"/>
        </w:rPr>
        <w:t>Hasil dan Pembahasan</w:t>
      </w:r>
    </w:p>
    <w:p w:rsidR="00BF4C8F" w:rsidRDefault="00053E80" w:rsidP="00637EB7">
      <w:pPr>
        <w:pStyle w:val="BodyChar"/>
        <w:rPr>
          <w:rFonts w:ascii="Times New Roman" w:hAnsi="Times New Roman"/>
        </w:rPr>
      </w:pPr>
      <w:r>
        <w:rPr>
          <w:rFonts w:ascii="Times New Roman" w:hAnsi="Times New Roman"/>
        </w:rPr>
        <w:t>Proses uji analisis prasyarat menggunakan</w:t>
      </w:r>
      <w:r w:rsidR="001047E2">
        <w:rPr>
          <w:rFonts w:ascii="Times New Roman" w:hAnsi="Times New Roman"/>
        </w:rPr>
        <w:t xml:space="preserve"> uji keseimbangan pada kemampuan awal, uji normalitas, </w:t>
      </w:r>
      <w:r w:rsidR="001047E2" w:rsidRPr="00E51090">
        <w:rPr>
          <w:rFonts w:ascii="Times New Roman" w:hAnsi="Times New Roman"/>
        </w:rPr>
        <w:t xml:space="preserve">kemudian uji homogenitas. </w:t>
      </w:r>
      <w:r w:rsidR="00B32FD6" w:rsidRPr="00E51090">
        <w:rPr>
          <w:rFonts w:ascii="Times New Roman" w:hAnsi="Times New Roman"/>
        </w:rPr>
        <w:t>U</w:t>
      </w:r>
      <w:r w:rsidR="001047E2" w:rsidRPr="00E51090">
        <w:rPr>
          <w:rFonts w:ascii="Times New Roman" w:hAnsi="Times New Roman"/>
        </w:rPr>
        <w:t xml:space="preserve">ji </w:t>
      </w:r>
      <w:r w:rsidR="00B32FD6" w:rsidRPr="00E51090">
        <w:rPr>
          <w:rFonts w:ascii="Times New Roman" w:hAnsi="Times New Roman"/>
        </w:rPr>
        <w:t xml:space="preserve">analisis data </w:t>
      </w:r>
      <w:r w:rsidR="009B3FC5">
        <w:rPr>
          <w:rFonts w:ascii="Times New Roman" w:hAnsi="Times New Roman"/>
        </w:rPr>
        <w:t>dilaksana</w:t>
      </w:r>
      <w:r w:rsidR="00B32FD6" w:rsidRPr="00E51090">
        <w:rPr>
          <w:rFonts w:ascii="Times New Roman" w:hAnsi="Times New Roman"/>
        </w:rPr>
        <w:t xml:space="preserve">kan </w:t>
      </w:r>
      <w:r w:rsidR="00B32FD6">
        <w:rPr>
          <w:rFonts w:ascii="Times New Roman" w:hAnsi="Times New Roman"/>
          <w:lang w:val="id-ID"/>
        </w:rPr>
        <w:t xml:space="preserve">setelah </w:t>
      </w:r>
      <w:r w:rsidR="00B32FD6" w:rsidRPr="00E51090">
        <w:rPr>
          <w:rFonts w:ascii="Times New Roman" w:hAnsi="Times New Roman"/>
        </w:rPr>
        <w:t xml:space="preserve">uji </w:t>
      </w:r>
      <w:r w:rsidR="001047E2" w:rsidRPr="00E51090">
        <w:rPr>
          <w:rFonts w:ascii="Times New Roman" w:hAnsi="Times New Roman"/>
        </w:rPr>
        <w:t>analisis prasyarat</w:t>
      </w:r>
      <w:r w:rsidR="0080386E" w:rsidRPr="00E51090">
        <w:rPr>
          <w:rFonts w:ascii="Times New Roman" w:hAnsi="Times New Roman"/>
        </w:rPr>
        <w:t>.</w:t>
      </w:r>
    </w:p>
    <w:p w:rsidR="00DF099A" w:rsidRDefault="00DF099A" w:rsidP="00637EB7">
      <w:pPr>
        <w:pStyle w:val="BodyChar"/>
        <w:rPr>
          <w:rFonts w:ascii="Times New Roman" w:hAnsi="Times New Roman"/>
        </w:rPr>
      </w:pPr>
    </w:p>
    <w:p w:rsidR="00294B0E" w:rsidRPr="00E51090" w:rsidRDefault="00294B0E" w:rsidP="00637EB7">
      <w:pPr>
        <w:pStyle w:val="BodyChar"/>
        <w:rPr>
          <w:rFonts w:ascii="Times New Roman" w:hAnsi="Times New Roman"/>
        </w:rPr>
      </w:pPr>
    </w:p>
    <w:p w:rsidR="00B836ED" w:rsidRPr="00E51090" w:rsidRDefault="004B27D2" w:rsidP="008B199D">
      <w:pPr>
        <w:pStyle w:val="Caption"/>
        <w:spacing w:after="0"/>
        <w:ind w:firstLine="810"/>
        <w:rPr>
          <w:rFonts w:cs="Times New Roman"/>
          <w:b w:val="0"/>
          <w:color w:val="auto"/>
          <w:sz w:val="22"/>
          <w:szCs w:val="22"/>
        </w:rPr>
      </w:pPr>
      <w:r w:rsidRPr="00134800">
        <w:rPr>
          <w:rFonts w:cs="Times New Roman"/>
          <w:color w:val="auto"/>
          <w:sz w:val="22"/>
          <w:szCs w:val="22"/>
        </w:rPr>
        <w:t xml:space="preserve">Tabel </w:t>
      </w:r>
      <w:r w:rsidR="00E952C8" w:rsidRPr="00134800">
        <w:rPr>
          <w:rFonts w:cs="Times New Roman"/>
          <w:color w:val="auto"/>
          <w:sz w:val="22"/>
          <w:szCs w:val="22"/>
        </w:rPr>
        <w:fldChar w:fldCharType="begin"/>
      </w:r>
      <w:r w:rsidRPr="00134800">
        <w:rPr>
          <w:rFonts w:cs="Times New Roman"/>
          <w:color w:val="auto"/>
          <w:sz w:val="22"/>
          <w:szCs w:val="22"/>
        </w:rPr>
        <w:instrText xml:space="preserve"> SEQ Tabel \* ARABIC </w:instrText>
      </w:r>
      <w:r w:rsidR="00E952C8" w:rsidRPr="00134800">
        <w:rPr>
          <w:rFonts w:cs="Times New Roman"/>
          <w:color w:val="auto"/>
          <w:sz w:val="22"/>
          <w:szCs w:val="22"/>
        </w:rPr>
        <w:fldChar w:fldCharType="separate"/>
      </w:r>
      <w:r w:rsidR="00C90C79">
        <w:rPr>
          <w:rFonts w:cs="Times New Roman"/>
          <w:noProof/>
          <w:color w:val="auto"/>
          <w:sz w:val="22"/>
          <w:szCs w:val="22"/>
        </w:rPr>
        <w:t>1</w:t>
      </w:r>
      <w:r w:rsidR="00E952C8" w:rsidRPr="00134800">
        <w:rPr>
          <w:rFonts w:cs="Times New Roman"/>
          <w:color w:val="auto"/>
          <w:sz w:val="22"/>
          <w:szCs w:val="22"/>
        </w:rPr>
        <w:fldChar w:fldCharType="end"/>
      </w:r>
      <w:r w:rsidR="00B836ED" w:rsidRPr="004B27D2">
        <w:rPr>
          <w:rFonts w:cs="Times New Roman"/>
          <w:b w:val="0"/>
          <w:color w:val="auto"/>
          <w:sz w:val="22"/>
          <w:szCs w:val="22"/>
        </w:rPr>
        <w:t xml:space="preserve">Rataan </w:t>
      </w:r>
      <w:r w:rsidR="00B836ED" w:rsidRPr="00E51090">
        <w:rPr>
          <w:rFonts w:cs="Times New Roman"/>
          <w:b w:val="0"/>
          <w:color w:val="auto"/>
          <w:sz w:val="22"/>
          <w:szCs w:val="22"/>
        </w:rPr>
        <w:t xml:space="preserve">dan Simpangan Baku </w:t>
      </w:r>
      <w:r w:rsidR="00B836ED" w:rsidRPr="00E51090">
        <w:rPr>
          <w:rFonts w:cs="Times New Roman"/>
          <w:b w:val="0"/>
          <w:i/>
          <w:color w:val="auto"/>
          <w:sz w:val="22"/>
          <w:szCs w:val="22"/>
        </w:rPr>
        <w:t>Pre-test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350"/>
        <w:gridCol w:w="2340"/>
        <w:gridCol w:w="1721"/>
        <w:gridCol w:w="2149"/>
      </w:tblGrid>
      <w:tr w:rsidR="00B836ED" w:rsidRPr="00E51090" w:rsidTr="00F0150B">
        <w:tc>
          <w:tcPr>
            <w:tcW w:w="1350" w:type="dxa"/>
            <w:vAlign w:val="center"/>
          </w:tcPr>
          <w:p w:rsidR="00B836ED" w:rsidRPr="00E51090" w:rsidRDefault="00B836ED" w:rsidP="008B19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51090">
              <w:rPr>
                <w:rFonts w:ascii="Times New Roman" w:hAnsi="Times New Roman" w:cs="Times New Roman"/>
                <w:b/>
              </w:rPr>
              <w:t>Kelompok</w:t>
            </w:r>
          </w:p>
        </w:tc>
        <w:tc>
          <w:tcPr>
            <w:tcW w:w="2340" w:type="dxa"/>
            <w:vAlign w:val="center"/>
          </w:tcPr>
          <w:p w:rsidR="00B836ED" w:rsidRPr="00E51090" w:rsidRDefault="00B836ED" w:rsidP="008B19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51090">
              <w:rPr>
                <w:rFonts w:ascii="Times New Roman" w:hAnsi="Times New Roman" w:cs="Times New Roman"/>
                <w:b/>
              </w:rPr>
              <w:t>Jumlah Peserta Didik</w:t>
            </w:r>
          </w:p>
        </w:tc>
        <w:tc>
          <w:tcPr>
            <w:tcW w:w="1721" w:type="dxa"/>
            <w:vAlign w:val="center"/>
          </w:tcPr>
          <w:p w:rsidR="00B836ED" w:rsidRPr="00E51090" w:rsidRDefault="00B836ED" w:rsidP="008B19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51090">
              <w:rPr>
                <w:rFonts w:ascii="Times New Roman" w:hAnsi="Times New Roman" w:cs="Times New Roman"/>
                <w:b/>
              </w:rPr>
              <w:t>Rata – rata</w:t>
            </w:r>
          </w:p>
        </w:tc>
        <w:tc>
          <w:tcPr>
            <w:tcW w:w="2149" w:type="dxa"/>
            <w:vAlign w:val="center"/>
          </w:tcPr>
          <w:p w:rsidR="00B836ED" w:rsidRPr="00E51090" w:rsidRDefault="00B836ED" w:rsidP="008B19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51090">
              <w:rPr>
                <w:rFonts w:ascii="Times New Roman" w:hAnsi="Times New Roman" w:cs="Times New Roman"/>
                <w:b/>
              </w:rPr>
              <w:t>Simpangan Baku</w:t>
            </w:r>
          </w:p>
        </w:tc>
      </w:tr>
      <w:tr w:rsidR="00B836ED" w:rsidRPr="00B836ED" w:rsidTr="00E51090">
        <w:tc>
          <w:tcPr>
            <w:tcW w:w="1350" w:type="dxa"/>
            <w:vAlign w:val="center"/>
          </w:tcPr>
          <w:p w:rsidR="00B836ED" w:rsidRPr="00B836ED" w:rsidRDefault="00B836ED" w:rsidP="00B836E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836ED">
              <w:rPr>
                <w:rFonts w:ascii="Times New Roman" w:hAnsi="Times New Roman" w:cs="Times New Roman"/>
              </w:rPr>
              <w:t>Eksperimen</w:t>
            </w:r>
          </w:p>
        </w:tc>
        <w:tc>
          <w:tcPr>
            <w:tcW w:w="2340" w:type="dxa"/>
            <w:vAlign w:val="center"/>
          </w:tcPr>
          <w:p w:rsidR="00B836ED" w:rsidRPr="00B836ED" w:rsidRDefault="00B836ED" w:rsidP="00F0150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836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  <w:vAlign w:val="center"/>
          </w:tcPr>
          <w:p w:rsidR="00B836ED" w:rsidRPr="00B836ED" w:rsidRDefault="00B836ED" w:rsidP="00B836E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836ED">
              <w:rPr>
                <w:rFonts w:ascii="Times New Roman" w:hAnsi="Times New Roman" w:cs="Times New Roman"/>
              </w:rPr>
              <w:t>71,27</w:t>
            </w:r>
          </w:p>
        </w:tc>
        <w:tc>
          <w:tcPr>
            <w:tcW w:w="2149" w:type="dxa"/>
            <w:vAlign w:val="center"/>
          </w:tcPr>
          <w:p w:rsidR="00B836ED" w:rsidRPr="00B836ED" w:rsidRDefault="00B836ED" w:rsidP="00B836E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836ED">
              <w:rPr>
                <w:rFonts w:ascii="Times New Roman" w:hAnsi="Times New Roman" w:cs="Times New Roman"/>
              </w:rPr>
              <w:t>6,68</w:t>
            </w:r>
          </w:p>
        </w:tc>
      </w:tr>
      <w:tr w:rsidR="00B836ED" w:rsidRPr="00B836ED" w:rsidTr="00E51090">
        <w:tc>
          <w:tcPr>
            <w:tcW w:w="1350" w:type="dxa"/>
            <w:vAlign w:val="center"/>
          </w:tcPr>
          <w:p w:rsidR="00B836ED" w:rsidRPr="00B836ED" w:rsidRDefault="00B836ED" w:rsidP="00B836E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836ED">
              <w:rPr>
                <w:rFonts w:ascii="Times New Roman" w:hAnsi="Times New Roman" w:cs="Times New Roman"/>
              </w:rPr>
              <w:t>Kontrol</w:t>
            </w:r>
          </w:p>
        </w:tc>
        <w:tc>
          <w:tcPr>
            <w:tcW w:w="2340" w:type="dxa"/>
            <w:vAlign w:val="center"/>
          </w:tcPr>
          <w:p w:rsidR="00B836ED" w:rsidRPr="00B836ED" w:rsidRDefault="00B836ED" w:rsidP="00F0150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836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1" w:type="dxa"/>
            <w:vAlign w:val="center"/>
          </w:tcPr>
          <w:p w:rsidR="00B836ED" w:rsidRPr="00B836ED" w:rsidRDefault="00B836ED" w:rsidP="00B836E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836E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49" w:type="dxa"/>
            <w:vAlign w:val="center"/>
          </w:tcPr>
          <w:p w:rsidR="00B836ED" w:rsidRPr="00B836ED" w:rsidRDefault="00B836ED" w:rsidP="00B836E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836ED">
              <w:rPr>
                <w:rFonts w:ascii="Times New Roman" w:hAnsi="Times New Roman" w:cs="Times New Roman"/>
              </w:rPr>
              <w:t>11,74</w:t>
            </w:r>
          </w:p>
        </w:tc>
      </w:tr>
    </w:tbl>
    <w:p w:rsidR="00F400F6" w:rsidRDefault="00F400F6" w:rsidP="00B836ED">
      <w:pPr>
        <w:pStyle w:val="BodyChar"/>
        <w:jc w:val="center"/>
        <w:rPr>
          <w:rFonts w:ascii="Times New Roman" w:hAnsi="Times New Roman"/>
        </w:rPr>
      </w:pPr>
    </w:p>
    <w:p w:rsidR="007D79D6" w:rsidRDefault="00DC38F7" w:rsidP="00C05A88">
      <w:pPr>
        <w:pStyle w:val="BodyChar"/>
        <w:rPr>
          <w:rFonts w:ascii="Times New Roman" w:hAnsi="Times New Roman"/>
        </w:rPr>
      </w:pPr>
      <w:r>
        <w:rPr>
          <w:rFonts w:ascii="Times New Roman" w:hAnsi="Times New Roman"/>
        </w:rPr>
        <w:t>Tabel 1</w:t>
      </w:r>
      <w:r w:rsidR="007D79D6">
        <w:rPr>
          <w:rFonts w:ascii="Times New Roman" w:hAnsi="Times New Roman"/>
        </w:rPr>
        <w:t xml:space="preserve">memperlihatkan hasil </w:t>
      </w:r>
      <w:r w:rsidR="00757E97">
        <w:rPr>
          <w:rFonts w:ascii="Times New Roman" w:hAnsi="Times New Roman"/>
        </w:rPr>
        <w:t>r</w:t>
      </w:r>
      <w:r w:rsidR="00392BCC">
        <w:rPr>
          <w:rFonts w:ascii="Times New Roman" w:hAnsi="Times New Roman"/>
        </w:rPr>
        <w:t>ata</w:t>
      </w:r>
      <w:r w:rsidR="00757E97">
        <w:rPr>
          <w:rFonts w:ascii="Times New Roman" w:hAnsi="Times New Roman"/>
          <w:lang w:val="id-ID"/>
        </w:rPr>
        <w:t>an</w:t>
      </w:r>
      <w:r w:rsidR="00195795">
        <w:rPr>
          <w:rFonts w:ascii="Times New Roman" w:hAnsi="Times New Roman"/>
        </w:rPr>
        <w:t xml:space="preserve"> dan simpangan baku</w:t>
      </w:r>
      <w:r w:rsidR="00392BCC" w:rsidRPr="00392BCC">
        <w:rPr>
          <w:rFonts w:ascii="Times New Roman" w:hAnsi="Times New Roman"/>
          <w:i/>
        </w:rPr>
        <w:t>pre-test</w:t>
      </w:r>
      <w:r w:rsidR="008B7F0C">
        <w:rPr>
          <w:rFonts w:ascii="Times New Roman" w:hAnsi="Times New Roman"/>
          <w:lang w:val="id-ID"/>
        </w:rPr>
        <w:t>untuk</w:t>
      </w:r>
      <w:r w:rsidR="00156D22">
        <w:rPr>
          <w:rFonts w:ascii="Times New Roman" w:hAnsi="Times New Roman"/>
        </w:rPr>
        <w:t xml:space="preserve"> kelompok eksperimen</w:t>
      </w:r>
      <w:r w:rsidR="004C117A">
        <w:rPr>
          <w:rFonts w:ascii="Times New Roman" w:hAnsi="Times New Roman"/>
          <w:lang w:val="id-ID"/>
        </w:rPr>
        <w:t>serta</w:t>
      </w:r>
      <w:r w:rsidR="00917949">
        <w:rPr>
          <w:rFonts w:ascii="Times New Roman" w:hAnsi="Times New Roman"/>
        </w:rPr>
        <w:t xml:space="preserve"> kelompok kontrol. R</w:t>
      </w:r>
      <w:r w:rsidR="0071272C">
        <w:rPr>
          <w:rFonts w:ascii="Times New Roman" w:hAnsi="Times New Roman"/>
          <w:lang w:val="id-ID"/>
        </w:rPr>
        <w:t>ataanuntuk</w:t>
      </w:r>
      <w:r w:rsidR="00917949">
        <w:rPr>
          <w:rFonts w:ascii="Times New Roman" w:hAnsi="Times New Roman"/>
        </w:rPr>
        <w:t xml:space="preserve"> kelompok eksperimen</w:t>
      </w:r>
      <w:r w:rsidR="00264D04">
        <w:rPr>
          <w:rFonts w:ascii="Times New Roman" w:hAnsi="Times New Roman"/>
        </w:rPr>
        <w:t xml:space="preserve">71,27 dengan simpangan baku </w:t>
      </w:r>
      <w:r w:rsidR="001E7A48">
        <w:rPr>
          <w:rFonts w:ascii="Times New Roman" w:hAnsi="Times New Roman"/>
        </w:rPr>
        <w:t>6,68</w:t>
      </w:r>
      <w:r w:rsidR="007D79D6" w:rsidRPr="0041321F">
        <w:rPr>
          <w:rFonts w:ascii="Times New Roman" w:hAnsi="Times New Roman"/>
        </w:rPr>
        <w:t xml:space="preserve">. </w:t>
      </w:r>
      <w:r w:rsidR="001424E2">
        <w:rPr>
          <w:rFonts w:ascii="Times New Roman" w:hAnsi="Times New Roman"/>
        </w:rPr>
        <w:t xml:space="preserve">Hasil rerata untuk kelompok kontrol </w:t>
      </w:r>
      <w:r w:rsidR="003D168E">
        <w:rPr>
          <w:rFonts w:ascii="Times New Roman" w:hAnsi="Times New Roman"/>
        </w:rPr>
        <w:t>68dengan simpangan baku 11,74.</w:t>
      </w:r>
      <w:r w:rsidR="00D31F08">
        <w:rPr>
          <w:rFonts w:ascii="Times New Roman" w:hAnsi="Times New Roman"/>
        </w:rPr>
        <w:t xml:space="preserve"> Dari hasil </w:t>
      </w:r>
      <w:r w:rsidR="00D31F08">
        <w:rPr>
          <w:rFonts w:ascii="Times New Roman" w:hAnsi="Times New Roman"/>
          <w:i/>
        </w:rPr>
        <w:t xml:space="preserve">pre-test </w:t>
      </w:r>
      <w:r w:rsidR="00D31F08">
        <w:rPr>
          <w:rFonts w:ascii="Times New Roman" w:hAnsi="Times New Roman"/>
        </w:rPr>
        <w:t>pada kedua kelompok tersebut, terlihat jelas bahwa hasil rataan kelompok eksperimen lebih unggul dari kelompok kontrol.</w:t>
      </w:r>
    </w:p>
    <w:p w:rsidR="00DF099A" w:rsidRDefault="00DF099A" w:rsidP="00C05A88">
      <w:pPr>
        <w:pStyle w:val="BodyChar"/>
        <w:rPr>
          <w:rFonts w:ascii="Times New Roman" w:hAnsi="Times New Roman"/>
        </w:rPr>
      </w:pPr>
    </w:p>
    <w:p w:rsidR="009626EF" w:rsidRDefault="009626EF" w:rsidP="00C05A88">
      <w:pPr>
        <w:pStyle w:val="BodyChar"/>
        <w:rPr>
          <w:rFonts w:ascii="Times New Roman" w:hAnsi="Times New Roman"/>
        </w:rPr>
      </w:pPr>
    </w:p>
    <w:p w:rsidR="006D344D" w:rsidRPr="006D344D" w:rsidRDefault="006D344D" w:rsidP="00D4640C">
      <w:pPr>
        <w:pStyle w:val="Caption"/>
        <w:spacing w:after="0"/>
        <w:ind w:firstLine="810"/>
        <w:rPr>
          <w:rFonts w:cs="Times New Roman"/>
          <w:b w:val="0"/>
          <w:color w:val="auto"/>
          <w:sz w:val="22"/>
          <w:szCs w:val="22"/>
        </w:rPr>
      </w:pPr>
      <w:r w:rsidRPr="006D344D">
        <w:rPr>
          <w:color w:val="auto"/>
          <w:sz w:val="22"/>
          <w:szCs w:val="22"/>
        </w:rPr>
        <w:t xml:space="preserve">Tabel </w:t>
      </w:r>
      <w:r w:rsidR="00E952C8" w:rsidRPr="006D344D">
        <w:rPr>
          <w:color w:val="auto"/>
          <w:sz w:val="22"/>
          <w:szCs w:val="22"/>
        </w:rPr>
        <w:fldChar w:fldCharType="begin"/>
      </w:r>
      <w:r w:rsidRPr="006D344D">
        <w:rPr>
          <w:color w:val="auto"/>
          <w:sz w:val="22"/>
          <w:szCs w:val="22"/>
        </w:rPr>
        <w:instrText xml:space="preserve"> SEQ Tabel \* ARABIC </w:instrText>
      </w:r>
      <w:r w:rsidR="00E952C8" w:rsidRPr="006D344D">
        <w:rPr>
          <w:color w:val="auto"/>
          <w:sz w:val="22"/>
          <w:szCs w:val="22"/>
        </w:rPr>
        <w:fldChar w:fldCharType="separate"/>
      </w:r>
      <w:r w:rsidR="00C90C79">
        <w:rPr>
          <w:noProof/>
          <w:color w:val="auto"/>
          <w:sz w:val="22"/>
          <w:szCs w:val="22"/>
        </w:rPr>
        <w:t>2</w:t>
      </w:r>
      <w:r w:rsidR="00E952C8" w:rsidRPr="006D344D">
        <w:rPr>
          <w:color w:val="auto"/>
          <w:sz w:val="22"/>
          <w:szCs w:val="22"/>
        </w:rPr>
        <w:fldChar w:fldCharType="end"/>
      </w:r>
      <w:r w:rsidRPr="006D344D">
        <w:rPr>
          <w:rFonts w:cs="Times New Roman"/>
          <w:b w:val="0"/>
          <w:color w:val="auto"/>
          <w:sz w:val="22"/>
          <w:szCs w:val="22"/>
        </w:rPr>
        <w:t xml:space="preserve">Hasil Uji Normalitas Kemampuan Awal 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00"/>
        <w:gridCol w:w="1800"/>
        <w:gridCol w:w="1530"/>
        <w:gridCol w:w="1800"/>
      </w:tblGrid>
      <w:tr w:rsidR="006D344D" w:rsidRPr="006D344D" w:rsidTr="00863C80">
        <w:tc>
          <w:tcPr>
            <w:tcW w:w="1800" w:type="dxa"/>
            <w:vAlign w:val="center"/>
          </w:tcPr>
          <w:p w:rsidR="006D344D" w:rsidRPr="006D344D" w:rsidRDefault="006D344D" w:rsidP="00D4640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D344D">
              <w:rPr>
                <w:rFonts w:ascii="Times New Roman" w:hAnsi="Times New Roman" w:cs="Times New Roman"/>
                <w:b/>
              </w:rPr>
              <w:t>Kelompok</w:t>
            </w:r>
          </w:p>
        </w:tc>
        <w:tc>
          <w:tcPr>
            <w:tcW w:w="1800" w:type="dxa"/>
            <w:vAlign w:val="center"/>
          </w:tcPr>
          <w:p w:rsidR="006D344D" w:rsidRPr="006D344D" w:rsidRDefault="006D344D" w:rsidP="00D4640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D344D">
              <w:rPr>
                <w:rFonts w:ascii="Times New Roman" w:hAnsi="Times New Roman" w:cs="Times New Roman"/>
                <w:b/>
              </w:rPr>
              <w:t>L</w:t>
            </w:r>
            <w:r w:rsidR="00867058">
              <w:rPr>
                <w:rFonts w:ascii="Times New Roman" w:hAnsi="Times New Roman" w:cs="Times New Roman"/>
                <w:b/>
                <w:vertAlign w:val="subscript"/>
              </w:rPr>
              <w:t>hitung</w:t>
            </w:r>
          </w:p>
        </w:tc>
        <w:tc>
          <w:tcPr>
            <w:tcW w:w="1530" w:type="dxa"/>
            <w:vAlign w:val="center"/>
          </w:tcPr>
          <w:p w:rsidR="006D344D" w:rsidRPr="006D344D" w:rsidRDefault="006D344D" w:rsidP="00D4640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D344D">
              <w:rPr>
                <w:rFonts w:ascii="Times New Roman" w:hAnsi="Times New Roman" w:cs="Times New Roman"/>
                <w:b/>
              </w:rPr>
              <w:t>L</w:t>
            </w:r>
            <w:r w:rsidRPr="006D344D">
              <w:rPr>
                <w:rFonts w:ascii="Times New Roman" w:hAnsi="Times New Roman" w:cs="Times New Roman"/>
                <w:b/>
                <w:vertAlign w:val="subscript"/>
              </w:rPr>
              <w:t>tabel</w:t>
            </w:r>
          </w:p>
        </w:tc>
        <w:tc>
          <w:tcPr>
            <w:tcW w:w="1800" w:type="dxa"/>
            <w:vAlign w:val="center"/>
          </w:tcPr>
          <w:p w:rsidR="006D344D" w:rsidRPr="006D344D" w:rsidRDefault="006D344D" w:rsidP="00D4640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D344D">
              <w:rPr>
                <w:rFonts w:ascii="Times New Roman" w:hAnsi="Times New Roman" w:cs="Times New Roman"/>
                <w:b/>
              </w:rPr>
              <w:t>Keputusan Uji</w:t>
            </w:r>
          </w:p>
        </w:tc>
      </w:tr>
      <w:tr w:rsidR="006D344D" w:rsidRPr="006D344D" w:rsidTr="00863C80">
        <w:tc>
          <w:tcPr>
            <w:tcW w:w="1800" w:type="dxa"/>
            <w:vAlign w:val="center"/>
          </w:tcPr>
          <w:p w:rsidR="006D344D" w:rsidRPr="006D344D" w:rsidRDefault="006D344D" w:rsidP="006D344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44D">
              <w:rPr>
                <w:rFonts w:ascii="Times New Roman" w:hAnsi="Times New Roman" w:cs="Times New Roman"/>
              </w:rPr>
              <w:t>Eksperimen</w:t>
            </w:r>
          </w:p>
        </w:tc>
        <w:tc>
          <w:tcPr>
            <w:tcW w:w="1800" w:type="dxa"/>
            <w:vAlign w:val="center"/>
          </w:tcPr>
          <w:p w:rsidR="006D344D" w:rsidRPr="006D344D" w:rsidRDefault="006D344D" w:rsidP="006D344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44D">
              <w:rPr>
                <w:rFonts w:ascii="Times New Roman" w:hAnsi="Times New Roman" w:cs="Times New Roman"/>
              </w:rPr>
              <w:t>0,1440</w:t>
            </w:r>
          </w:p>
        </w:tc>
        <w:tc>
          <w:tcPr>
            <w:tcW w:w="1530" w:type="dxa"/>
            <w:vAlign w:val="center"/>
          </w:tcPr>
          <w:p w:rsidR="006D344D" w:rsidRPr="006D344D" w:rsidRDefault="006D344D" w:rsidP="006D344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44D">
              <w:rPr>
                <w:rFonts w:ascii="Times New Roman" w:hAnsi="Times New Roman" w:cs="Times New Roman"/>
              </w:rPr>
              <w:t>0,249</w:t>
            </w:r>
          </w:p>
        </w:tc>
        <w:tc>
          <w:tcPr>
            <w:tcW w:w="1800" w:type="dxa"/>
            <w:vAlign w:val="center"/>
          </w:tcPr>
          <w:p w:rsidR="006D344D" w:rsidRPr="006D344D" w:rsidRDefault="006D344D" w:rsidP="006D344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44D">
              <w:rPr>
                <w:rFonts w:ascii="Times New Roman" w:hAnsi="Times New Roman" w:cs="Times New Roman"/>
              </w:rPr>
              <w:t>H</w:t>
            </w:r>
            <w:r w:rsidRPr="006D344D">
              <w:rPr>
                <w:rFonts w:ascii="Times New Roman" w:hAnsi="Times New Roman" w:cs="Times New Roman"/>
                <w:vertAlign w:val="subscript"/>
              </w:rPr>
              <w:t>0</w:t>
            </w:r>
            <w:r w:rsidRPr="006D344D">
              <w:rPr>
                <w:rFonts w:ascii="Times New Roman" w:hAnsi="Times New Roman" w:cs="Times New Roman"/>
              </w:rPr>
              <w:t xml:space="preserve"> diterima</w:t>
            </w:r>
          </w:p>
        </w:tc>
      </w:tr>
      <w:tr w:rsidR="006D344D" w:rsidRPr="006D344D" w:rsidTr="00863C80">
        <w:tc>
          <w:tcPr>
            <w:tcW w:w="1800" w:type="dxa"/>
            <w:vAlign w:val="center"/>
          </w:tcPr>
          <w:p w:rsidR="006D344D" w:rsidRPr="006D344D" w:rsidRDefault="006D344D" w:rsidP="006D344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44D">
              <w:rPr>
                <w:rFonts w:ascii="Times New Roman" w:hAnsi="Times New Roman" w:cs="Times New Roman"/>
              </w:rPr>
              <w:t>Kontrol</w:t>
            </w:r>
          </w:p>
        </w:tc>
        <w:tc>
          <w:tcPr>
            <w:tcW w:w="1800" w:type="dxa"/>
            <w:vAlign w:val="center"/>
          </w:tcPr>
          <w:p w:rsidR="006D344D" w:rsidRPr="006D344D" w:rsidRDefault="006D344D" w:rsidP="006D344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44D">
              <w:rPr>
                <w:rFonts w:ascii="Times New Roman" w:hAnsi="Times New Roman" w:cs="Times New Roman"/>
              </w:rPr>
              <w:t>0,1830</w:t>
            </w:r>
          </w:p>
        </w:tc>
        <w:tc>
          <w:tcPr>
            <w:tcW w:w="1530" w:type="dxa"/>
            <w:vAlign w:val="center"/>
          </w:tcPr>
          <w:p w:rsidR="006D344D" w:rsidRPr="006D344D" w:rsidRDefault="006D344D" w:rsidP="006D344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44D">
              <w:rPr>
                <w:rFonts w:ascii="Times New Roman" w:hAnsi="Times New Roman" w:cs="Times New Roman"/>
              </w:rPr>
              <w:t>0,206</w:t>
            </w:r>
          </w:p>
        </w:tc>
        <w:tc>
          <w:tcPr>
            <w:tcW w:w="1800" w:type="dxa"/>
            <w:vAlign w:val="center"/>
          </w:tcPr>
          <w:p w:rsidR="006D344D" w:rsidRPr="006D344D" w:rsidRDefault="006D344D" w:rsidP="006D344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44D">
              <w:rPr>
                <w:rFonts w:ascii="Times New Roman" w:hAnsi="Times New Roman" w:cs="Times New Roman"/>
              </w:rPr>
              <w:t>H</w:t>
            </w:r>
            <w:r w:rsidRPr="006D344D">
              <w:rPr>
                <w:rFonts w:ascii="Times New Roman" w:hAnsi="Times New Roman" w:cs="Times New Roman"/>
                <w:vertAlign w:val="subscript"/>
              </w:rPr>
              <w:t>0</w:t>
            </w:r>
            <w:r w:rsidRPr="006D344D">
              <w:rPr>
                <w:rFonts w:ascii="Times New Roman" w:hAnsi="Times New Roman" w:cs="Times New Roman"/>
              </w:rPr>
              <w:t xml:space="preserve"> diterima</w:t>
            </w:r>
          </w:p>
        </w:tc>
      </w:tr>
    </w:tbl>
    <w:p w:rsidR="009626EF" w:rsidRDefault="006A6A7C" w:rsidP="006A6A7C">
      <w:pPr>
        <w:pStyle w:val="BodyChar"/>
        <w:tabs>
          <w:tab w:val="clear" w:pos="567"/>
          <w:tab w:val="left" w:pos="386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52DBB" w:rsidRDefault="00E92679" w:rsidP="006D344D">
      <w:pPr>
        <w:pStyle w:val="BodyCha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Tabel 2 </w:t>
      </w:r>
      <w:r w:rsidR="00FC3CAD">
        <w:rPr>
          <w:rFonts w:ascii="Times New Roman" w:hAnsi="Times New Roman"/>
        </w:rPr>
        <w:t xml:space="preserve">memuat hasil uji normalitas data </w:t>
      </w:r>
      <w:r w:rsidR="00FC3CAD">
        <w:rPr>
          <w:rFonts w:ascii="Times New Roman" w:hAnsi="Times New Roman"/>
          <w:i/>
        </w:rPr>
        <w:t xml:space="preserve">pre-test </w:t>
      </w:r>
      <w:r w:rsidR="00FC3CAD">
        <w:rPr>
          <w:rFonts w:ascii="Times New Roman" w:hAnsi="Times New Roman"/>
        </w:rPr>
        <w:t xml:space="preserve">pada masing-masing kelompok. </w:t>
      </w:r>
      <w:r w:rsidR="00867058">
        <w:rPr>
          <w:rFonts w:ascii="Times New Roman" w:hAnsi="Times New Roman"/>
        </w:rPr>
        <w:t>L</w:t>
      </w:r>
      <w:r w:rsidR="003D73DD">
        <w:rPr>
          <w:rFonts w:ascii="Times New Roman" w:hAnsi="Times New Roman"/>
          <w:vertAlign w:val="subscript"/>
        </w:rPr>
        <w:t>hitung</w:t>
      </w:r>
      <w:r w:rsidR="003D73DD">
        <w:rPr>
          <w:rFonts w:ascii="Times New Roman" w:hAnsi="Times New Roman"/>
        </w:rPr>
        <w:t xml:space="preserve"> pada kelompok eksperimen </w:t>
      </w:r>
      <w:r w:rsidR="00DA1068">
        <w:rPr>
          <w:rFonts w:ascii="Times New Roman" w:hAnsi="Times New Roman"/>
        </w:rPr>
        <w:t>serta</w:t>
      </w:r>
      <w:r w:rsidR="00CA7206">
        <w:rPr>
          <w:rFonts w:ascii="Times New Roman" w:hAnsi="Times New Roman"/>
        </w:rPr>
        <w:t xml:space="preserve"> kontrol menunjukkan angka lebih kecil dari harga L</w:t>
      </w:r>
      <w:r w:rsidR="00CA7206">
        <w:rPr>
          <w:rFonts w:ascii="Times New Roman" w:hAnsi="Times New Roman"/>
          <w:vertAlign w:val="subscript"/>
        </w:rPr>
        <w:t>tabel</w:t>
      </w:r>
      <w:r w:rsidR="002730FE">
        <w:rPr>
          <w:rFonts w:ascii="Times New Roman" w:hAnsi="Times New Roman"/>
        </w:rPr>
        <w:t xml:space="preserve">sehingga </w:t>
      </w:r>
      <w:r w:rsidR="0085333B">
        <w:rPr>
          <w:rFonts w:ascii="Times New Roman" w:hAnsi="Times New Roman"/>
        </w:rPr>
        <w:t>H</w:t>
      </w:r>
      <w:r w:rsidR="0085333B">
        <w:rPr>
          <w:rFonts w:ascii="Times New Roman" w:hAnsi="Times New Roman"/>
          <w:vertAlign w:val="subscript"/>
        </w:rPr>
        <w:t xml:space="preserve">0 </w:t>
      </w:r>
      <w:r w:rsidR="00811493">
        <w:rPr>
          <w:rFonts w:ascii="Times New Roman" w:hAnsi="Times New Roman"/>
        </w:rPr>
        <w:t>diterima.</w:t>
      </w:r>
      <w:r w:rsidR="003731CE">
        <w:rPr>
          <w:rFonts w:ascii="Times New Roman" w:hAnsi="Times New Roman"/>
        </w:rPr>
        <w:t xml:space="preserve">Oleh </w:t>
      </w:r>
      <w:r w:rsidR="003731CE">
        <w:rPr>
          <w:rFonts w:ascii="Times New Roman" w:hAnsi="Times New Roman"/>
          <w:lang w:val="id-ID"/>
        </w:rPr>
        <w:t>karenanya</w:t>
      </w:r>
      <w:r w:rsidR="00DD55BF">
        <w:rPr>
          <w:rFonts w:ascii="Times New Roman" w:hAnsi="Times New Roman"/>
        </w:rPr>
        <w:t>,</w:t>
      </w:r>
      <w:r w:rsidR="009F10EE">
        <w:rPr>
          <w:rFonts w:ascii="Times New Roman" w:hAnsi="Times New Roman"/>
        </w:rPr>
        <w:t xml:space="preserve"> kedua sampel dinyatakan bersumber</w:t>
      </w:r>
      <w:r w:rsidR="00DD55BF">
        <w:rPr>
          <w:rFonts w:ascii="Times New Roman" w:hAnsi="Times New Roman"/>
        </w:rPr>
        <w:t xml:space="preserve"> dari po</w:t>
      </w:r>
      <w:r w:rsidR="008C122D">
        <w:rPr>
          <w:rFonts w:ascii="Times New Roman" w:hAnsi="Times New Roman"/>
        </w:rPr>
        <w:t xml:space="preserve">pulasi </w:t>
      </w:r>
      <w:r w:rsidR="00D91120">
        <w:rPr>
          <w:rFonts w:ascii="Times New Roman" w:hAnsi="Times New Roman"/>
        </w:rPr>
        <w:t xml:space="preserve">dengan </w:t>
      </w:r>
      <w:r w:rsidR="008C122D">
        <w:rPr>
          <w:rFonts w:ascii="Times New Roman" w:hAnsi="Times New Roman"/>
        </w:rPr>
        <w:t>distribusi normal.</w:t>
      </w:r>
    </w:p>
    <w:p w:rsidR="00E92679" w:rsidRDefault="00273247" w:rsidP="006D344D">
      <w:pPr>
        <w:pStyle w:val="BodyCha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 w:rsidR="00B52DBB">
        <w:rPr>
          <w:rFonts w:ascii="Times New Roman" w:hAnsi="Times New Roman"/>
        </w:rPr>
        <w:t xml:space="preserve">Uji </w:t>
      </w:r>
      <w:r w:rsidR="00B52DBB">
        <w:rPr>
          <w:rFonts w:ascii="Times New Roman" w:hAnsi="Times New Roman"/>
          <w:i/>
        </w:rPr>
        <w:t xml:space="preserve">Bartlett </w:t>
      </w:r>
      <w:r w:rsidR="001C4855">
        <w:rPr>
          <w:rFonts w:ascii="Times New Roman" w:hAnsi="Times New Roman"/>
        </w:rPr>
        <w:t>dipakai</w:t>
      </w:r>
      <w:r w:rsidR="000C04E7">
        <w:rPr>
          <w:rFonts w:ascii="Times New Roman" w:hAnsi="Times New Roman"/>
          <w:lang w:val="id-ID"/>
        </w:rPr>
        <w:t>guna</w:t>
      </w:r>
      <w:r w:rsidR="00B52DBB">
        <w:rPr>
          <w:rFonts w:ascii="Times New Roman" w:hAnsi="Times New Roman"/>
        </w:rPr>
        <w:t xml:space="preserve"> menguji homogen</w:t>
      </w:r>
      <w:r w:rsidR="00687A96">
        <w:rPr>
          <w:rFonts w:ascii="Times New Roman" w:hAnsi="Times New Roman"/>
        </w:rPr>
        <w:t>itas sampel. Rumus uji statisti</w:t>
      </w:r>
      <w:r w:rsidR="0099150E">
        <w:rPr>
          <w:rFonts w:ascii="Times New Roman" w:hAnsi="Times New Roman"/>
        </w:rPr>
        <w:t>k</w:t>
      </w:r>
      <w:r w:rsidR="00B52DBB">
        <w:rPr>
          <w:rFonts w:ascii="Times New Roman" w:hAnsi="Times New Roman"/>
        </w:rPr>
        <w:t xml:space="preserve"> yang di</w:t>
      </w:r>
      <w:r w:rsidR="001234D3">
        <w:rPr>
          <w:rFonts w:ascii="Times New Roman" w:hAnsi="Times New Roman"/>
          <w:lang w:val="id-ID"/>
        </w:rPr>
        <w:t>laksanakan</w:t>
      </w:r>
      <w:r w:rsidR="00B52DBB">
        <w:rPr>
          <w:rFonts w:ascii="Times New Roman" w:hAnsi="Times New Roman"/>
        </w:rPr>
        <w:t xml:space="preserve"> yaitu uji </w:t>
      </w:r>
      <w:r w:rsidR="00B52DBB" w:rsidRPr="00B52DBB">
        <w:rPr>
          <w:rFonts w:ascii="Times New Roman" w:hAnsi="Times New Roman"/>
          <w:i/>
        </w:rPr>
        <w:t>Chi Kuadrat</w:t>
      </w:r>
      <w:r w:rsidR="00CA7206">
        <w:rPr>
          <w:rFonts w:ascii="Times New Roman" w:hAnsi="Times New Roman"/>
          <w:vertAlign w:val="subscript"/>
        </w:rPr>
        <w:t>.</w:t>
      </w:r>
      <w:r w:rsidR="005A67F9" w:rsidRPr="005A67F9">
        <w:rPr>
          <w:rFonts w:ascii="Times New Roman" w:hAnsi="Times New Roman"/>
        </w:rPr>
        <w:t>dengan taraf signifikasi 5%.</w:t>
      </w:r>
      <w:r w:rsidR="008B3F59" w:rsidRPr="00732F6D">
        <w:rPr>
          <w:rFonts w:ascii="Times New Roman" w:hAnsi="Times New Roman"/>
          <w:lang w:val="en-US"/>
        </w:rPr>
        <w:t xml:space="preserve"> Hasil uji homogenitas penelitian ini diperoleh x</w:t>
      </w:r>
      <w:r w:rsidR="008B3F59" w:rsidRPr="00732F6D">
        <w:rPr>
          <w:rFonts w:ascii="Times New Roman" w:hAnsi="Times New Roman"/>
          <w:vertAlign w:val="superscript"/>
          <w:lang w:val="en-US"/>
        </w:rPr>
        <w:t>2</w:t>
      </w:r>
      <w:r w:rsidR="008B3F59" w:rsidRPr="00732F6D">
        <w:rPr>
          <w:rFonts w:ascii="Times New Roman" w:hAnsi="Times New Roman"/>
          <w:vertAlign w:val="subscript"/>
          <w:lang w:val="en-US"/>
        </w:rPr>
        <w:t>hitung</w:t>
      </w:r>
      <w:r w:rsidR="008B3F59" w:rsidRPr="00732F6D">
        <w:rPr>
          <w:rFonts w:ascii="Times New Roman" w:hAnsi="Times New Roman"/>
          <w:lang w:val="en-US"/>
        </w:rPr>
        <w:t xml:space="preserve"> = 4,1388 dan x</w:t>
      </w:r>
      <w:r w:rsidR="008B3F59" w:rsidRPr="00732F6D">
        <w:rPr>
          <w:rFonts w:ascii="Times New Roman" w:hAnsi="Times New Roman"/>
          <w:vertAlign w:val="superscript"/>
          <w:lang w:val="en-US"/>
        </w:rPr>
        <w:t>2</w:t>
      </w:r>
      <w:r w:rsidR="008B3F59" w:rsidRPr="00732F6D">
        <w:rPr>
          <w:rFonts w:ascii="Times New Roman" w:hAnsi="Times New Roman"/>
          <w:vertAlign w:val="subscript"/>
          <w:lang w:val="en-US"/>
        </w:rPr>
        <w:t>tabel</w:t>
      </w:r>
      <w:r w:rsidR="008B3F59" w:rsidRPr="00732F6D">
        <w:rPr>
          <w:rFonts w:ascii="Times New Roman" w:hAnsi="Times New Roman"/>
          <w:lang w:val="en-US"/>
        </w:rPr>
        <w:t xml:space="preserve"> = 7,581 sehingga H</w:t>
      </w:r>
      <w:r w:rsidR="008B3F59" w:rsidRPr="00732F6D">
        <w:rPr>
          <w:rFonts w:ascii="Times New Roman" w:hAnsi="Times New Roman"/>
          <w:vertAlign w:val="subscript"/>
          <w:lang w:val="en-US"/>
        </w:rPr>
        <w:t>0</w:t>
      </w:r>
      <w:r w:rsidR="008B3F59" w:rsidRPr="00732F6D">
        <w:rPr>
          <w:rFonts w:ascii="Times New Roman" w:hAnsi="Times New Roman"/>
          <w:lang w:val="en-US"/>
        </w:rPr>
        <w:t xml:space="preserve"> diterima</w:t>
      </w:r>
      <w:r w:rsidR="005176BB">
        <w:rPr>
          <w:rFonts w:ascii="Times New Roman" w:hAnsi="Times New Roman"/>
          <w:lang w:val="en-US"/>
        </w:rPr>
        <w:t xml:space="preserve"> karena </w:t>
      </w:r>
      <w:r w:rsidR="005176BB" w:rsidRPr="00732F6D">
        <w:rPr>
          <w:rFonts w:ascii="Times New Roman" w:hAnsi="Times New Roman"/>
          <w:lang w:val="en-US"/>
        </w:rPr>
        <w:t>x</w:t>
      </w:r>
      <w:r w:rsidR="005176BB" w:rsidRPr="00732F6D">
        <w:rPr>
          <w:rFonts w:ascii="Times New Roman" w:hAnsi="Times New Roman"/>
          <w:vertAlign w:val="superscript"/>
          <w:lang w:val="en-US"/>
        </w:rPr>
        <w:t>2</w:t>
      </w:r>
      <w:r w:rsidR="005176BB" w:rsidRPr="00732F6D">
        <w:rPr>
          <w:rFonts w:ascii="Times New Roman" w:hAnsi="Times New Roman"/>
          <w:vertAlign w:val="subscript"/>
          <w:lang w:val="en-US"/>
        </w:rPr>
        <w:t>hitung</w:t>
      </w:r>
      <w:r w:rsidR="005176BB">
        <w:rPr>
          <w:rFonts w:ascii="Times New Roman" w:hAnsi="Times New Roman"/>
          <w:lang w:val="en-US"/>
        </w:rPr>
        <w:t>&lt;</w:t>
      </w:r>
      <w:r w:rsidR="005176BB" w:rsidRPr="00732F6D">
        <w:rPr>
          <w:rFonts w:ascii="Times New Roman" w:hAnsi="Times New Roman"/>
          <w:lang w:val="en-US"/>
        </w:rPr>
        <w:t>x</w:t>
      </w:r>
      <w:r w:rsidR="005176BB" w:rsidRPr="00732F6D">
        <w:rPr>
          <w:rFonts w:ascii="Times New Roman" w:hAnsi="Times New Roman"/>
          <w:vertAlign w:val="superscript"/>
          <w:lang w:val="en-US"/>
        </w:rPr>
        <w:t>2</w:t>
      </w:r>
      <w:r w:rsidR="005176BB" w:rsidRPr="00732F6D">
        <w:rPr>
          <w:rFonts w:ascii="Times New Roman" w:hAnsi="Times New Roman"/>
          <w:vertAlign w:val="subscript"/>
          <w:lang w:val="en-US"/>
        </w:rPr>
        <w:t>tabel</w:t>
      </w:r>
      <w:r w:rsidR="008B3F59" w:rsidRPr="00732F6D">
        <w:rPr>
          <w:rFonts w:ascii="Times New Roman" w:hAnsi="Times New Roman"/>
          <w:lang w:val="en-US"/>
        </w:rPr>
        <w:t>.</w:t>
      </w:r>
      <w:r w:rsidR="00B6652D" w:rsidRPr="00732F6D">
        <w:rPr>
          <w:rFonts w:ascii="Times New Roman" w:hAnsi="Times New Roman"/>
          <w:lang w:val="en-US"/>
        </w:rPr>
        <w:t>H</w:t>
      </w:r>
      <w:r w:rsidR="00B6652D" w:rsidRPr="00732F6D">
        <w:rPr>
          <w:rFonts w:ascii="Times New Roman" w:hAnsi="Times New Roman"/>
          <w:vertAlign w:val="subscript"/>
          <w:lang w:val="en-US"/>
        </w:rPr>
        <w:t>0</w:t>
      </w:r>
      <w:r>
        <w:rPr>
          <w:rFonts w:ascii="Times New Roman" w:hAnsi="Times New Roman"/>
          <w:lang w:val="en-US"/>
        </w:rPr>
        <w:t xml:space="preserve">dinyatakan </w:t>
      </w:r>
      <w:r w:rsidR="00B6652D" w:rsidRPr="00732F6D">
        <w:rPr>
          <w:rFonts w:ascii="Times New Roman" w:hAnsi="Times New Roman"/>
          <w:lang w:val="en-US"/>
        </w:rPr>
        <w:t>diterima</w:t>
      </w:r>
      <w:r w:rsidR="00B6652D">
        <w:rPr>
          <w:rFonts w:ascii="Times New Roman" w:hAnsi="Times New Roman"/>
          <w:lang w:val="en-US"/>
        </w:rPr>
        <w:t xml:space="preserve"> p</w:t>
      </w:r>
      <w:r w:rsidR="00411FB6">
        <w:rPr>
          <w:rFonts w:ascii="Times New Roman" w:hAnsi="Times New Roman"/>
          <w:lang w:val="en-US"/>
        </w:rPr>
        <w:t>ada uji homogenitas</w:t>
      </w:r>
      <w:r>
        <w:rPr>
          <w:rFonts w:ascii="Times New Roman" w:hAnsi="Times New Roman"/>
          <w:lang w:val="en-US"/>
        </w:rPr>
        <w:t>, yang</w:t>
      </w:r>
      <w:r w:rsidR="00E30988">
        <w:rPr>
          <w:rFonts w:ascii="Times New Roman" w:hAnsi="Times New Roman"/>
          <w:lang w:val="en-US"/>
        </w:rPr>
        <w:t>berarti</w:t>
      </w:r>
      <w:r w:rsidR="00411FB6">
        <w:rPr>
          <w:rFonts w:ascii="Times New Roman" w:hAnsi="Times New Roman"/>
          <w:lang w:val="en-US"/>
        </w:rPr>
        <w:t xml:space="preserve"> keduanya</w:t>
      </w:r>
      <w:r w:rsidR="003A7F6F">
        <w:rPr>
          <w:rFonts w:ascii="Times New Roman" w:hAnsi="Times New Roman"/>
          <w:lang w:val="en-US"/>
        </w:rPr>
        <w:t>merupakan</w:t>
      </w:r>
      <w:r w:rsidR="00411FB6">
        <w:rPr>
          <w:rFonts w:ascii="Times New Roman" w:hAnsi="Times New Roman"/>
          <w:lang w:val="en-US"/>
        </w:rPr>
        <w:t xml:space="preserve"> kelompok yang homogen</w:t>
      </w:r>
      <w:r w:rsidR="007672DE">
        <w:rPr>
          <w:rFonts w:ascii="Times New Roman" w:hAnsi="Times New Roman"/>
          <w:lang w:val="en-US"/>
        </w:rPr>
        <w:t>.</w:t>
      </w:r>
    </w:p>
    <w:p w:rsidR="008932B5" w:rsidRDefault="0004418B" w:rsidP="00014C58">
      <w:pPr>
        <w:pStyle w:val="BodyChar"/>
        <w:tabs>
          <w:tab w:val="clear" w:pos="567"/>
          <w:tab w:val="left" w:pos="360"/>
        </w:tabs>
        <w:rPr>
          <w:rFonts w:ascii="Times New Roman" w:eastAsiaTheme="minorEastAsia" w:hAnsi="Times New Roman"/>
          <w:u w:color="000000"/>
          <w:lang w:val="id-ID"/>
        </w:rPr>
      </w:pPr>
      <w:r>
        <w:rPr>
          <w:rFonts w:ascii="Times New Roman" w:hAnsi="Times New Roman"/>
        </w:rPr>
        <w:tab/>
      </w:r>
      <w:r w:rsidR="000C5ED1">
        <w:rPr>
          <w:rFonts w:ascii="Times New Roman" w:hAnsi="Times New Roman"/>
        </w:rPr>
        <w:t>Berdasar pada uraian di atas, sampel penelitian di</w:t>
      </w:r>
      <w:r w:rsidR="009B1923">
        <w:rPr>
          <w:rFonts w:ascii="Times New Roman" w:hAnsi="Times New Roman"/>
        </w:rPr>
        <w:t>nyatakan berdistrbusi normal serta</w:t>
      </w:r>
      <w:r w:rsidR="00427F95">
        <w:rPr>
          <w:rFonts w:ascii="Times New Roman" w:hAnsi="Times New Roman"/>
        </w:rPr>
        <w:t>homogen</w:t>
      </w:r>
      <w:r w:rsidR="001878C4">
        <w:rPr>
          <w:rFonts w:ascii="Times New Roman" w:hAnsi="Times New Roman"/>
        </w:rPr>
        <w:t xml:space="preserve">. </w:t>
      </w:r>
      <w:r w:rsidR="00A54970">
        <w:rPr>
          <w:rFonts w:ascii="Times New Roman" w:hAnsi="Times New Roman"/>
        </w:rPr>
        <w:t xml:space="preserve">Langkah </w:t>
      </w:r>
      <w:r w:rsidR="004855C0">
        <w:rPr>
          <w:rFonts w:ascii="Times New Roman" w:hAnsi="Times New Roman"/>
          <w:lang w:val="id-ID"/>
        </w:rPr>
        <w:t>berik</w:t>
      </w:r>
      <w:r w:rsidR="001D57E6">
        <w:rPr>
          <w:rFonts w:ascii="Times New Roman" w:hAnsi="Times New Roman"/>
        </w:rPr>
        <w:t>utnya diada</w:t>
      </w:r>
      <w:r w:rsidR="00A54970">
        <w:rPr>
          <w:rFonts w:ascii="Times New Roman" w:hAnsi="Times New Roman"/>
        </w:rPr>
        <w:t>k</w:t>
      </w:r>
      <w:r w:rsidR="00AE0BD5">
        <w:rPr>
          <w:rFonts w:ascii="Times New Roman" w:hAnsi="Times New Roman"/>
        </w:rPr>
        <w:t xml:space="preserve">an uji keseimbangan dengan rumus </w:t>
      </w:r>
      <w:r w:rsidR="00E9578C" w:rsidRPr="004F09DA">
        <w:rPr>
          <w:rFonts w:ascii="Times New Roman" w:hAnsi="Times New Roman"/>
          <w:i/>
        </w:rPr>
        <w:t xml:space="preserve">t-test </w:t>
      </w:r>
      <w:r w:rsidR="00E9578C">
        <w:rPr>
          <w:rFonts w:ascii="Times New Roman" w:hAnsi="Times New Roman"/>
          <w:i/>
        </w:rPr>
        <w:t>Polled Varians</w:t>
      </w:r>
      <w:r w:rsidR="00D00FEF">
        <w:rPr>
          <w:rFonts w:ascii="Times New Roman" w:hAnsi="Times New Roman"/>
          <w:i/>
        </w:rPr>
        <w:t>.</w:t>
      </w:r>
      <w:r w:rsidR="00257278">
        <w:rPr>
          <w:rFonts w:ascii="Times New Roman" w:hAnsi="Times New Roman"/>
        </w:rPr>
        <w:t>Penggunaan rumus t</w:t>
      </w:r>
      <w:r w:rsidR="00245354">
        <w:rPr>
          <w:rFonts w:ascii="Times New Roman" w:hAnsi="Times New Roman"/>
        </w:rPr>
        <w:t>er</w:t>
      </w:r>
      <w:r w:rsidR="00257278">
        <w:rPr>
          <w:rFonts w:ascii="Times New Roman" w:hAnsi="Times New Roman"/>
        </w:rPr>
        <w:t>sebut dikarenakan jumlah masi</w:t>
      </w:r>
      <w:r w:rsidR="007165D8">
        <w:rPr>
          <w:rFonts w:ascii="Times New Roman" w:hAnsi="Times New Roman"/>
        </w:rPr>
        <w:t>ng</w:t>
      </w:r>
      <w:r w:rsidR="00257278">
        <w:rPr>
          <w:rFonts w:ascii="Times New Roman" w:hAnsi="Times New Roman"/>
        </w:rPr>
        <w:t xml:space="preserve"> – masng sampel yang berbeda</w:t>
      </w:r>
      <w:r w:rsidR="007165D8">
        <w:rPr>
          <w:rFonts w:ascii="Times New Roman" w:hAnsi="Times New Roman"/>
        </w:rPr>
        <w:t xml:space="preserve"> yaitu 11 dan 17</w:t>
      </w:r>
      <w:r w:rsidR="005C2C3E">
        <w:rPr>
          <w:rFonts w:ascii="Times New Roman" w:hAnsi="Times New Roman"/>
        </w:rPr>
        <w:t>.</w:t>
      </w:r>
      <w:r w:rsidR="00BF74CF">
        <w:rPr>
          <w:rFonts w:ascii="Times New Roman" w:hAnsi="Times New Roman"/>
        </w:rPr>
        <w:t>Uji stat</w:t>
      </w:r>
      <w:r w:rsidR="009B7406">
        <w:rPr>
          <w:rFonts w:ascii="Times New Roman" w:hAnsi="Times New Roman"/>
        </w:rPr>
        <w:t>i</w:t>
      </w:r>
      <w:r w:rsidR="00BF74CF">
        <w:rPr>
          <w:rFonts w:ascii="Times New Roman" w:hAnsi="Times New Roman"/>
        </w:rPr>
        <w:t xml:space="preserve">stik </w:t>
      </w:r>
      <w:r w:rsidR="00BF74CF" w:rsidRPr="00BF74CF">
        <w:rPr>
          <w:rFonts w:ascii="Times New Roman" w:hAnsi="Times New Roman"/>
          <w:i/>
        </w:rPr>
        <w:t>t-test</w:t>
      </w:r>
      <w:r w:rsidR="00192BBA">
        <w:rPr>
          <w:rFonts w:ascii="Times New Roman" w:hAnsi="Times New Roman"/>
        </w:rPr>
        <w:t>menghasilka</w:t>
      </w:r>
      <w:r w:rsidR="00817898">
        <w:rPr>
          <w:rFonts w:ascii="Times New Roman" w:hAnsi="Times New Roman"/>
        </w:rPr>
        <w:t xml:space="preserve">n </w:t>
      </w:r>
      <w:r w:rsidR="004F09DA">
        <w:rPr>
          <w:rFonts w:ascii="Times New Roman" w:hAnsi="Times New Roman"/>
        </w:rPr>
        <w:t>t</w:t>
      </w:r>
      <w:r w:rsidR="004F09DA" w:rsidRPr="004F09DA">
        <w:rPr>
          <w:rFonts w:ascii="Times New Roman" w:hAnsi="Times New Roman"/>
          <w:vertAlign w:val="subscript"/>
        </w:rPr>
        <w:t>hitung</w:t>
      </w:r>
      <w:r w:rsidR="005B6E99">
        <w:rPr>
          <w:rFonts w:ascii="Times New Roman" w:hAnsi="Times New Roman"/>
        </w:rPr>
        <w:t xml:space="preserve">= </w:t>
      </w:r>
      <w:r w:rsidR="005B6E99" w:rsidRPr="00DD10EF">
        <w:rPr>
          <w:rFonts w:ascii="Times New Roman" w:hAnsi="Times New Roman"/>
        </w:rPr>
        <w:t>0,</w:t>
      </w:r>
      <w:r w:rsidR="00DD10EF" w:rsidRPr="00DD10EF">
        <w:rPr>
          <w:rFonts w:ascii="Times New Roman" w:eastAsiaTheme="minorEastAsia" w:hAnsi="Times New Roman"/>
          <w:u w:color="000000"/>
        </w:rPr>
        <w:t>8</w:t>
      </w:r>
      <w:r w:rsidR="00DD10EF" w:rsidRPr="00DD10EF">
        <w:rPr>
          <w:rFonts w:ascii="Times New Roman" w:eastAsiaTheme="minorEastAsia" w:hAnsi="Times New Roman"/>
          <w:u w:color="000000"/>
          <w:lang w:val="en-US"/>
        </w:rPr>
        <w:t>41</w:t>
      </w:r>
      <w:r w:rsidR="007075B2">
        <w:rPr>
          <w:rFonts w:ascii="Times New Roman" w:eastAsiaTheme="minorEastAsia" w:hAnsi="Times New Roman"/>
          <w:u w:color="000000"/>
          <w:lang w:val="en-US"/>
        </w:rPr>
        <w:t xml:space="preserve"> dengan </w:t>
      </w:r>
      <w:r w:rsidR="00D00FEF" w:rsidRPr="00D00FEF">
        <w:rPr>
          <w:rFonts w:ascii="Times New Roman" w:eastAsiaTheme="minorEastAsia" w:hAnsi="Times New Roman"/>
          <w:u w:color="000000"/>
          <w:lang w:val="id-ID"/>
        </w:rPr>
        <w:t xml:space="preserve">DK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u w:color="000000"/>
                <w:lang w:val="id-ID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u w:color="000000"/>
                <w:lang w:val="id-ID"/>
              </w:rPr>
              <m:t>t</m:t>
            </m:r>
          </m:e>
          <m:e>
            <m:r>
              <m:rPr>
                <m:sty m:val="p"/>
              </m:rPr>
              <w:rPr>
                <w:rFonts w:ascii="Cambria Math" w:eastAsiaTheme="minorEastAsia" w:hAnsi="Cambria Math"/>
                <w:u w:color="000000"/>
                <w:lang w:val="id-ID"/>
              </w:rPr>
              <m:t>t</m:t>
            </m:r>
            <m:r>
              <w:rPr>
                <w:rFonts w:ascii="Cambria Math" w:eastAsiaTheme="minorEastAsia" w:hAnsi="Cambria Math"/>
                <w:u w:color="000000"/>
                <w:lang w:val="id-ID"/>
              </w:rPr>
              <m:t>&lt;-2,022 atau t&gt;2,022</m:t>
            </m:r>
          </m:e>
        </m:d>
        <m:r>
          <w:rPr>
            <w:rFonts w:ascii="Cambria Math" w:eastAsiaTheme="minorEastAsia" w:hAnsi="Cambria Math"/>
            <w:u w:color="000000"/>
            <w:lang w:val="id-ID"/>
          </w:rPr>
          <m:t xml:space="preserve">. </m:t>
        </m:r>
      </m:oMath>
      <w:r w:rsidR="002E49B4" w:rsidRPr="00732F6D">
        <w:rPr>
          <w:rFonts w:ascii="Times New Roman" w:hAnsi="Times New Roman"/>
          <w:lang w:val="en-US"/>
        </w:rPr>
        <w:t>H</w:t>
      </w:r>
      <w:r w:rsidR="002E49B4" w:rsidRPr="00732F6D">
        <w:rPr>
          <w:rFonts w:ascii="Times New Roman" w:hAnsi="Times New Roman"/>
          <w:vertAlign w:val="subscript"/>
          <w:lang w:val="en-US"/>
        </w:rPr>
        <w:t>0</w:t>
      </w:r>
      <w:r w:rsidR="002E49B4" w:rsidRPr="00732F6D">
        <w:rPr>
          <w:rFonts w:ascii="Times New Roman" w:hAnsi="Times New Roman"/>
          <w:lang w:val="en-US"/>
        </w:rPr>
        <w:t xml:space="preserve"> diterima</w:t>
      </w:r>
      <w:r w:rsidR="002E49B4">
        <w:rPr>
          <w:rFonts w:ascii="Times New Roman" w:hAnsi="Times New Roman"/>
          <w:lang w:val="en-US"/>
        </w:rPr>
        <w:t xml:space="preserve"> akibat </w:t>
      </w:r>
      <w:r w:rsidR="00434B30">
        <w:rPr>
          <w:rFonts w:ascii="Times New Roman" w:hAnsi="Times New Roman"/>
        </w:rPr>
        <w:t>t</w:t>
      </w:r>
      <w:r w:rsidR="00434B30" w:rsidRPr="004F09DA">
        <w:rPr>
          <w:rFonts w:ascii="Times New Roman" w:hAnsi="Times New Roman"/>
          <w:vertAlign w:val="subscript"/>
        </w:rPr>
        <w:t>hitung</w:t>
      </w:r>
      <w:r w:rsidR="00434B30">
        <w:rPr>
          <w:rFonts w:ascii="Times New Roman" w:hAnsi="Times New Roman"/>
        </w:rPr>
        <w:t>tidak termasuk anggota DK</w:t>
      </w:r>
      <w:r w:rsidR="006D79E9">
        <w:rPr>
          <w:rFonts w:ascii="Times New Roman" w:hAnsi="Times New Roman"/>
        </w:rPr>
        <w:t>, sehingga kedua</w:t>
      </w:r>
      <w:r w:rsidR="00B542D7">
        <w:rPr>
          <w:rFonts w:ascii="Times New Roman" w:hAnsi="Times New Roman"/>
        </w:rPr>
        <w:t xml:space="preserve"> k</w:t>
      </w:r>
      <w:r w:rsidR="006D79E9">
        <w:rPr>
          <w:rFonts w:ascii="Times New Roman" w:hAnsi="Times New Roman"/>
        </w:rPr>
        <w:t>e</w:t>
      </w:r>
      <w:r w:rsidR="00B542D7">
        <w:rPr>
          <w:rFonts w:ascii="Times New Roman" w:hAnsi="Times New Roman"/>
        </w:rPr>
        <w:t>l</w:t>
      </w:r>
      <w:r w:rsidR="006D79E9">
        <w:rPr>
          <w:rFonts w:ascii="Times New Roman" w:hAnsi="Times New Roman"/>
        </w:rPr>
        <w:t>ompok dinyatakan seimbang.</w:t>
      </w:r>
    </w:p>
    <w:p w:rsidR="00014C58" w:rsidRDefault="006A6A7C" w:rsidP="006A6A7C">
      <w:pPr>
        <w:pStyle w:val="BodyChar"/>
        <w:tabs>
          <w:tab w:val="clear" w:pos="567"/>
          <w:tab w:val="left" w:pos="6544"/>
        </w:tabs>
        <w:rPr>
          <w:lang w:val="en-US"/>
        </w:rPr>
      </w:pPr>
      <w:r>
        <w:rPr>
          <w:lang w:val="en-US"/>
        </w:rPr>
        <w:tab/>
      </w:r>
    </w:p>
    <w:p w:rsidR="006A6A7C" w:rsidRDefault="006A6A7C" w:rsidP="006A6A7C">
      <w:pPr>
        <w:pStyle w:val="BodyChar"/>
        <w:tabs>
          <w:tab w:val="clear" w:pos="567"/>
          <w:tab w:val="left" w:pos="6544"/>
        </w:tabs>
        <w:rPr>
          <w:lang w:val="en-US"/>
        </w:rPr>
      </w:pPr>
    </w:p>
    <w:p w:rsidR="006A6A7C" w:rsidRDefault="006A6A7C" w:rsidP="006A6A7C">
      <w:pPr>
        <w:pStyle w:val="BodyChar"/>
        <w:tabs>
          <w:tab w:val="clear" w:pos="567"/>
          <w:tab w:val="left" w:pos="6544"/>
        </w:tabs>
        <w:rPr>
          <w:lang w:val="en-US"/>
        </w:rPr>
      </w:pPr>
    </w:p>
    <w:p w:rsidR="006A6A7C" w:rsidRDefault="006A6A7C" w:rsidP="006A6A7C">
      <w:pPr>
        <w:pStyle w:val="BodyChar"/>
        <w:tabs>
          <w:tab w:val="clear" w:pos="567"/>
          <w:tab w:val="left" w:pos="6544"/>
        </w:tabs>
        <w:rPr>
          <w:lang w:val="en-US"/>
        </w:rPr>
      </w:pPr>
    </w:p>
    <w:p w:rsidR="006A6A7C" w:rsidRDefault="006A6A7C" w:rsidP="006A6A7C">
      <w:pPr>
        <w:pStyle w:val="BodyChar"/>
        <w:tabs>
          <w:tab w:val="clear" w:pos="567"/>
          <w:tab w:val="left" w:pos="6544"/>
        </w:tabs>
        <w:rPr>
          <w:lang w:val="en-US"/>
        </w:rPr>
      </w:pPr>
    </w:p>
    <w:p w:rsidR="00DF099A" w:rsidRDefault="00DF099A" w:rsidP="006A6A7C">
      <w:pPr>
        <w:pStyle w:val="BodyChar"/>
        <w:tabs>
          <w:tab w:val="clear" w:pos="567"/>
          <w:tab w:val="left" w:pos="6544"/>
        </w:tabs>
        <w:rPr>
          <w:lang w:val="en-US"/>
        </w:rPr>
      </w:pPr>
    </w:p>
    <w:p w:rsidR="006A6A7C" w:rsidRPr="008932B5" w:rsidRDefault="006A6A7C" w:rsidP="006A6A7C">
      <w:pPr>
        <w:pStyle w:val="BodyChar"/>
        <w:tabs>
          <w:tab w:val="clear" w:pos="567"/>
          <w:tab w:val="left" w:pos="6544"/>
        </w:tabs>
        <w:rPr>
          <w:lang w:val="en-US"/>
        </w:rPr>
      </w:pPr>
    </w:p>
    <w:p w:rsidR="00DF1542" w:rsidRPr="000D6C74" w:rsidRDefault="00BB0FE4" w:rsidP="00C72284">
      <w:pPr>
        <w:pStyle w:val="Caption"/>
        <w:spacing w:after="0"/>
        <w:ind w:firstLine="1710"/>
        <w:rPr>
          <w:color w:val="auto"/>
          <w:sz w:val="22"/>
          <w:szCs w:val="22"/>
        </w:rPr>
      </w:pPr>
      <w:r w:rsidRPr="000D6C74">
        <w:rPr>
          <w:color w:val="auto"/>
          <w:sz w:val="22"/>
          <w:szCs w:val="22"/>
        </w:rPr>
        <w:t xml:space="preserve">Tabel </w:t>
      </w:r>
      <w:r w:rsidR="00E952C8" w:rsidRPr="000D6C74">
        <w:rPr>
          <w:color w:val="auto"/>
          <w:sz w:val="22"/>
          <w:szCs w:val="22"/>
        </w:rPr>
        <w:fldChar w:fldCharType="begin"/>
      </w:r>
      <w:r w:rsidRPr="000D6C74">
        <w:rPr>
          <w:color w:val="auto"/>
          <w:sz w:val="22"/>
          <w:szCs w:val="22"/>
        </w:rPr>
        <w:instrText xml:space="preserve"> SEQ Tabel \* ARABIC </w:instrText>
      </w:r>
      <w:r w:rsidR="00E952C8" w:rsidRPr="000D6C74">
        <w:rPr>
          <w:color w:val="auto"/>
          <w:sz w:val="22"/>
          <w:szCs w:val="22"/>
        </w:rPr>
        <w:fldChar w:fldCharType="separate"/>
      </w:r>
      <w:r w:rsidR="00C90C79">
        <w:rPr>
          <w:noProof/>
          <w:color w:val="auto"/>
          <w:sz w:val="22"/>
          <w:szCs w:val="22"/>
        </w:rPr>
        <w:t>3</w:t>
      </w:r>
      <w:r w:rsidR="00E952C8" w:rsidRPr="000D6C74">
        <w:rPr>
          <w:color w:val="auto"/>
          <w:sz w:val="22"/>
          <w:szCs w:val="22"/>
        </w:rPr>
        <w:fldChar w:fldCharType="end"/>
      </w:r>
      <w:r w:rsidRPr="000D6C74">
        <w:rPr>
          <w:color w:val="auto"/>
          <w:sz w:val="22"/>
          <w:szCs w:val="22"/>
        </w:rPr>
        <w:t xml:space="preserve">. </w:t>
      </w:r>
      <w:r w:rsidR="000D6C74" w:rsidRPr="000D6C74">
        <w:rPr>
          <w:b w:val="0"/>
          <w:color w:val="auto"/>
          <w:sz w:val="22"/>
          <w:szCs w:val="22"/>
        </w:rPr>
        <w:t>Uji Normalitas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350"/>
        <w:gridCol w:w="1170"/>
        <w:gridCol w:w="1530"/>
        <w:gridCol w:w="1620"/>
      </w:tblGrid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0D6C74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5639D4">
              <w:rPr>
                <w:rFonts w:cs="Times New Roman"/>
                <w:b/>
                <w:sz w:val="22"/>
              </w:rPr>
              <w:t>Data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0D6C74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  <w:vertAlign w:val="subscript"/>
              </w:rPr>
            </w:pPr>
            <w:r w:rsidRPr="005639D4">
              <w:rPr>
                <w:rFonts w:cs="Times New Roman"/>
                <w:b/>
                <w:sz w:val="22"/>
              </w:rPr>
              <w:t>L</w:t>
            </w:r>
            <w:r w:rsidR="003B4A68">
              <w:rPr>
                <w:rFonts w:cs="Times New Roman"/>
                <w:b/>
                <w:sz w:val="22"/>
                <w:vertAlign w:val="subscript"/>
              </w:rPr>
              <w:t>maks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0D6C74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  <w:vertAlign w:val="subscript"/>
              </w:rPr>
            </w:pPr>
            <w:r w:rsidRPr="005639D4">
              <w:rPr>
                <w:rFonts w:cs="Times New Roman"/>
                <w:b/>
                <w:sz w:val="22"/>
              </w:rPr>
              <w:t>L</w:t>
            </w:r>
            <w:r w:rsidRPr="005639D4">
              <w:rPr>
                <w:rFonts w:cs="Times New Roman"/>
                <w:b/>
                <w:sz w:val="22"/>
                <w:vertAlign w:val="subscript"/>
              </w:rPr>
              <w:t>tabel</w:t>
            </w:r>
          </w:p>
        </w:tc>
        <w:tc>
          <w:tcPr>
            <w:tcW w:w="1620" w:type="dxa"/>
            <w:vAlign w:val="center"/>
          </w:tcPr>
          <w:p w:rsidR="00DF1542" w:rsidRPr="005639D4" w:rsidRDefault="00DF1542" w:rsidP="000D6C74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5639D4">
              <w:rPr>
                <w:rFonts w:cs="Times New Roman"/>
                <w:b/>
                <w:sz w:val="22"/>
              </w:rPr>
              <w:t>Keputusan Uji</w:t>
            </w:r>
          </w:p>
        </w:tc>
      </w:tr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0D6C74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A1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0D6C74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0,2350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0D6C74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639D4">
              <w:rPr>
                <w:rFonts w:cs="Times New Roman"/>
                <w:sz w:val="22"/>
              </w:rPr>
              <w:t>0,</w:t>
            </w:r>
            <w:r w:rsidRPr="005639D4">
              <w:rPr>
                <w:rFonts w:cs="Times New Roman"/>
                <w:sz w:val="22"/>
                <w:lang w:val="en-US"/>
              </w:rPr>
              <w:t>249</w:t>
            </w:r>
          </w:p>
        </w:tc>
        <w:tc>
          <w:tcPr>
            <w:tcW w:w="1620" w:type="dxa"/>
            <w:vAlign w:val="center"/>
          </w:tcPr>
          <w:p w:rsidR="00DF1542" w:rsidRPr="005639D4" w:rsidRDefault="00461033" w:rsidP="000D6C74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  <w:r>
              <w:rPr>
                <w:rFonts w:cs="Times New Roman"/>
                <w:sz w:val="22"/>
                <w:vertAlign w:val="subscript"/>
                <w:lang w:val="en-US"/>
              </w:rPr>
              <w:t>0</w:t>
            </w:r>
            <w:r w:rsidR="00DF1542" w:rsidRPr="005639D4">
              <w:rPr>
                <w:rFonts w:cs="Times New Roman"/>
                <w:sz w:val="22"/>
              </w:rPr>
              <w:t xml:space="preserve"> diterima</w:t>
            </w:r>
          </w:p>
        </w:tc>
      </w:tr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A2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639D4">
              <w:rPr>
                <w:rFonts w:cs="Times New Roman"/>
                <w:sz w:val="22"/>
              </w:rPr>
              <w:t>0,</w:t>
            </w:r>
            <w:r w:rsidRPr="005639D4">
              <w:rPr>
                <w:rFonts w:cs="Times New Roman"/>
                <w:sz w:val="22"/>
                <w:lang w:val="en-US"/>
              </w:rPr>
              <w:t>1188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639D4">
              <w:rPr>
                <w:rFonts w:cs="Times New Roman"/>
                <w:sz w:val="22"/>
              </w:rPr>
              <w:t>0,</w:t>
            </w:r>
            <w:r w:rsidRPr="005639D4">
              <w:rPr>
                <w:rFonts w:cs="Times New Roman"/>
                <w:sz w:val="22"/>
                <w:lang w:val="en-US"/>
              </w:rPr>
              <w:t>206</w:t>
            </w:r>
          </w:p>
        </w:tc>
        <w:tc>
          <w:tcPr>
            <w:tcW w:w="1620" w:type="dxa"/>
            <w:vAlign w:val="center"/>
          </w:tcPr>
          <w:p w:rsidR="00DF1542" w:rsidRPr="005639D4" w:rsidRDefault="00DF1542" w:rsidP="005B74CD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H</w:t>
            </w:r>
            <w:r w:rsidR="005B74CD">
              <w:rPr>
                <w:rFonts w:cs="Times New Roman"/>
                <w:sz w:val="22"/>
                <w:vertAlign w:val="subscript"/>
                <w:lang w:val="en-US"/>
              </w:rPr>
              <w:t>0</w:t>
            </w:r>
            <w:r w:rsidRPr="005639D4">
              <w:rPr>
                <w:rFonts w:cs="Times New Roman"/>
                <w:sz w:val="22"/>
              </w:rPr>
              <w:t xml:space="preserve"> diterima</w:t>
            </w:r>
          </w:p>
        </w:tc>
      </w:tr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B1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0,1672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0,227</w:t>
            </w:r>
          </w:p>
        </w:tc>
        <w:tc>
          <w:tcPr>
            <w:tcW w:w="1620" w:type="dxa"/>
            <w:vAlign w:val="center"/>
          </w:tcPr>
          <w:p w:rsidR="00DF1542" w:rsidRPr="005639D4" w:rsidRDefault="005B74CD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H</w:t>
            </w:r>
            <w:r>
              <w:rPr>
                <w:rFonts w:cs="Times New Roman"/>
                <w:sz w:val="22"/>
                <w:vertAlign w:val="subscript"/>
                <w:lang w:val="en-US"/>
              </w:rPr>
              <w:t>0</w:t>
            </w:r>
            <w:r w:rsidR="00DF1542" w:rsidRPr="005639D4">
              <w:rPr>
                <w:rFonts w:cs="Times New Roman"/>
                <w:sz w:val="22"/>
              </w:rPr>
              <w:t xml:space="preserve"> diterima</w:t>
            </w:r>
          </w:p>
        </w:tc>
      </w:tr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B2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0,1251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0,227</w:t>
            </w:r>
          </w:p>
        </w:tc>
        <w:tc>
          <w:tcPr>
            <w:tcW w:w="1620" w:type="dxa"/>
            <w:vAlign w:val="center"/>
          </w:tcPr>
          <w:p w:rsidR="00DF1542" w:rsidRPr="005639D4" w:rsidRDefault="005B74CD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  <w:r>
              <w:rPr>
                <w:rFonts w:cs="Times New Roman"/>
                <w:sz w:val="22"/>
                <w:vertAlign w:val="subscript"/>
                <w:lang w:val="en-US"/>
              </w:rPr>
              <w:t>0</w:t>
            </w:r>
            <w:r w:rsidR="00DF1542" w:rsidRPr="005639D4">
              <w:rPr>
                <w:rFonts w:cs="Times New Roman"/>
                <w:sz w:val="22"/>
              </w:rPr>
              <w:t xml:space="preserve"> diterima</w:t>
            </w:r>
          </w:p>
        </w:tc>
      </w:tr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A1B1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0,2182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639D4">
              <w:rPr>
                <w:rFonts w:cs="Times New Roman"/>
                <w:sz w:val="22"/>
              </w:rPr>
              <w:t>0,</w:t>
            </w:r>
            <w:r w:rsidRPr="005639D4">
              <w:rPr>
                <w:rFonts w:cs="Times New Roman"/>
                <w:sz w:val="22"/>
                <w:lang w:val="en-US"/>
              </w:rPr>
              <w:t>319</w:t>
            </w:r>
          </w:p>
        </w:tc>
        <w:tc>
          <w:tcPr>
            <w:tcW w:w="1620" w:type="dxa"/>
            <w:vAlign w:val="center"/>
          </w:tcPr>
          <w:p w:rsidR="00DF1542" w:rsidRPr="005639D4" w:rsidRDefault="005B74CD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  <w:r>
              <w:rPr>
                <w:rFonts w:cs="Times New Roman"/>
                <w:sz w:val="22"/>
                <w:vertAlign w:val="subscript"/>
                <w:lang w:val="en-US"/>
              </w:rPr>
              <w:t>0</w:t>
            </w:r>
            <w:r w:rsidR="00DF1542" w:rsidRPr="005639D4">
              <w:rPr>
                <w:rFonts w:cs="Times New Roman"/>
                <w:sz w:val="22"/>
              </w:rPr>
              <w:t xml:space="preserve"> diterima</w:t>
            </w:r>
          </w:p>
        </w:tc>
      </w:tr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A1B2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0,2148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639D4">
              <w:rPr>
                <w:rFonts w:cs="Times New Roman"/>
                <w:sz w:val="22"/>
              </w:rPr>
              <w:t>0,</w:t>
            </w:r>
            <w:r w:rsidRPr="005639D4">
              <w:rPr>
                <w:rFonts w:cs="Times New Roman"/>
                <w:sz w:val="22"/>
                <w:lang w:val="en-US"/>
              </w:rPr>
              <w:t>337</w:t>
            </w:r>
          </w:p>
        </w:tc>
        <w:tc>
          <w:tcPr>
            <w:tcW w:w="1620" w:type="dxa"/>
            <w:vAlign w:val="center"/>
          </w:tcPr>
          <w:p w:rsidR="00DF1542" w:rsidRPr="005639D4" w:rsidRDefault="005B74CD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  <w:r>
              <w:rPr>
                <w:rFonts w:cs="Times New Roman"/>
                <w:sz w:val="22"/>
                <w:vertAlign w:val="subscript"/>
                <w:lang w:val="en-US"/>
              </w:rPr>
              <w:t>0</w:t>
            </w:r>
            <w:r w:rsidR="00DF1542" w:rsidRPr="005639D4">
              <w:rPr>
                <w:rFonts w:cs="Times New Roman"/>
                <w:sz w:val="22"/>
              </w:rPr>
              <w:t xml:space="preserve"> diterima</w:t>
            </w:r>
          </w:p>
        </w:tc>
      </w:tr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A2B1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639D4">
              <w:rPr>
                <w:rFonts w:cs="Times New Roman"/>
                <w:sz w:val="22"/>
              </w:rPr>
              <w:t>0,</w:t>
            </w:r>
            <w:r w:rsidRPr="005639D4">
              <w:rPr>
                <w:rFonts w:cs="Times New Roman"/>
                <w:sz w:val="22"/>
                <w:lang w:val="en-US"/>
              </w:rPr>
              <w:t>1856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0,285</w:t>
            </w:r>
          </w:p>
        </w:tc>
        <w:tc>
          <w:tcPr>
            <w:tcW w:w="1620" w:type="dxa"/>
            <w:vAlign w:val="center"/>
          </w:tcPr>
          <w:p w:rsidR="00DF1542" w:rsidRPr="005639D4" w:rsidRDefault="005B74CD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  <w:r>
              <w:rPr>
                <w:rFonts w:cs="Times New Roman"/>
                <w:sz w:val="22"/>
                <w:vertAlign w:val="subscript"/>
                <w:lang w:val="en-US"/>
              </w:rPr>
              <w:t>0</w:t>
            </w:r>
            <w:r w:rsidR="00DF1542" w:rsidRPr="005639D4">
              <w:rPr>
                <w:rFonts w:cs="Times New Roman"/>
                <w:sz w:val="22"/>
              </w:rPr>
              <w:t xml:space="preserve"> diterima</w:t>
            </w:r>
          </w:p>
        </w:tc>
      </w:tr>
      <w:tr w:rsidR="00DF1542" w:rsidRPr="005639D4" w:rsidTr="00C72284">
        <w:trPr>
          <w:jc w:val="center"/>
        </w:trPr>
        <w:tc>
          <w:tcPr>
            <w:tcW w:w="135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A2B2</w:t>
            </w:r>
          </w:p>
        </w:tc>
        <w:tc>
          <w:tcPr>
            <w:tcW w:w="117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639D4">
              <w:rPr>
                <w:rFonts w:cs="Times New Roman"/>
                <w:sz w:val="22"/>
              </w:rPr>
              <w:t>0,</w:t>
            </w:r>
            <w:r w:rsidRPr="005639D4">
              <w:rPr>
                <w:rFonts w:cs="Times New Roman"/>
                <w:sz w:val="22"/>
                <w:lang w:val="en-US"/>
              </w:rPr>
              <w:t>1214</w:t>
            </w:r>
          </w:p>
        </w:tc>
        <w:tc>
          <w:tcPr>
            <w:tcW w:w="1530" w:type="dxa"/>
            <w:vAlign w:val="center"/>
          </w:tcPr>
          <w:p w:rsidR="00DF1542" w:rsidRPr="005639D4" w:rsidRDefault="00DF1542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639D4">
              <w:rPr>
                <w:rFonts w:cs="Times New Roman"/>
                <w:sz w:val="22"/>
              </w:rPr>
              <w:t>0,271</w:t>
            </w:r>
          </w:p>
        </w:tc>
        <w:tc>
          <w:tcPr>
            <w:tcW w:w="1620" w:type="dxa"/>
            <w:vAlign w:val="center"/>
          </w:tcPr>
          <w:p w:rsidR="00DF1542" w:rsidRPr="005639D4" w:rsidRDefault="005B74CD" w:rsidP="00DF154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  <w:r>
              <w:rPr>
                <w:rFonts w:cs="Times New Roman"/>
                <w:sz w:val="22"/>
                <w:vertAlign w:val="subscript"/>
                <w:lang w:val="en-US"/>
              </w:rPr>
              <w:t>0</w:t>
            </w:r>
            <w:r w:rsidR="00DF1542" w:rsidRPr="005639D4">
              <w:rPr>
                <w:rFonts w:cs="Times New Roman"/>
                <w:sz w:val="22"/>
              </w:rPr>
              <w:t xml:space="preserve"> diterima</w:t>
            </w:r>
          </w:p>
        </w:tc>
      </w:tr>
    </w:tbl>
    <w:p w:rsidR="008F7C97" w:rsidRDefault="008F7C97" w:rsidP="00DF1542">
      <w:pPr>
        <w:pStyle w:val="BodyChar"/>
        <w:jc w:val="center"/>
        <w:rPr>
          <w:rFonts w:ascii="Times New Roman" w:hAnsi="Times New Roman"/>
        </w:rPr>
      </w:pPr>
    </w:p>
    <w:p w:rsidR="008F7C97" w:rsidRDefault="008F7C97" w:rsidP="00DF1542">
      <w:pPr>
        <w:pStyle w:val="BodyChar"/>
        <w:jc w:val="center"/>
        <w:rPr>
          <w:rFonts w:ascii="Times New Roman" w:hAnsi="Times New Roman"/>
        </w:rPr>
      </w:pPr>
    </w:p>
    <w:p w:rsidR="008F7C97" w:rsidRPr="00A276A6" w:rsidRDefault="008F7C97" w:rsidP="0026126F">
      <w:pPr>
        <w:pStyle w:val="BodyCha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Beranjak dari Tabel </w:t>
      </w:r>
      <w:r w:rsidR="00C15371">
        <w:rPr>
          <w:rFonts w:ascii="Times New Roman" w:hAnsi="Times New Roman"/>
        </w:rPr>
        <w:t>3</w:t>
      </w:r>
      <w:r w:rsidR="0023034B">
        <w:rPr>
          <w:rFonts w:ascii="Times New Roman" w:hAnsi="Times New Roman"/>
        </w:rPr>
        <w:t xml:space="preserve">, dapat </w:t>
      </w:r>
      <w:r w:rsidR="00A276A6">
        <w:rPr>
          <w:rFonts w:ascii="Times New Roman" w:hAnsi="Times New Roman"/>
        </w:rPr>
        <w:t>diketahui</w:t>
      </w:r>
      <w:r w:rsidR="00A276A6" w:rsidRPr="00A276A6">
        <w:t>L</w:t>
      </w:r>
      <w:r w:rsidR="00A276A6" w:rsidRPr="00A276A6">
        <w:rPr>
          <w:vertAlign w:val="subscript"/>
        </w:rPr>
        <w:t xml:space="preserve">maks </w:t>
      </w:r>
      <w:r w:rsidR="00A276A6">
        <w:t xml:space="preserve">dari setiap </w:t>
      </w:r>
      <w:r w:rsidR="00CB7504">
        <w:t xml:space="preserve">data yang terkumpul </w:t>
      </w:r>
      <w:r w:rsidR="009C5EBA">
        <w:t>sesuai model dan motivasi belajar yang dimiliki</w:t>
      </w:r>
      <w:r w:rsidR="002019B0">
        <w:t>.</w:t>
      </w:r>
      <w:r w:rsidR="00BF7AA6">
        <w:t xml:space="preserve"> K</w:t>
      </w:r>
      <w:r w:rsidR="002019B0">
        <w:t xml:space="preserve">eputusan uji pada setiap </w:t>
      </w:r>
      <w:r w:rsidR="00BF7AA6">
        <w:t>kelompok</w:t>
      </w:r>
      <w:r w:rsidR="005B74CD">
        <w:t xml:space="preserve"> menyatakan</w:t>
      </w:r>
      <w:r w:rsidR="00FD2D94">
        <w:t xml:space="preserve"> H</w:t>
      </w:r>
      <w:r w:rsidR="00FD2D94">
        <w:rPr>
          <w:vertAlign w:val="subscript"/>
          <w:lang w:val="en-US"/>
        </w:rPr>
        <w:t>0</w:t>
      </w:r>
      <w:r w:rsidR="00FD2D94" w:rsidRPr="005639D4">
        <w:t xml:space="preserve"> diterima</w:t>
      </w:r>
      <w:r w:rsidR="007B63E8">
        <w:t xml:space="preserve"> karena </w:t>
      </w:r>
      <w:r w:rsidR="00925602" w:rsidRPr="00A276A6">
        <w:t>L</w:t>
      </w:r>
      <w:r w:rsidR="00925602" w:rsidRPr="00A276A6">
        <w:rPr>
          <w:vertAlign w:val="subscript"/>
        </w:rPr>
        <w:t>maks</w:t>
      </w:r>
      <w:r w:rsidR="002B7335">
        <w:t>&lt;</w:t>
      </w:r>
      <w:r w:rsidR="00925602" w:rsidRPr="00A276A6">
        <w:t>L</w:t>
      </w:r>
      <w:r w:rsidR="00925602">
        <w:rPr>
          <w:vertAlign w:val="subscript"/>
        </w:rPr>
        <w:t>tabel</w:t>
      </w:r>
      <w:r w:rsidR="007450FD">
        <w:rPr>
          <w:vertAlign w:val="subscript"/>
        </w:rPr>
        <w:t xml:space="preserve">. </w:t>
      </w:r>
      <w:r w:rsidR="004B1106">
        <w:t xml:space="preserve">Oleh karenanya, </w:t>
      </w:r>
      <w:r w:rsidR="00671138">
        <w:t>sampel dinyatakan bermu</w:t>
      </w:r>
      <w:r w:rsidR="002A05E9">
        <w:t>l</w:t>
      </w:r>
      <w:r w:rsidR="00671138">
        <w:t>a</w:t>
      </w:r>
      <w:r w:rsidR="002A05E9">
        <w:t xml:space="preserve"> dari populasi yang memiliki distribusi normal.</w:t>
      </w:r>
    </w:p>
    <w:p w:rsidR="0023034B" w:rsidRDefault="0023034B" w:rsidP="00C350C0">
      <w:pPr>
        <w:pStyle w:val="BodyChar"/>
        <w:rPr>
          <w:rFonts w:ascii="Times New Roman" w:hAnsi="Times New Roman"/>
        </w:rPr>
      </w:pPr>
    </w:p>
    <w:p w:rsidR="00DF099A" w:rsidRDefault="00DF099A" w:rsidP="00C350C0">
      <w:pPr>
        <w:pStyle w:val="BodyChar"/>
        <w:rPr>
          <w:rFonts w:ascii="Times New Roman" w:hAnsi="Times New Roman"/>
        </w:rPr>
      </w:pPr>
    </w:p>
    <w:p w:rsidR="00B53817" w:rsidRPr="007A280A" w:rsidRDefault="00B53817" w:rsidP="00C90C79">
      <w:pPr>
        <w:pStyle w:val="Caption"/>
        <w:spacing w:after="0"/>
        <w:ind w:firstLine="720"/>
        <w:rPr>
          <w:color w:val="auto"/>
          <w:sz w:val="22"/>
          <w:szCs w:val="22"/>
        </w:rPr>
      </w:pPr>
      <w:r w:rsidRPr="007A280A">
        <w:rPr>
          <w:color w:val="auto"/>
          <w:sz w:val="22"/>
          <w:szCs w:val="22"/>
        </w:rPr>
        <w:t xml:space="preserve">Tabel </w:t>
      </w:r>
      <w:r w:rsidR="00E952C8" w:rsidRPr="007A280A">
        <w:rPr>
          <w:color w:val="auto"/>
          <w:sz w:val="22"/>
          <w:szCs w:val="22"/>
        </w:rPr>
        <w:fldChar w:fldCharType="begin"/>
      </w:r>
      <w:r w:rsidR="004877F1" w:rsidRPr="007A280A">
        <w:rPr>
          <w:color w:val="auto"/>
          <w:sz w:val="22"/>
          <w:szCs w:val="22"/>
        </w:rPr>
        <w:instrText xml:space="preserve"> SEQ Tabel \* ARABIC </w:instrText>
      </w:r>
      <w:r w:rsidR="00E952C8" w:rsidRPr="007A280A">
        <w:rPr>
          <w:color w:val="auto"/>
          <w:sz w:val="22"/>
          <w:szCs w:val="22"/>
        </w:rPr>
        <w:fldChar w:fldCharType="separate"/>
      </w:r>
      <w:r w:rsidR="00C90C79">
        <w:rPr>
          <w:noProof/>
          <w:color w:val="auto"/>
          <w:sz w:val="22"/>
          <w:szCs w:val="22"/>
        </w:rPr>
        <w:t>4</w:t>
      </w:r>
      <w:r w:rsidR="00E952C8" w:rsidRPr="007A280A">
        <w:rPr>
          <w:noProof/>
          <w:color w:val="auto"/>
          <w:sz w:val="22"/>
          <w:szCs w:val="22"/>
        </w:rPr>
        <w:fldChar w:fldCharType="end"/>
      </w:r>
      <w:r w:rsidR="00E36E2C" w:rsidRPr="007A280A">
        <w:rPr>
          <w:b w:val="0"/>
          <w:color w:val="auto"/>
          <w:sz w:val="22"/>
          <w:szCs w:val="22"/>
        </w:rPr>
        <w:t>Hasil Uji</w:t>
      </w:r>
      <w:r w:rsidR="00CE0335" w:rsidRPr="007A280A">
        <w:rPr>
          <w:b w:val="0"/>
          <w:color w:val="auto"/>
          <w:sz w:val="22"/>
          <w:szCs w:val="22"/>
        </w:rPr>
        <w:t xml:space="preserve"> Hipotesis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130"/>
        <w:gridCol w:w="1136"/>
        <w:gridCol w:w="677"/>
        <w:gridCol w:w="1134"/>
        <w:gridCol w:w="992"/>
        <w:gridCol w:w="995"/>
        <w:gridCol w:w="1663"/>
      </w:tblGrid>
      <w:tr w:rsidR="00637F9E" w:rsidRPr="00637F9E" w:rsidTr="00B9075E">
        <w:trPr>
          <w:trHeight w:val="116"/>
          <w:jc w:val="center"/>
        </w:trPr>
        <w:tc>
          <w:tcPr>
            <w:tcW w:w="1130" w:type="dxa"/>
          </w:tcPr>
          <w:p w:rsidR="00637F9E" w:rsidRPr="0003017B" w:rsidRDefault="00637F9E" w:rsidP="00C90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3017B">
              <w:rPr>
                <w:rFonts w:ascii="Times New Roman" w:eastAsiaTheme="minorEastAsia" w:hAnsi="Times New Roman" w:cs="Times New Roman"/>
                <w:b/>
              </w:rPr>
              <w:t>Sumber</w:t>
            </w:r>
          </w:p>
        </w:tc>
        <w:tc>
          <w:tcPr>
            <w:tcW w:w="1136" w:type="dxa"/>
            <w:vAlign w:val="center"/>
          </w:tcPr>
          <w:p w:rsidR="00637F9E" w:rsidRPr="0003017B" w:rsidRDefault="00637F9E" w:rsidP="00C90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3017B">
              <w:rPr>
                <w:rFonts w:ascii="Times New Roman" w:eastAsiaTheme="minorEastAsia" w:hAnsi="Times New Roman" w:cs="Times New Roman"/>
                <w:b/>
              </w:rPr>
              <w:t>JK</w:t>
            </w:r>
          </w:p>
        </w:tc>
        <w:tc>
          <w:tcPr>
            <w:tcW w:w="677" w:type="dxa"/>
            <w:vAlign w:val="center"/>
          </w:tcPr>
          <w:p w:rsidR="00637F9E" w:rsidRPr="0003017B" w:rsidRDefault="00637F9E" w:rsidP="00C90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3017B">
              <w:rPr>
                <w:rFonts w:ascii="Times New Roman" w:eastAsiaTheme="minorEastAsia" w:hAnsi="Times New Roman" w:cs="Times New Roman"/>
                <w:b/>
              </w:rPr>
              <w:t>Dk</w:t>
            </w:r>
          </w:p>
        </w:tc>
        <w:tc>
          <w:tcPr>
            <w:tcW w:w="1134" w:type="dxa"/>
            <w:vAlign w:val="center"/>
          </w:tcPr>
          <w:p w:rsidR="00637F9E" w:rsidRPr="0003017B" w:rsidRDefault="00637F9E" w:rsidP="00C90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3017B">
              <w:rPr>
                <w:rFonts w:ascii="Times New Roman" w:eastAsiaTheme="minorEastAsia" w:hAnsi="Times New Roman" w:cs="Times New Roman"/>
                <w:b/>
              </w:rPr>
              <w:t>RK</w:t>
            </w:r>
          </w:p>
        </w:tc>
        <w:tc>
          <w:tcPr>
            <w:tcW w:w="992" w:type="dxa"/>
            <w:vAlign w:val="center"/>
          </w:tcPr>
          <w:p w:rsidR="00637F9E" w:rsidRPr="0003017B" w:rsidRDefault="00637F9E" w:rsidP="00C90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3017B">
              <w:rPr>
                <w:rFonts w:ascii="Times New Roman" w:eastAsiaTheme="minorEastAsia" w:hAnsi="Times New Roman" w:cs="Times New Roman"/>
                <w:b/>
              </w:rPr>
              <w:t>F</w:t>
            </w:r>
          </w:p>
        </w:tc>
        <w:tc>
          <w:tcPr>
            <w:tcW w:w="995" w:type="dxa"/>
            <w:vAlign w:val="center"/>
          </w:tcPr>
          <w:p w:rsidR="00637F9E" w:rsidRPr="0003017B" w:rsidRDefault="00637F9E" w:rsidP="00C90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vertAlign w:val="subscript"/>
              </w:rPr>
            </w:pPr>
            <w:r w:rsidRPr="0003017B">
              <w:rPr>
                <w:rFonts w:ascii="Times New Roman" w:eastAsiaTheme="minorEastAsia" w:hAnsi="Times New Roman" w:cs="Times New Roman"/>
                <w:b/>
              </w:rPr>
              <w:t>F</w:t>
            </w:r>
            <w:r w:rsidRPr="0003017B">
              <w:rPr>
                <w:rFonts w:ascii="Times New Roman" w:eastAsiaTheme="minorEastAsia" w:hAnsi="Times New Roman" w:cs="Times New Roman"/>
                <w:b/>
                <w:vertAlign w:val="subscript"/>
              </w:rPr>
              <w:t>tabel</w:t>
            </w:r>
          </w:p>
        </w:tc>
        <w:tc>
          <w:tcPr>
            <w:tcW w:w="1663" w:type="dxa"/>
            <w:vAlign w:val="center"/>
          </w:tcPr>
          <w:p w:rsidR="00637F9E" w:rsidRPr="0003017B" w:rsidRDefault="00637F9E" w:rsidP="00C90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3017B">
              <w:rPr>
                <w:rFonts w:ascii="Times New Roman" w:eastAsiaTheme="minorEastAsia" w:hAnsi="Times New Roman" w:cs="Times New Roman"/>
                <w:b/>
              </w:rPr>
              <w:t>Keputusan Uji</w:t>
            </w:r>
          </w:p>
        </w:tc>
      </w:tr>
      <w:tr w:rsidR="00637F9E" w:rsidRPr="00637F9E" w:rsidTr="00B9075E">
        <w:trPr>
          <w:jc w:val="center"/>
        </w:trPr>
        <w:tc>
          <w:tcPr>
            <w:tcW w:w="1130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A</w:t>
            </w:r>
          </w:p>
        </w:tc>
        <w:tc>
          <w:tcPr>
            <w:tcW w:w="1136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320,502</w:t>
            </w:r>
          </w:p>
        </w:tc>
        <w:tc>
          <w:tcPr>
            <w:tcW w:w="677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320,502</w:t>
            </w:r>
          </w:p>
        </w:tc>
        <w:tc>
          <w:tcPr>
            <w:tcW w:w="992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6,259</w:t>
            </w:r>
          </w:p>
        </w:tc>
        <w:tc>
          <w:tcPr>
            <w:tcW w:w="995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4,26</m:t>
                </m:r>
              </m:oMath>
            </m:oMathPara>
          </w:p>
        </w:tc>
        <w:tc>
          <w:tcPr>
            <w:tcW w:w="1663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H</w:t>
            </w:r>
            <w:r w:rsidRPr="00637F9E">
              <w:rPr>
                <w:rFonts w:ascii="Times New Roman" w:eastAsiaTheme="minorEastAsia" w:hAnsi="Times New Roman" w:cs="Times New Roman"/>
                <w:vertAlign w:val="subscript"/>
              </w:rPr>
              <w:t>0</w:t>
            </w:r>
            <w:r w:rsidRPr="00637F9E">
              <w:rPr>
                <w:rFonts w:ascii="Times New Roman" w:eastAsiaTheme="minorEastAsia" w:hAnsi="Times New Roman" w:cs="Times New Roman"/>
              </w:rPr>
              <w:t xml:space="preserve"> ditolak</w:t>
            </w:r>
          </w:p>
        </w:tc>
      </w:tr>
      <w:tr w:rsidR="00637F9E" w:rsidRPr="00637F9E" w:rsidTr="00B9075E">
        <w:trPr>
          <w:jc w:val="center"/>
        </w:trPr>
        <w:tc>
          <w:tcPr>
            <w:tcW w:w="1130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B</w:t>
            </w:r>
          </w:p>
        </w:tc>
        <w:tc>
          <w:tcPr>
            <w:tcW w:w="1136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1827,574</w:t>
            </w:r>
          </w:p>
        </w:tc>
        <w:tc>
          <w:tcPr>
            <w:tcW w:w="677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1827,574</w:t>
            </w:r>
          </w:p>
        </w:tc>
        <w:tc>
          <w:tcPr>
            <w:tcW w:w="992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35,688</w:t>
            </w:r>
          </w:p>
        </w:tc>
        <w:tc>
          <w:tcPr>
            <w:tcW w:w="995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4,26</m:t>
                </m:r>
              </m:oMath>
            </m:oMathPara>
          </w:p>
        </w:tc>
        <w:tc>
          <w:tcPr>
            <w:tcW w:w="1663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H</w:t>
            </w:r>
            <w:r w:rsidRPr="00637F9E">
              <w:rPr>
                <w:rFonts w:ascii="Times New Roman" w:eastAsiaTheme="minorEastAsia" w:hAnsi="Times New Roman" w:cs="Times New Roman"/>
                <w:vertAlign w:val="subscript"/>
              </w:rPr>
              <w:t>0</w:t>
            </w:r>
            <w:r w:rsidRPr="00637F9E">
              <w:rPr>
                <w:rFonts w:ascii="Times New Roman" w:eastAsiaTheme="minorEastAsia" w:hAnsi="Times New Roman" w:cs="Times New Roman"/>
              </w:rPr>
              <w:t xml:space="preserve"> ditolak</w:t>
            </w:r>
          </w:p>
        </w:tc>
      </w:tr>
      <w:tr w:rsidR="00637F9E" w:rsidRPr="00637F9E" w:rsidTr="00B9075E">
        <w:trPr>
          <w:jc w:val="center"/>
        </w:trPr>
        <w:tc>
          <w:tcPr>
            <w:tcW w:w="1130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A</w:t>
            </w:r>
            <w:r w:rsidR="00427264">
              <w:rPr>
                <w:rFonts w:ascii="Times New Roman" w:eastAsiaTheme="minorEastAsia" w:hAnsi="Times New Roman" w:cs="Times New Roman"/>
              </w:rPr>
              <w:t>x</w:t>
            </w:r>
            <w:r w:rsidRPr="00637F9E">
              <w:rPr>
                <w:rFonts w:ascii="Times New Roman" w:eastAsiaTheme="minorEastAsia" w:hAnsi="Times New Roman" w:cs="Times New Roman"/>
              </w:rPr>
              <w:t>B</w:t>
            </w:r>
          </w:p>
        </w:tc>
        <w:tc>
          <w:tcPr>
            <w:tcW w:w="1136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32,170</w:t>
            </w:r>
          </w:p>
        </w:tc>
        <w:tc>
          <w:tcPr>
            <w:tcW w:w="677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32,170</w:t>
            </w:r>
          </w:p>
        </w:tc>
        <w:tc>
          <w:tcPr>
            <w:tcW w:w="992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0,628</w:t>
            </w:r>
          </w:p>
        </w:tc>
        <w:tc>
          <w:tcPr>
            <w:tcW w:w="995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4,26</m:t>
                </m:r>
              </m:oMath>
            </m:oMathPara>
          </w:p>
        </w:tc>
        <w:tc>
          <w:tcPr>
            <w:tcW w:w="1663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H</w:t>
            </w:r>
            <w:r w:rsidRPr="00637F9E">
              <w:rPr>
                <w:rFonts w:ascii="Times New Roman" w:eastAsiaTheme="minorEastAsia" w:hAnsi="Times New Roman" w:cs="Times New Roman"/>
                <w:vertAlign w:val="subscript"/>
              </w:rPr>
              <w:t>0</w:t>
            </w:r>
            <w:r w:rsidRPr="00637F9E">
              <w:rPr>
                <w:rFonts w:ascii="Times New Roman" w:eastAsiaTheme="minorEastAsia" w:hAnsi="Times New Roman" w:cs="Times New Roman"/>
              </w:rPr>
              <w:t xml:space="preserve"> diterima</w:t>
            </w:r>
          </w:p>
        </w:tc>
      </w:tr>
      <w:tr w:rsidR="00637F9E" w:rsidRPr="00637F9E" w:rsidTr="00B9075E">
        <w:trPr>
          <w:jc w:val="center"/>
        </w:trPr>
        <w:tc>
          <w:tcPr>
            <w:tcW w:w="1130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Dalam</w:t>
            </w:r>
          </w:p>
        </w:tc>
        <w:tc>
          <w:tcPr>
            <w:tcW w:w="1136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="Times New Roman" w:hAnsi="Times New Roman" w:cs="Times New Roman"/>
              </w:rPr>
              <w:t>1228,922</w:t>
            </w:r>
          </w:p>
        </w:tc>
        <w:tc>
          <w:tcPr>
            <w:tcW w:w="677" w:type="dxa"/>
            <w:vAlign w:val="center"/>
          </w:tcPr>
          <w:p w:rsidR="00637F9E" w:rsidRPr="00637F9E" w:rsidRDefault="00B9075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51,21</w:t>
            </w:r>
          </w:p>
        </w:tc>
        <w:tc>
          <w:tcPr>
            <w:tcW w:w="992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5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63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37F9E" w:rsidRPr="00637F9E" w:rsidTr="00B9075E">
        <w:trPr>
          <w:jc w:val="center"/>
        </w:trPr>
        <w:tc>
          <w:tcPr>
            <w:tcW w:w="1130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Total</w:t>
            </w:r>
          </w:p>
        </w:tc>
        <w:tc>
          <w:tcPr>
            <w:tcW w:w="1136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hAnsi="Times New Roman" w:cs="Times New Roman"/>
              </w:rPr>
              <w:t>3448,40</w:t>
            </w:r>
          </w:p>
        </w:tc>
        <w:tc>
          <w:tcPr>
            <w:tcW w:w="677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637F9E">
              <w:rPr>
                <w:rFonts w:ascii="Times New Roman" w:eastAsiaTheme="minorEastAsia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5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63" w:type="dxa"/>
          </w:tcPr>
          <w:p w:rsidR="00637F9E" w:rsidRPr="00637F9E" w:rsidRDefault="00637F9E" w:rsidP="00B907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7B605B" w:rsidRDefault="007B605B" w:rsidP="007B605B">
      <w:pPr>
        <w:pStyle w:val="BodyChar"/>
        <w:jc w:val="center"/>
        <w:rPr>
          <w:rFonts w:ascii="Times New Roman" w:hAnsi="Times New Roman"/>
        </w:rPr>
      </w:pPr>
    </w:p>
    <w:p w:rsidR="00F02DB8" w:rsidRDefault="00F02DB8" w:rsidP="007B605B">
      <w:pPr>
        <w:pStyle w:val="BodyChar"/>
        <w:jc w:val="center"/>
        <w:rPr>
          <w:rFonts w:ascii="Times New Roman" w:hAnsi="Times New Roman"/>
        </w:rPr>
      </w:pPr>
    </w:p>
    <w:p w:rsidR="008932B5" w:rsidRDefault="00880841" w:rsidP="006F63D0">
      <w:pPr>
        <w:pStyle w:val="BodyCha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Berdasar pada </w:t>
      </w:r>
      <w:r w:rsidR="00F02DB8">
        <w:rPr>
          <w:rFonts w:ascii="Times New Roman" w:hAnsi="Times New Roman"/>
        </w:rPr>
        <w:t xml:space="preserve">Tabel 4 </w:t>
      </w:r>
      <w:r w:rsidR="009D16C2">
        <w:rPr>
          <w:rFonts w:ascii="Times New Roman" w:hAnsi="Times New Roman"/>
        </w:rPr>
        <w:t>da</w:t>
      </w:r>
      <w:r w:rsidR="004752ED">
        <w:rPr>
          <w:rFonts w:ascii="Times New Roman" w:hAnsi="Times New Roman"/>
        </w:rPr>
        <w:t>pa</w:t>
      </w:r>
      <w:r w:rsidR="009D16C2">
        <w:rPr>
          <w:rFonts w:ascii="Times New Roman" w:hAnsi="Times New Roman"/>
        </w:rPr>
        <w:t>t diputuskan</w:t>
      </w:r>
      <w:r w:rsidR="009B3698">
        <w:rPr>
          <w:rFonts w:ascii="Times New Roman" w:hAnsi="Times New Roman"/>
        </w:rPr>
        <w:t>bahwa; (1)</w:t>
      </w:r>
      <w:r w:rsidR="00AE047C">
        <w:rPr>
          <w:rFonts w:ascii="Times New Roman" w:hAnsi="Times New Roman"/>
        </w:rPr>
        <w:t>terdapat perbedaan antara</w:t>
      </w:r>
      <w:r w:rsidR="00A7150D">
        <w:rPr>
          <w:rFonts w:ascii="Times New Roman" w:hAnsi="Times New Roman"/>
        </w:rPr>
        <w:t xml:space="preserve">keterampilan menulis karangan narasi peserta didik </w:t>
      </w:r>
      <w:r w:rsidR="00547182">
        <w:rPr>
          <w:rFonts w:ascii="Times New Roman" w:hAnsi="Times New Roman"/>
        </w:rPr>
        <w:t xml:space="preserve">dengan penerapan model </w:t>
      </w:r>
      <w:r w:rsidR="00547182">
        <w:rPr>
          <w:rFonts w:ascii="Times New Roman" w:hAnsi="Times New Roman"/>
          <w:i/>
        </w:rPr>
        <w:t xml:space="preserve">Think Talk Write </w:t>
      </w:r>
      <w:r w:rsidR="00547182">
        <w:rPr>
          <w:rFonts w:ascii="Times New Roman" w:hAnsi="Times New Roman"/>
        </w:rPr>
        <w:t xml:space="preserve">dan peserta didik dengan peneapan model </w:t>
      </w:r>
      <w:r w:rsidR="0091538B">
        <w:rPr>
          <w:rFonts w:ascii="Times New Roman" w:hAnsi="Times New Roman"/>
          <w:i/>
        </w:rPr>
        <w:t>Example</w:t>
      </w:r>
      <w:r w:rsidR="00547182">
        <w:rPr>
          <w:rFonts w:ascii="Times New Roman" w:hAnsi="Times New Roman"/>
          <w:i/>
        </w:rPr>
        <w:t xml:space="preserve"> Non Example</w:t>
      </w:r>
      <w:r w:rsidR="00861A43">
        <w:rPr>
          <w:rFonts w:ascii="Times New Roman" w:hAnsi="Times New Roman"/>
        </w:rPr>
        <w:t xml:space="preserve"> dengan F</w:t>
      </w:r>
      <w:r w:rsidR="00861A43" w:rsidRPr="00861A43">
        <w:rPr>
          <w:rFonts w:ascii="Times New Roman" w:hAnsi="Times New Roman"/>
          <w:vertAlign w:val="subscript"/>
        </w:rPr>
        <w:t>A</w:t>
      </w:r>
      <w:r w:rsidR="00861A43">
        <w:rPr>
          <w:rFonts w:ascii="Times New Roman" w:hAnsi="Times New Roman"/>
        </w:rPr>
        <w:t>= 6,259 &gt;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0,05;1,24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 4,26</m:t>
        </m:r>
      </m:oMath>
      <w:r w:rsidR="00DF58BC" w:rsidRPr="00DF58BC">
        <w:rPr>
          <w:rFonts w:ascii="Times New Roman" w:hAnsi="Times New Roman"/>
        </w:rPr>
        <w:t>; (2)</w:t>
      </w:r>
      <w:r w:rsidR="0092644A">
        <w:rPr>
          <w:rFonts w:ascii="Times New Roman" w:hAnsi="Times New Roman"/>
        </w:rPr>
        <w:t>ada perbedaan</w:t>
      </w:r>
      <w:r w:rsidR="00AD0DA9">
        <w:rPr>
          <w:rFonts w:ascii="Times New Roman" w:hAnsi="Times New Roman"/>
        </w:rPr>
        <w:t xml:space="preserve"> a</w:t>
      </w:r>
      <w:r w:rsidR="00AB6274">
        <w:rPr>
          <w:rFonts w:ascii="Times New Roman" w:hAnsi="Times New Roman"/>
        </w:rPr>
        <w:t xml:space="preserve">ntara keterampilan </w:t>
      </w:r>
      <w:r w:rsidR="006F63D0">
        <w:rPr>
          <w:rFonts w:ascii="Times New Roman" w:hAnsi="Times New Roman"/>
        </w:rPr>
        <w:t xml:space="preserve">menulis karangan narasi peserta didik </w:t>
      </w:r>
      <w:r w:rsidR="00D03186">
        <w:rPr>
          <w:rFonts w:ascii="Times New Roman" w:hAnsi="Times New Roman"/>
        </w:rPr>
        <w:t>yang mempunyai</w:t>
      </w:r>
      <w:r w:rsidR="00175DB7">
        <w:rPr>
          <w:rFonts w:ascii="Times New Roman" w:hAnsi="Times New Roman"/>
        </w:rPr>
        <w:t xml:space="preserve"> motivasi belajar </w:t>
      </w:r>
      <w:r w:rsidR="00C904E5">
        <w:rPr>
          <w:rFonts w:ascii="Times New Roman" w:hAnsi="Times New Roman"/>
        </w:rPr>
        <w:t xml:space="preserve">tinggi </w:t>
      </w:r>
      <w:r w:rsidR="00294F5B">
        <w:rPr>
          <w:rFonts w:ascii="Times New Roman" w:hAnsi="Times New Roman"/>
        </w:rPr>
        <w:t>serta</w:t>
      </w:r>
      <w:r w:rsidR="00C904E5">
        <w:rPr>
          <w:rFonts w:ascii="Times New Roman" w:hAnsi="Times New Roman"/>
        </w:rPr>
        <w:t xml:space="preserve">peserta didik </w:t>
      </w:r>
      <w:r w:rsidR="002F7FC6">
        <w:rPr>
          <w:rFonts w:ascii="Times New Roman" w:hAnsi="Times New Roman"/>
          <w:lang w:val="id-ID"/>
        </w:rPr>
        <w:t xml:space="preserve">yang tingkat </w:t>
      </w:r>
      <w:r w:rsidR="00C904E5">
        <w:rPr>
          <w:rFonts w:ascii="Times New Roman" w:hAnsi="Times New Roman"/>
        </w:rPr>
        <w:t>motivasi belajar</w:t>
      </w:r>
      <w:r w:rsidR="002F7FC6">
        <w:rPr>
          <w:rFonts w:ascii="Times New Roman" w:hAnsi="Times New Roman"/>
          <w:lang w:val="id-ID"/>
        </w:rPr>
        <w:t>nya</w:t>
      </w:r>
      <w:r w:rsidR="00C904E5">
        <w:rPr>
          <w:rFonts w:ascii="Times New Roman" w:hAnsi="Times New Roman"/>
        </w:rPr>
        <w:t xml:space="preserve"> rendah</w:t>
      </w:r>
      <w:r w:rsidR="00124E03">
        <w:rPr>
          <w:rFonts w:ascii="Times New Roman" w:hAnsi="Times New Roman"/>
        </w:rPr>
        <w:t xml:space="preserve"> dengan F</w:t>
      </w:r>
      <w:r w:rsidR="00124E03">
        <w:rPr>
          <w:rFonts w:ascii="Times New Roman" w:hAnsi="Times New Roman"/>
          <w:vertAlign w:val="subscript"/>
        </w:rPr>
        <w:t xml:space="preserve">B </w:t>
      </w:r>
      <w:r w:rsidR="00124E03">
        <w:rPr>
          <w:rFonts w:ascii="Times New Roman" w:hAnsi="Times New Roman"/>
        </w:rPr>
        <w:t>= 35,688 &gt;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0,05;1,24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 4,26</m:t>
        </m:r>
      </m:oMath>
      <w:r w:rsidR="00E50C42">
        <w:rPr>
          <w:rFonts w:ascii="Times New Roman" w:hAnsi="Times New Roman"/>
        </w:rPr>
        <w:t>; (3</w:t>
      </w:r>
      <w:r w:rsidR="00124E03" w:rsidRPr="00DF58BC">
        <w:rPr>
          <w:rFonts w:ascii="Times New Roman" w:hAnsi="Times New Roman"/>
        </w:rPr>
        <w:t>)</w:t>
      </w:r>
      <w:r w:rsidR="00E50C42">
        <w:rPr>
          <w:rFonts w:ascii="Times New Roman" w:hAnsi="Times New Roman"/>
        </w:rPr>
        <w:t xml:space="preserve"> tidak </w:t>
      </w:r>
      <w:r w:rsidR="00CD3708">
        <w:rPr>
          <w:rFonts w:ascii="Times New Roman" w:hAnsi="Times New Roman"/>
        </w:rPr>
        <w:t xml:space="preserve">ditemukan </w:t>
      </w:r>
      <w:r w:rsidR="00E50C42">
        <w:rPr>
          <w:rFonts w:ascii="Times New Roman" w:hAnsi="Times New Roman"/>
        </w:rPr>
        <w:t xml:space="preserve">interaksi </w:t>
      </w:r>
      <w:r w:rsidR="0002382F">
        <w:rPr>
          <w:rFonts w:ascii="Times New Roman" w:hAnsi="Times New Roman"/>
        </w:rPr>
        <w:t>a</w:t>
      </w:r>
      <w:r w:rsidR="00E50C42">
        <w:rPr>
          <w:rFonts w:ascii="Times New Roman" w:hAnsi="Times New Roman"/>
        </w:rPr>
        <w:t xml:space="preserve">ntara model pembelajaran </w:t>
      </w:r>
      <w:r w:rsidR="00295E83">
        <w:rPr>
          <w:rFonts w:ascii="Times New Roman" w:hAnsi="Times New Roman"/>
        </w:rPr>
        <w:t>serta</w:t>
      </w:r>
      <w:r w:rsidR="00E50C42">
        <w:rPr>
          <w:rFonts w:ascii="Times New Roman" w:hAnsi="Times New Roman"/>
        </w:rPr>
        <w:t>motivasi belajar</w:t>
      </w:r>
      <w:r w:rsidR="001251BB">
        <w:rPr>
          <w:rFonts w:ascii="Times New Roman" w:hAnsi="Times New Roman"/>
        </w:rPr>
        <w:t xml:space="preserve"> terhadap keter</w:t>
      </w:r>
      <w:r w:rsidR="001277F0">
        <w:rPr>
          <w:rFonts w:ascii="Times New Roman" w:hAnsi="Times New Roman"/>
        </w:rPr>
        <w:t>ampilan menulis karangan narasidengan F</w:t>
      </w:r>
      <w:r w:rsidR="001277F0">
        <w:rPr>
          <w:rFonts w:ascii="Times New Roman" w:hAnsi="Times New Roman"/>
          <w:vertAlign w:val="subscript"/>
        </w:rPr>
        <w:t xml:space="preserve">AB </w:t>
      </w:r>
      <w:r w:rsidR="001277F0">
        <w:rPr>
          <w:rFonts w:ascii="Times New Roman" w:hAnsi="Times New Roman"/>
        </w:rPr>
        <w:t>=</w:t>
      </w:r>
      <w:r w:rsidR="00587602">
        <w:rPr>
          <w:rFonts w:ascii="Times New Roman" w:hAnsi="Times New Roman"/>
        </w:rPr>
        <w:t xml:space="preserve"> 0,628</w:t>
      </w:r>
      <w:r w:rsidR="001277F0">
        <w:rPr>
          <w:rFonts w:ascii="Times New Roman" w:hAnsi="Times New Roman"/>
        </w:rPr>
        <w:t>&gt;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0,05;1,24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 4,26</m:t>
        </m:r>
      </m:oMath>
      <w:r w:rsidR="000B3D8E">
        <w:rPr>
          <w:rFonts w:ascii="Times New Roman" w:hAnsi="Times New Roman"/>
        </w:rPr>
        <w:t>. Koefisie</w:t>
      </w:r>
      <w:r w:rsidR="00F80CDC">
        <w:rPr>
          <w:rFonts w:ascii="Times New Roman" w:hAnsi="Times New Roman"/>
        </w:rPr>
        <w:t>n nilai F</w:t>
      </w:r>
      <w:r w:rsidR="00F80CDC" w:rsidRPr="00861A43">
        <w:rPr>
          <w:rFonts w:ascii="Times New Roman" w:hAnsi="Times New Roman"/>
          <w:vertAlign w:val="subscript"/>
        </w:rPr>
        <w:t>A</w:t>
      </w:r>
      <w:r w:rsidR="00F80CDC" w:rsidRPr="00F80CDC">
        <w:rPr>
          <w:rFonts w:ascii="Times New Roman" w:hAnsi="Times New Roman"/>
        </w:rPr>
        <w:t>dan</w:t>
      </w:r>
      <w:r w:rsidR="00F80CDC">
        <w:rPr>
          <w:rFonts w:ascii="Times New Roman" w:hAnsi="Times New Roman"/>
        </w:rPr>
        <w:t>F</w:t>
      </w:r>
      <w:r w:rsidR="00F80CDC">
        <w:rPr>
          <w:rFonts w:ascii="Times New Roman" w:hAnsi="Times New Roman"/>
          <w:vertAlign w:val="subscript"/>
        </w:rPr>
        <w:t>B</w:t>
      </w:r>
      <w:r w:rsidR="004B4EA7">
        <w:rPr>
          <w:rFonts w:ascii="Times New Roman" w:hAnsi="Times New Roman"/>
        </w:rPr>
        <w:t xml:space="preserve"> memperlihatkan adanya perbedaan yang signifikan</w:t>
      </w:r>
      <w:r w:rsidR="00A1687E">
        <w:rPr>
          <w:rFonts w:ascii="Times New Roman" w:hAnsi="Times New Roman"/>
        </w:rPr>
        <w:t xml:space="preserve">, sedangkan nilai </w:t>
      </w:r>
      <w:r w:rsidR="00270D74">
        <w:rPr>
          <w:rFonts w:ascii="Times New Roman" w:hAnsi="Times New Roman"/>
        </w:rPr>
        <w:t>F</w:t>
      </w:r>
      <w:r w:rsidR="00270D74">
        <w:rPr>
          <w:rFonts w:ascii="Times New Roman" w:hAnsi="Times New Roman"/>
          <w:vertAlign w:val="subscript"/>
        </w:rPr>
        <w:t>AB</w:t>
      </w:r>
      <w:r w:rsidR="00AA79A9">
        <w:rPr>
          <w:rFonts w:ascii="Times New Roman" w:hAnsi="Times New Roman"/>
        </w:rPr>
        <w:t xml:space="preserve">tidak terlihat peedaan yang signifkan sehingga tidak perlu dilakukan uji lanjut. </w:t>
      </w:r>
      <w:r w:rsidR="000929C4">
        <w:rPr>
          <w:rFonts w:ascii="Times New Roman" w:hAnsi="Times New Roman"/>
        </w:rPr>
        <w:t>Pada F</w:t>
      </w:r>
      <w:r w:rsidR="000929C4" w:rsidRPr="00861A43">
        <w:rPr>
          <w:rFonts w:ascii="Times New Roman" w:hAnsi="Times New Roman"/>
          <w:vertAlign w:val="subscript"/>
        </w:rPr>
        <w:t>A</w:t>
      </w:r>
      <w:r w:rsidR="000929C4" w:rsidRPr="00F80CDC">
        <w:rPr>
          <w:rFonts w:ascii="Times New Roman" w:hAnsi="Times New Roman"/>
        </w:rPr>
        <w:t>dan</w:t>
      </w:r>
      <w:r w:rsidR="000929C4">
        <w:rPr>
          <w:rFonts w:ascii="Times New Roman" w:hAnsi="Times New Roman"/>
        </w:rPr>
        <w:t>F</w:t>
      </w:r>
      <w:r w:rsidR="000929C4">
        <w:rPr>
          <w:rFonts w:ascii="Times New Roman" w:hAnsi="Times New Roman"/>
          <w:vertAlign w:val="subscript"/>
        </w:rPr>
        <w:t xml:space="preserve">B </w:t>
      </w:r>
      <w:r w:rsidR="000929C4" w:rsidRPr="000929C4">
        <w:rPr>
          <w:rFonts w:ascii="Times New Roman" w:hAnsi="Times New Roman"/>
        </w:rPr>
        <w:t>terdiri dari dua kategori</w:t>
      </w:r>
      <w:r w:rsidR="000929C4">
        <w:rPr>
          <w:rFonts w:ascii="Times New Roman" w:hAnsi="Times New Roman"/>
        </w:rPr>
        <w:t>maka tidak diperlukan uji lanjut.</w:t>
      </w:r>
      <w:r w:rsidR="00183149">
        <w:rPr>
          <w:rFonts w:ascii="Times New Roman" w:hAnsi="Times New Roman"/>
        </w:rPr>
        <w:t xml:space="preserve"> Kategori yang lebih baik dapat didapatkan degan membandingkan</w:t>
      </w:r>
      <w:r w:rsidR="00A826AD">
        <w:rPr>
          <w:rFonts w:ascii="Times New Roman" w:hAnsi="Times New Roman"/>
        </w:rPr>
        <w:t xml:space="preserve"> jumlah</w:t>
      </w:r>
      <w:r w:rsidR="00183149">
        <w:rPr>
          <w:rFonts w:ascii="Times New Roman" w:hAnsi="Times New Roman"/>
        </w:rPr>
        <w:t xml:space="preserve"> rataan marginalnya</w:t>
      </w:r>
      <w:r w:rsidR="00A826AD">
        <w:rPr>
          <w:rFonts w:ascii="Times New Roman" w:hAnsi="Times New Roman"/>
        </w:rPr>
        <w:t>.</w:t>
      </w:r>
      <w:r w:rsidR="00CD2700">
        <w:rPr>
          <w:rFonts w:ascii="Times New Roman" w:hAnsi="Times New Roman"/>
        </w:rPr>
        <w:t xml:space="preserve"> Berikut rangkuman hasil rerata masing – masing </w:t>
      </w:r>
      <w:r w:rsidR="007E07A2">
        <w:rPr>
          <w:rFonts w:ascii="Times New Roman" w:hAnsi="Times New Roman"/>
        </w:rPr>
        <w:t>sel:</w:t>
      </w:r>
    </w:p>
    <w:p w:rsidR="00DF099A" w:rsidRPr="000929C4" w:rsidRDefault="00DF099A" w:rsidP="006F63D0">
      <w:pPr>
        <w:pStyle w:val="BodyChar"/>
        <w:rPr>
          <w:rFonts w:ascii="Times New Roman" w:hAnsi="Times New Roman"/>
        </w:rPr>
      </w:pPr>
    </w:p>
    <w:p w:rsidR="003809D7" w:rsidRDefault="003809D7" w:rsidP="00F02DB8">
      <w:pPr>
        <w:pStyle w:val="BodyChar"/>
        <w:jc w:val="left"/>
        <w:rPr>
          <w:rFonts w:ascii="Times New Roman" w:hAnsi="Times New Roman"/>
        </w:rPr>
      </w:pPr>
    </w:p>
    <w:p w:rsidR="00867058" w:rsidRPr="00C90C79" w:rsidRDefault="00C90C79" w:rsidP="00C90C79">
      <w:pPr>
        <w:pStyle w:val="Caption"/>
        <w:spacing w:after="0"/>
        <w:ind w:firstLine="900"/>
        <w:rPr>
          <w:color w:val="auto"/>
          <w:sz w:val="22"/>
          <w:szCs w:val="22"/>
        </w:rPr>
      </w:pPr>
      <w:r w:rsidRPr="00C90C79">
        <w:rPr>
          <w:color w:val="auto"/>
          <w:sz w:val="22"/>
          <w:szCs w:val="22"/>
        </w:rPr>
        <w:t xml:space="preserve">Tabel </w:t>
      </w:r>
      <w:r w:rsidR="00E952C8" w:rsidRPr="00C90C79">
        <w:rPr>
          <w:color w:val="auto"/>
          <w:sz w:val="22"/>
          <w:szCs w:val="22"/>
        </w:rPr>
        <w:fldChar w:fldCharType="begin"/>
      </w:r>
      <w:r w:rsidRPr="00C90C79">
        <w:rPr>
          <w:color w:val="auto"/>
          <w:sz w:val="22"/>
          <w:szCs w:val="22"/>
        </w:rPr>
        <w:instrText xml:space="preserve"> SEQ Tabel \* ARABIC </w:instrText>
      </w:r>
      <w:r w:rsidR="00E952C8" w:rsidRPr="00C90C79">
        <w:rPr>
          <w:color w:val="auto"/>
          <w:sz w:val="22"/>
          <w:szCs w:val="22"/>
        </w:rPr>
        <w:fldChar w:fldCharType="separate"/>
      </w:r>
      <w:r w:rsidRPr="00C90C79">
        <w:rPr>
          <w:noProof/>
          <w:color w:val="auto"/>
          <w:sz w:val="22"/>
          <w:szCs w:val="22"/>
        </w:rPr>
        <w:t>5</w:t>
      </w:r>
      <w:r w:rsidR="00E952C8" w:rsidRPr="00C90C79">
        <w:rPr>
          <w:color w:val="auto"/>
          <w:sz w:val="22"/>
          <w:szCs w:val="22"/>
        </w:rPr>
        <w:fldChar w:fldCharType="end"/>
      </w:r>
      <w:r w:rsidRPr="00C90C79">
        <w:rPr>
          <w:b w:val="0"/>
          <w:color w:val="auto"/>
          <w:sz w:val="22"/>
          <w:szCs w:val="22"/>
        </w:rPr>
        <w:t>Rerata Skor Masing – masing Sel</w:t>
      </w:r>
    </w:p>
    <w:tbl>
      <w:tblPr>
        <w:tblStyle w:val="TableGrid"/>
        <w:tblW w:w="7271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33"/>
        <w:gridCol w:w="1690"/>
        <w:gridCol w:w="1552"/>
        <w:gridCol w:w="1096"/>
      </w:tblGrid>
      <w:tr w:rsidR="003809D7" w:rsidRPr="00CE650A" w:rsidTr="00C72284">
        <w:trPr>
          <w:jc w:val="center"/>
        </w:trPr>
        <w:tc>
          <w:tcPr>
            <w:tcW w:w="2950" w:type="dxa"/>
            <w:vMerge w:val="restart"/>
            <w:vAlign w:val="center"/>
          </w:tcPr>
          <w:p w:rsidR="003809D7" w:rsidRPr="00CE650A" w:rsidRDefault="003809D7" w:rsidP="00C90C79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CE650A">
              <w:rPr>
                <w:rFonts w:cs="Times New Roman"/>
                <w:b/>
                <w:sz w:val="22"/>
              </w:rPr>
              <w:t>Model Pembelajaran</w:t>
            </w:r>
            <w:r w:rsidR="00CE650A">
              <w:rPr>
                <w:rFonts w:cs="Times New Roman"/>
                <w:b/>
                <w:sz w:val="22"/>
                <w:lang w:val="en-US"/>
              </w:rPr>
              <w:t xml:space="preserve"> (A)</w:t>
            </w:r>
          </w:p>
        </w:tc>
        <w:tc>
          <w:tcPr>
            <w:tcW w:w="3260" w:type="dxa"/>
            <w:gridSpan w:val="2"/>
            <w:vAlign w:val="center"/>
          </w:tcPr>
          <w:p w:rsidR="003809D7" w:rsidRPr="00CE650A" w:rsidRDefault="003809D7" w:rsidP="00C90C79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CE650A">
              <w:rPr>
                <w:rFonts w:cs="Times New Roman"/>
                <w:b/>
                <w:sz w:val="22"/>
              </w:rPr>
              <w:t>Motivasi Belajar</w:t>
            </w:r>
            <w:r w:rsidR="00CE650A">
              <w:rPr>
                <w:rFonts w:cs="Times New Roman"/>
                <w:b/>
                <w:sz w:val="22"/>
                <w:lang w:val="en-US"/>
              </w:rPr>
              <w:t xml:space="preserve"> (B)</w:t>
            </w:r>
          </w:p>
        </w:tc>
        <w:tc>
          <w:tcPr>
            <w:tcW w:w="1061" w:type="dxa"/>
            <w:vMerge w:val="restart"/>
            <w:vAlign w:val="center"/>
          </w:tcPr>
          <w:p w:rsidR="003809D7" w:rsidRPr="00CE650A" w:rsidRDefault="003809D7" w:rsidP="00C90C79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E650A">
              <w:rPr>
                <w:rFonts w:cs="Times New Roman"/>
                <w:b/>
                <w:sz w:val="22"/>
              </w:rPr>
              <w:t>Rataan Marginal</w:t>
            </w:r>
          </w:p>
        </w:tc>
      </w:tr>
      <w:tr w:rsidR="003809D7" w:rsidRPr="00CE650A" w:rsidTr="00C72284">
        <w:trPr>
          <w:trHeight w:val="296"/>
          <w:jc w:val="center"/>
        </w:trPr>
        <w:tc>
          <w:tcPr>
            <w:tcW w:w="2950" w:type="dxa"/>
            <w:vMerge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E650A">
              <w:rPr>
                <w:rFonts w:cs="Times New Roman"/>
                <w:b/>
                <w:sz w:val="22"/>
              </w:rPr>
              <w:t>Tinggi (B1)</w:t>
            </w:r>
          </w:p>
        </w:tc>
        <w:tc>
          <w:tcPr>
            <w:tcW w:w="1559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E650A">
              <w:rPr>
                <w:rFonts w:cs="Times New Roman"/>
                <w:b/>
                <w:sz w:val="22"/>
              </w:rPr>
              <w:t>Rendah (B2)</w:t>
            </w:r>
          </w:p>
        </w:tc>
        <w:tc>
          <w:tcPr>
            <w:tcW w:w="1061" w:type="dxa"/>
            <w:vMerge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809D7" w:rsidRPr="00CE650A" w:rsidTr="00C72284">
        <w:trPr>
          <w:jc w:val="center"/>
        </w:trPr>
        <w:tc>
          <w:tcPr>
            <w:tcW w:w="2950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CE650A">
              <w:rPr>
                <w:rFonts w:cs="Times New Roman"/>
                <w:i/>
                <w:sz w:val="22"/>
              </w:rPr>
              <w:t>Think Talk Write</w:t>
            </w:r>
            <w:r w:rsidRPr="00CE650A">
              <w:rPr>
                <w:rFonts w:cs="Times New Roman"/>
                <w:sz w:val="22"/>
              </w:rPr>
              <w:t xml:space="preserve"> (A1)</w:t>
            </w:r>
          </w:p>
        </w:tc>
        <w:tc>
          <w:tcPr>
            <w:tcW w:w="1701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CE650A">
              <w:rPr>
                <w:rFonts w:cs="Times New Roman"/>
                <w:sz w:val="22"/>
              </w:rPr>
              <w:t>84,00</w:t>
            </w:r>
          </w:p>
        </w:tc>
        <w:tc>
          <w:tcPr>
            <w:tcW w:w="1559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CE650A">
              <w:rPr>
                <w:rFonts w:cs="Times New Roman"/>
                <w:sz w:val="22"/>
              </w:rPr>
              <w:t>69,60</w:t>
            </w:r>
          </w:p>
        </w:tc>
        <w:tc>
          <w:tcPr>
            <w:tcW w:w="1061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CE650A">
              <w:rPr>
                <w:rFonts w:cs="Times New Roman"/>
                <w:sz w:val="22"/>
                <w:lang w:val="en-US"/>
              </w:rPr>
              <w:t>76,80</w:t>
            </w:r>
          </w:p>
        </w:tc>
      </w:tr>
      <w:tr w:rsidR="003809D7" w:rsidRPr="00CE650A" w:rsidTr="00C72284">
        <w:trPr>
          <w:jc w:val="center"/>
        </w:trPr>
        <w:tc>
          <w:tcPr>
            <w:tcW w:w="2950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CE650A">
              <w:rPr>
                <w:rFonts w:cs="Times New Roman"/>
                <w:i/>
                <w:sz w:val="22"/>
              </w:rPr>
              <w:t>Example Non Example</w:t>
            </w:r>
            <w:r w:rsidRPr="00CE650A">
              <w:rPr>
                <w:rFonts w:cs="Times New Roman"/>
                <w:sz w:val="22"/>
              </w:rPr>
              <w:t xml:space="preserve"> (A2)</w:t>
            </w:r>
          </w:p>
        </w:tc>
        <w:tc>
          <w:tcPr>
            <w:tcW w:w="1701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CE650A">
              <w:rPr>
                <w:rFonts w:cs="Times New Roman"/>
                <w:sz w:val="22"/>
              </w:rPr>
              <w:t>79,25</w:t>
            </w:r>
          </w:p>
        </w:tc>
        <w:tc>
          <w:tcPr>
            <w:tcW w:w="1559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CE650A">
              <w:rPr>
                <w:rFonts w:cs="Times New Roman"/>
                <w:sz w:val="22"/>
              </w:rPr>
              <w:t>60,44</w:t>
            </w:r>
          </w:p>
        </w:tc>
        <w:tc>
          <w:tcPr>
            <w:tcW w:w="1061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CE650A">
              <w:rPr>
                <w:rFonts w:cs="Times New Roman"/>
                <w:sz w:val="22"/>
                <w:lang w:val="en-US"/>
              </w:rPr>
              <w:t>69,85</w:t>
            </w:r>
          </w:p>
        </w:tc>
      </w:tr>
      <w:tr w:rsidR="003809D7" w:rsidRPr="00CE650A" w:rsidTr="00C72284">
        <w:trPr>
          <w:jc w:val="center"/>
        </w:trPr>
        <w:tc>
          <w:tcPr>
            <w:tcW w:w="2950" w:type="dxa"/>
            <w:vAlign w:val="center"/>
          </w:tcPr>
          <w:p w:rsidR="003809D7" w:rsidRPr="003F0AE5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3F0AE5">
              <w:rPr>
                <w:rFonts w:cs="Times New Roman"/>
                <w:b/>
                <w:sz w:val="22"/>
              </w:rPr>
              <w:t>Rataan Marginal</w:t>
            </w:r>
          </w:p>
        </w:tc>
        <w:tc>
          <w:tcPr>
            <w:tcW w:w="1701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CE650A">
              <w:rPr>
                <w:rFonts w:cs="Times New Roman"/>
                <w:sz w:val="22"/>
              </w:rPr>
              <w:t>81,63</w:t>
            </w:r>
          </w:p>
        </w:tc>
        <w:tc>
          <w:tcPr>
            <w:tcW w:w="1559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CE650A">
              <w:rPr>
                <w:rFonts w:cs="Times New Roman"/>
                <w:sz w:val="22"/>
              </w:rPr>
              <w:t>65,02</w:t>
            </w:r>
          </w:p>
        </w:tc>
        <w:tc>
          <w:tcPr>
            <w:tcW w:w="1061" w:type="dxa"/>
            <w:vAlign w:val="center"/>
          </w:tcPr>
          <w:p w:rsidR="003809D7" w:rsidRPr="00CE650A" w:rsidRDefault="003809D7" w:rsidP="004E7832">
            <w:pPr>
              <w:pStyle w:val="paragraf"/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</w:tr>
    </w:tbl>
    <w:p w:rsidR="003809D7" w:rsidRPr="00FC3CAD" w:rsidRDefault="003809D7" w:rsidP="00F02DB8">
      <w:pPr>
        <w:pStyle w:val="BodyChar"/>
        <w:jc w:val="left"/>
        <w:rPr>
          <w:rFonts w:ascii="Times New Roman" w:hAnsi="Times New Roman"/>
        </w:rPr>
      </w:pPr>
    </w:p>
    <w:p w:rsidR="007D79D6" w:rsidRDefault="00CE5722" w:rsidP="007D79D6">
      <w:pPr>
        <w:pStyle w:val="BodyChar"/>
      </w:pPr>
      <w:r>
        <w:rPr>
          <w:lang w:val="en-US"/>
        </w:rPr>
        <w:t>Bersumber pada</w:t>
      </w:r>
      <w:r w:rsidR="007D79D6" w:rsidRPr="003A73E4">
        <w:rPr>
          <w:lang w:val="en-US"/>
        </w:rPr>
        <w:t xml:space="preserve">Tabel </w:t>
      </w:r>
      <w:r w:rsidR="008A48AE">
        <w:rPr>
          <w:lang w:val="en-US"/>
        </w:rPr>
        <w:t>5</w:t>
      </w:r>
      <w:r w:rsidR="00CF5000">
        <w:rPr>
          <w:lang w:val="en-US"/>
        </w:rPr>
        <w:t xml:space="preserve"> diketahu</w:t>
      </w:r>
      <w:r w:rsidR="00AC486F">
        <w:rPr>
          <w:lang w:val="id-ID"/>
        </w:rPr>
        <w:t>i</w:t>
      </w:r>
      <w:r w:rsidR="00CF5000">
        <w:rPr>
          <w:lang w:val="en-US"/>
        </w:rPr>
        <w:t xml:space="preserve"> bahwa </w:t>
      </w:r>
      <w:r w:rsidR="009A358E">
        <w:rPr>
          <w:lang w:val="en-US"/>
        </w:rPr>
        <w:t xml:space="preserve">rataan marginal model pembelajaran </w:t>
      </w:r>
      <w:r w:rsidR="00A506BF">
        <w:rPr>
          <w:lang w:val="en-US"/>
        </w:rPr>
        <w:t xml:space="preserve">A1 = </w:t>
      </w:r>
      <w:r w:rsidR="00A506BF" w:rsidRPr="00CE650A">
        <w:rPr>
          <w:lang w:val="en-US"/>
        </w:rPr>
        <w:t>76,80</w:t>
      </w:r>
      <w:r w:rsidR="00A506BF">
        <w:rPr>
          <w:lang w:val="en-US"/>
        </w:rPr>
        <w:t>&gt; A2 =69,85</w:t>
      </w:r>
      <w:r w:rsidR="00FD54C6">
        <w:rPr>
          <w:lang w:val="en-US"/>
        </w:rPr>
        <w:t xml:space="preserve">. Hasil tersebut </w:t>
      </w:r>
      <w:r w:rsidR="00375A5C">
        <w:rPr>
          <w:lang w:val="en-US"/>
        </w:rPr>
        <w:t xml:space="preserve">menunjukkan rataan marginal </w:t>
      </w:r>
      <w:r w:rsidR="00A877F4">
        <w:rPr>
          <w:lang w:val="id-ID"/>
        </w:rPr>
        <w:t xml:space="preserve">pada </w:t>
      </w:r>
      <w:r w:rsidR="00375A5C">
        <w:rPr>
          <w:lang w:val="en-US"/>
        </w:rPr>
        <w:t xml:space="preserve">model </w:t>
      </w:r>
      <w:r w:rsidR="002737AE" w:rsidRPr="00CE650A">
        <w:rPr>
          <w:i/>
        </w:rPr>
        <w:t>Think Talk Write</w:t>
      </w:r>
      <w:r w:rsidR="0054698A">
        <w:t xml:space="preserve"> lebih besar dari </w:t>
      </w:r>
      <w:r w:rsidR="0095048E">
        <w:rPr>
          <w:i/>
        </w:rPr>
        <w:lastRenderedPageBreak/>
        <w:t>Example Non Example</w:t>
      </w:r>
      <w:r w:rsidR="00E16CBD">
        <w:t xml:space="preserve">yang berarti keterampilan menulis karangan narasi </w:t>
      </w:r>
      <w:r w:rsidR="000234D5">
        <w:t>untuk</w:t>
      </w:r>
      <w:r w:rsidR="00E16CBD">
        <w:t xml:space="preserve"> perserta didik dengan penerapan model </w:t>
      </w:r>
      <w:r w:rsidR="00E16CBD">
        <w:rPr>
          <w:i/>
        </w:rPr>
        <w:t xml:space="preserve">Think Talk Write </w:t>
      </w:r>
      <w:r w:rsidR="005819EC">
        <w:t>lebih tinggi</w:t>
      </w:r>
      <w:r w:rsidR="00E16CBD">
        <w:t xml:space="preserve"> dari </w:t>
      </w:r>
      <w:r w:rsidR="00B6367A">
        <w:t xml:space="preserve">peserta didik dengan penerapan model </w:t>
      </w:r>
      <w:r w:rsidR="00B6367A">
        <w:rPr>
          <w:i/>
        </w:rPr>
        <w:t>Example Non Example</w:t>
      </w:r>
      <w:r w:rsidR="00E54F49">
        <w:rPr>
          <w:i/>
        </w:rPr>
        <w:t xml:space="preserve">. </w:t>
      </w:r>
      <w:r w:rsidR="003A7AF1">
        <w:t>Hasil analisis tersebut sejalan dengan penelitian Handayani</w:t>
      </w:r>
      <w:r w:rsidR="00E952C8">
        <w:fldChar w:fldCharType="begin" w:fldLock="1"/>
      </w:r>
      <w:r w:rsidR="009B4CC5">
        <w:instrText>ADDIN CSL_CITATION {"citationItems":[{"id":"ITEM-1","itemData":{"author":[{"dropping-particle":"","family":"Handayani","given":"Nunung Dwi","non-dropping-particle":"","parse-names":false,"suffix":""}],"id":"ITEM-1","issued":{"date-parts":[["2015"]]},"publisher":"Universitas Sebelas Maret","title":"Penerapan Model Pemebelajaran Think Talk Write (TTW) untuk Meningkatkan Keterampilan Menulis Narasi","type":"thesis"},"uris":["http://www.mendeley.com/documents/?uuid=cfa9973d-2d14-483e-8423-9d87dea67cc9"]}],"mendeley":{"formattedCitation":"[12]","plainTextFormattedCitation":"[12]","previouslyFormattedCitation":"[12]"},"properties":{"noteIndex":0},"schema":"https://github.com/citation-style-language/schema/raw/master/csl-citation.json"}</w:instrText>
      </w:r>
      <w:r w:rsidR="00E952C8">
        <w:fldChar w:fldCharType="separate"/>
      </w:r>
      <w:r w:rsidR="00095C0B" w:rsidRPr="00095C0B">
        <w:rPr>
          <w:noProof/>
        </w:rPr>
        <w:t>[12]</w:t>
      </w:r>
      <w:r w:rsidR="00E952C8">
        <w:fldChar w:fldCharType="end"/>
      </w:r>
      <w:r w:rsidR="00827F7E">
        <w:t xml:space="preserve"> yang menyimpulkan bahwa </w:t>
      </w:r>
      <w:r w:rsidR="00662231">
        <w:t xml:space="preserve">ada pengaruh pada keterampilan menulis karangan narasi dengan penerapan model </w:t>
      </w:r>
      <w:r w:rsidR="00662231">
        <w:rPr>
          <w:i/>
        </w:rPr>
        <w:t>Think Talk Write</w:t>
      </w:r>
      <w:r w:rsidR="009B4CC5">
        <w:rPr>
          <w:i/>
        </w:rPr>
        <w:t xml:space="preserve">. </w:t>
      </w:r>
      <w:r w:rsidR="009B4CC5">
        <w:t xml:space="preserve">Model </w:t>
      </w:r>
      <w:r w:rsidR="009B4CC5">
        <w:rPr>
          <w:i/>
        </w:rPr>
        <w:t xml:space="preserve">Think Talk Write </w:t>
      </w:r>
      <w:r w:rsidR="009B4CC5">
        <w:t xml:space="preserve">diawali dengan tahap </w:t>
      </w:r>
      <w:r w:rsidR="009B4CC5">
        <w:rPr>
          <w:i/>
        </w:rPr>
        <w:t>think</w:t>
      </w:r>
      <w:r w:rsidR="00943271">
        <w:t xml:space="preserve">untuk </w:t>
      </w:r>
      <w:r w:rsidR="002B7335">
        <w:t>memberi kesempatan pe</w:t>
      </w:r>
      <w:r w:rsidR="009E2047">
        <w:rPr>
          <w:lang w:val="id-ID"/>
        </w:rPr>
        <w:t>s</w:t>
      </w:r>
      <w:r w:rsidR="002B7335">
        <w:t xml:space="preserve">erta didik untuk </w:t>
      </w:r>
      <w:r w:rsidR="00C228A4">
        <w:t>berpikir</w:t>
      </w:r>
      <w:r w:rsidR="009B4CC5">
        <w:rPr>
          <w:i/>
        </w:rPr>
        <w:t xml:space="preserve">, </w:t>
      </w:r>
      <w:r w:rsidR="009B4CC5" w:rsidRPr="009017AD">
        <w:t>kemudian</w:t>
      </w:r>
      <w:r w:rsidR="009B4CC5">
        <w:rPr>
          <w:i/>
        </w:rPr>
        <w:t xml:space="preserve"> talk </w:t>
      </w:r>
      <w:r w:rsidR="00C228A4">
        <w:t xml:space="preserve">untuk </w:t>
      </w:r>
      <w:r w:rsidR="00212A76">
        <w:t xml:space="preserve">berdiskusi apa yang sudah mereka </w:t>
      </w:r>
      <w:r w:rsidR="00E375E2">
        <w:t xml:space="preserve">pikirkan </w:t>
      </w:r>
      <w:r w:rsidR="009B4CC5" w:rsidRPr="009017AD">
        <w:t>dan yang terakhir</w:t>
      </w:r>
      <w:r w:rsidR="009017AD">
        <w:t xml:space="preserve">tahap </w:t>
      </w:r>
      <w:r w:rsidR="009B4CC5">
        <w:rPr>
          <w:i/>
        </w:rPr>
        <w:t>write</w:t>
      </w:r>
      <w:r w:rsidR="00E375E2">
        <w:t>untuk me</w:t>
      </w:r>
      <w:r w:rsidR="00031DD0">
        <w:t xml:space="preserve">nuangkan ide yang telah didiskusikan namun menggunakan </w:t>
      </w:r>
      <w:r w:rsidR="0049200A">
        <w:t>b</w:t>
      </w:r>
      <w:r w:rsidR="00031DD0">
        <w:t xml:space="preserve">ahasa dan gaya tulis masing – masing. </w:t>
      </w:r>
      <w:r w:rsidR="00A05E19">
        <w:t>Model ini</w:t>
      </w:r>
      <w:r w:rsidR="009B4CC5" w:rsidRPr="000E3DAC">
        <w:t>da</w:t>
      </w:r>
      <w:r w:rsidR="009B4CC5" w:rsidRPr="000E3DAC">
        <w:rPr>
          <w:lang w:val="id-ID"/>
        </w:rPr>
        <w:t>p</w:t>
      </w:r>
      <w:r w:rsidR="009B4CC5" w:rsidRPr="000E3DAC">
        <w:t>at</w:t>
      </w:r>
      <w:r w:rsidR="009B4CC5" w:rsidRPr="000E3DAC">
        <w:rPr>
          <w:lang w:val="id-ID"/>
        </w:rPr>
        <w:t xml:space="preserve"> membangun pemikiran, dan mengorganisir ide</w:t>
      </w:r>
      <w:r w:rsidR="009B4CC5" w:rsidRPr="000E3DAC">
        <w:t xml:space="preserve"> yang dimiliki peserta didik</w:t>
      </w:r>
      <w:r w:rsidR="00E952C8">
        <w:fldChar w:fldCharType="begin" w:fldLock="1"/>
      </w:r>
      <w:r w:rsidR="000A70EA">
        <w:instrText>ADDIN CSL_CITATION {"citationItems":[{"id":"ITEM-1","itemData":{"author":[{"dropping-particle":"","family":"Shoimin","given":"A","non-dropping-particle":"","parse-names":false,"suffix":""}],"id":"ITEM-1","issued":{"date-parts":[["2016"]]},"publisher":"Ar-Ruz Media","publisher-place":"Yogyakarta","title":"68 Model Pembelajaran Inovatif dalam Kurikulum 2013","type":"book"},"uris":["http://www.mendeley.com/documents/?uuid=754950f8-7c53-48b8-b706-ca77092680b4"]},{"id":"ITEM-2","itemData":{"author":[{"dropping-particle":"","family":"Supandi","given":"Dkk.","non-dropping-particle":"","parse-names":false,"suffix":""}],"id":"ITEM-2","issued":{"date-parts":[["2018"]]},"title":"Think-Talk-Write Model for Improving Students' Abilities in Mathematical Representation","type":"article-journal"},"uris":["http://www.mendeley.com/documents/?uuid=24b5a807-7a1e-4b15-9b82-a28cd741e447"]}],"mendeley":{"formattedCitation":"[9], [10]","plainTextFormattedCitation":"[9], [10]","previouslyFormattedCitation":"[9], [10]"},"properties":{"noteIndex":0},"schema":"https://github.com/citation-style-language/schema/raw/master/csl-citation.json"}</w:instrText>
      </w:r>
      <w:r w:rsidR="00E952C8">
        <w:fldChar w:fldCharType="separate"/>
      </w:r>
      <w:r w:rsidR="009B4CC5" w:rsidRPr="009B4CC5">
        <w:rPr>
          <w:noProof/>
        </w:rPr>
        <w:t>[9], [10]</w:t>
      </w:r>
      <w:r w:rsidR="00E952C8">
        <w:fldChar w:fldCharType="end"/>
      </w:r>
    </w:p>
    <w:p w:rsidR="00D4119B" w:rsidRPr="009B4CC5" w:rsidRDefault="0004418B" w:rsidP="0004418B">
      <w:pPr>
        <w:pStyle w:val="BodyChar"/>
        <w:tabs>
          <w:tab w:val="clear" w:pos="567"/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667BF">
        <w:rPr>
          <w:rFonts w:ascii="Times New Roman" w:hAnsi="Times New Roman"/>
        </w:rPr>
        <w:t>Masing – masing dari k</w:t>
      </w:r>
      <w:r w:rsidR="005E4D63">
        <w:rPr>
          <w:rFonts w:ascii="Times New Roman" w:hAnsi="Times New Roman"/>
        </w:rPr>
        <w:t>ategori m</w:t>
      </w:r>
      <w:r w:rsidR="00E552DD">
        <w:rPr>
          <w:rFonts w:ascii="Times New Roman" w:hAnsi="Times New Roman"/>
        </w:rPr>
        <w:t xml:space="preserve">otivasi belajar </w:t>
      </w:r>
      <w:r w:rsidR="005E4D63">
        <w:rPr>
          <w:rFonts w:ascii="Times New Roman" w:hAnsi="Times New Roman"/>
        </w:rPr>
        <w:t>memiliki rataan marginal B1 = 81,63 &gt; B2 = 65,02</w:t>
      </w:r>
      <w:r w:rsidR="007149D5">
        <w:rPr>
          <w:rFonts w:ascii="Times New Roman" w:hAnsi="Times New Roman"/>
        </w:rPr>
        <w:t xml:space="preserve"> yang memperlihatkan rataan marginal </w:t>
      </w:r>
      <w:r w:rsidR="004B2D36">
        <w:rPr>
          <w:rFonts w:ascii="Times New Roman" w:hAnsi="Times New Roman"/>
        </w:rPr>
        <w:t xml:space="preserve">dari </w:t>
      </w:r>
      <w:r w:rsidR="007149D5">
        <w:rPr>
          <w:rFonts w:ascii="Times New Roman" w:hAnsi="Times New Roman"/>
        </w:rPr>
        <w:t xml:space="preserve">B1 lebih tinggi dari B2. </w:t>
      </w:r>
      <w:r w:rsidR="00040D85">
        <w:rPr>
          <w:rFonts w:ascii="Times New Roman" w:hAnsi="Times New Roman"/>
        </w:rPr>
        <w:t>Demikian kesimpulan yang dapat diambil</w:t>
      </w:r>
      <w:r w:rsidR="00FB6C38">
        <w:rPr>
          <w:rFonts w:ascii="Times New Roman" w:hAnsi="Times New Roman"/>
        </w:rPr>
        <w:t xml:space="preserve">yakni </w:t>
      </w:r>
      <w:r w:rsidR="0075129B">
        <w:rPr>
          <w:rFonts w:ascii="Times New Roman" w:hAnsi="Times New Roman"/>
        </w:rPr>
        <w:t xml:space="preserve">peserta didik </w:t>
      </w:r>
      <w:r w:rsidR="00214973">
        <w:rPr>
          <w:rFonts w:ascii="Times New Roman" w:hAnsi="Times New Roman"/>
        </w:rPr>
        <w:t>yang mempunyai</w:t>
      </w:r>
      <w:r w:rsidR="0075129B">
        <w:rPr>
          <w:rFonts w:ascii="Times New Roman" w:hAnsi="Times New Roman"/>
        </w:rPr>
        <w:t xml:space="preserve"> motivasi belajar tinggi akan memiliki keterampilan m</w:t>
      </w:r>
      <w:r w:rsidR="008D4667">
        <w:rPr>
          <w:rFonts w:ascii="Times New Roman" w:hAnsi="Times New Roman"/>
        </w:rPr>
        <w:t xml:space="preserve">enulis karangan narasi lebih tinggi dibanding </w:t>
      </w:r>
      <w:r w:rsidR="007A2900">
        <w:rPr>
          <w:rFonts w:ascii="Times New Roman" w:hAnsi="Times New Roman"/>
        </w:rPr>
        <w:t xml:space="preserve">dengan </w:t>
      </w:r>
      <w:r w:rsidR="0075129B">
        <w:rPr>
          <w:rFonts w:ascii="Times New Roman" w:hAnsi="Times New Roman"/>
        </w:rPr>
        <w:t xml:space="preserve">peserta didik </w:t>
      </w:r>
      <w:r w:rsidR="007A2900">
        <w:rPr>
          <w:rFonts w:ascii="Times New Roman" w:hAnsi="Times New Roman"/>
        </w:rPr>
        <w:t>yang mempunyai</w:t>
      </w:r>
      <w:r w:rsidR="0075129B">
        <w:rPr>
          <w:rFonts w:ascii="Times New Roman" w:hAnsi="Times New Roman"/>
        </w:rPr>
        <w:t xml:space="preserve"> motivasi belajar rendah.</w:t>
      </w:r>
      <w:r w:rsidR="00720AB4">
        <w:rPr>
          <w:rFonts w:ascii="Times New Roman" w:hAnsi="Times New Roman"/>
        </w:rPr>
        <w:t xml:space="preserve"> Hal tersebut sesuai</w:t>
      </w:r>
      <w:r w:rsidR="00CF186E">
        <w:rPr>
          <w:rFonts w:ascii="Times New Roman" w:hAnsi="Times New Roman"/>
        </w:rPr>
        <w:t xml:space="preserve"> dengan </w:t>
      </w:r>
      <w:r w:rsidR="00FA2BAC">
        <w:rPr>
          <w:rFonts w:ascii="Times New Roman" w:hAnsi="Times New Roman"/>
        </w:rPr>
        <w:t xml:space="preserve">beberapa ahli yang berpendapat tingkat motivasi </w:t>
      </w:r>
      <w:r w:rsidR="005F526F">
        <w:rPr>
          <w:rFonts w:ascii="Times New Roman" w:hAnsi="Times New Roman"/>
          <w:lang w:val="id-ID"/>
        </w:rPr>
        <w:t xml:space="preserve">belajar berbanding lurus dengan prestasi belajar dan tingkat </w:t>
      </w:r>
      <w:r w:rsidR="001F1B51">
        <w:rPr>
          <w:rFonts w:ascii="Times New Roman" w:hAnsi="Times New Roman"/>
        </w:rPr>
        <w:t>antusiasme</w:t>
      </w:r>
      <w:r w:rsidR="009D7D85">
        <w:rPr>
          <w:rFonts w:ascii="Times New Roman" w:hAnsi="Times New Roman"/>
        </w:rPr>
        <w:t xml:space="preserve"> peserta didik</w:t>
      </w:r>
      <w:r w:rsidR="001F1B51">
        <w:rPr>
          <w:rFonts w:ascii="Times New Roman" w:hAnsi="Times New Roman"/>
        </w:rPr>
        <w:t xml:space="preserve"> dalam</w:t>
      </w:r>
      <w:r w:rsidR="009D7D85">
        <w:rPr>
          <w:rFonts w:ascii="Times New Roman" w:hAnsi="Times New Roman"/>
        </w:rPr>
        <w:t xml:space="preserve"> proses</w:t>
      </w:r>
      <w:r w:rsidR="001F1B51">
        <w:rPr>
          <w:rFonts w:ascii="Times New Roman" w:hAnsi="Times New Roman"/>
        </w:rPr>
        <w:t xml:space="preserve"> pembelajaran dan berpengaruh </w:t>
      </w:r>
      <w:r w:rsidR="00FA2BAC">
        <w:rPr>
          <w:rFonts w:ascii="Times New Roman" w:hAnsi="Times New Roman"/>
        </w:rPr>
        <w:t xml:space="preserve">pula </w:t>
      </w:r>
      <w:r w:rsidR="000D2396">
        <w:rPr>
          <w:rFonts w:ascii="Times New Roman" w:hAnsi="Times New Roman"/>
        </w:rPr>
        <w:t xml:space="preserve">pada </w:t>
      </w:r>
      <w:r w:rsidR="00012F4F">
        <w:rPr>
          <w:rFonts w:ascii="Times New Roman" w:hAnsi="Times New Roman"/>
        </w:rPr>
        <w:t>prestasi belajarnya</w:t>
      </w:r>
      <w:r w:rsidR="00E952C8">
        <w:rPr>
          <w:rFonts w:ascii="Times New Roman" w:hAnsi="Times New Roman"/>
        </w:rPr>
        <w:fldChar w:fldCharType="begin" w:fldLock="1"/>
      </w:r>
      <w:r w:rsidR="009B2A73">
        <w:rPr>
          <w:rFonts w:ascii="Times New Roman" w:hAnsi="Times New Roman"/>
        </w:rPr>
        <w:instrText>ADDIN CSL_CITATION {"citationItems":[{"id":"ITEM-1","itemData":{"author":[{"dropping-particle":"","family":"Godzicki","given":"Linda","non-dropping-particle":"","parse-names":false,"suffix":""},{"dropping-particle":"","family":"Godzicki","given":"Nicole","non-dropping-particle":"","parse-names":false,"suffix":""},{"dropping-particle":"","family":"Krofel","given":"Mary","non-dropping-particle":"","parse-names":false,"suffix":""},{"dropping-particle":"","family":"Michaels","given":"Rachel","non-dropping-particle":"","parse-names":false,"suffix":""}],"id":"ITEM-1","issued":{"date-parts":[["2013"]]},"publisher":"Saint Xavier University","title":"INCREASING MOTIVATION AND ENGAGEMENT IN ELEMENTARY AND MIDDLE SCHOOL STUDENTS THROUGH TECHNOLOGY-SUPPORTED LEARNING ENVIRONMENTS","type":"thesis"},"uris":["http://www.mendeley.com/documents/?uuid=bfa7e1cb-3823-4e5a-ab94-d98a1918c6d6"]}],"mendeley":{"formattedCitation":"[14]","plainTextFormattedCitation":"[14]","previouslyFormattedCitation":"[14]"},"properties":{"noteIndex":0},"schema":"https://github.com/citation-style-language/schema/raw/master/csl-citation.json"}</w:instrText>
      </w:r>
      <w:r w:rsidR="00E952C8">
        <w:rPr>
          <w:rFonts w:ascii="Times New Roman" w:hAnsi="Times New Roman"/>
        </w:rPr>
        <w:fldChar w:fldCharType="separate"/>
      </w:r>
      <w:r w:rsidR="000A70EA" w:rsidRPr="000A70EA">
        <w:rPr>
          <w:rFonts w:ascii="Times New Roman" w:hAnsi="Times New Roman"/>
          <w:noProof/>
        </w:rPr>
        <w:t>[14]</w:t>
      </w:r>
      <w:r w:rsidR="00E952C8">
        <w:rPr>
          <w:rFonts w:ascii="Times New Roman" w:hAnsi="Times New Roman"/>
        </w:rPr>
        <w:fldChar w:fldCharType="end"/>
      </w:r>
      <w:r w:rsidR="00012F4F">
        <w:rPr>
          <w:rFonts w:ascii="Times New Roman" w:hAnsi="Times New Roman"/>
        </w:rPr>
        <w:t>.</w:t>
      </w:r>
    </w:p>
    <w:p w:rsidR="007D79D6" w:rsidRPr="001F38D8" w:rsidRDefault="007D79D6" w:rsidP="007D79D6">
      <w:pPr>
        <w:pStyle w:val="section"/>
        <w:tabs>
          <w:tab w:val="clear" w:pos="567"/>
        </w:tabs>
        <w:rPr>
          <w:rFonts w:ascii="Times New Roman" w:hAnsi="Times New Roman"/>
          <w:sz w:val="24"/>
        </w:rPr>
      </w:pPr>
      <w:r w:rsidRPr="001F38D8">
        <w:rPr>
          <w:rFonts w:ascii="Times New Roman" w:hAnsi="Times New Roman"/>
        </w:rPr>
        <w:t>Kesimpulan</w:t>
      </w:r>
    </w:p>
    <w:p w:rsidR="006E711E" w:rsidRPr="00BC69EC" w:rsidRDefault="00C25733" w:rsidP="00856134">
      <w:p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</w:rPr>
        <w:t>Simpulan b</w:t>
      </w:r>
      <w:r w:rsidR="002B13A1">
        <w:rPr>
          <w:rFonts w:ascii="Times New Roman" w:hAnsi="Times New Roman"/>
        </w:rPr>
        <w:t>erdasar pada</w:t>
      </w:r>
      <w:r w:rsidR="00FE5577" w:rsidRPr="00856134">
        <w:rPr>
          <w:rFonts w:ascii="Times New Roman" w:hAnsi="Times New Roman"/>
        </w:rPr>
        <w:t xml:space="preserve"> hasil penelit</w:t>
      </w:r>
      <w:r w:rsidR="005341DB" w:rsidRPr="00856134">
        <w:rPr>
          <w:rFonts w:ascii="Times New Roman" w:hAnsi="Times New Roman"/>
        </w:rPr>
        <w:t>i</w:t>
      </w:r>
      <w:r w:rsidR="00BF2676" w:rsidRPr="00856134">
        <w:rPr>
          <w:rFonts w:ascii="Times New Roman" w:hAnsi="Times New Roman"/>
        </w:rPr>
        <w:t>an</w:t>
      </w:r>
      <w:r w:rsidR="0087023D">
        <w:rPr>
          <w:rFonts w:ascii="Times New Roman" w:hAnsi="Times New Roman"/>
        </w:rPr>
        <w:t xml:space="preserve"> yaitu: (1)</w:t>
      </w:r>
      <w:r w:rsidR="0087023D">
        <w:rPr>
          <w:rFonts w:ascii="Times New Roman" w:hAnsi="Times New Roman"/>
          <w:szCs w:val="22"/>
        </w:rPr>
        <w:t>t</w:t>
      </w:r>
      <w:r w:rsidR="006E711E" w:rsidRPr="00B830A8">
        <w:rPr>
          <w:rFonts w:ascii="Times New Roman" w:hAnsi="Times New Roman"/>
          <w:szCs w:val="22"/>
        </w:rPr>
        <w:t xml:space="preserve">erdapat perbedaan keterampilan menulis karangan narasi pada peserta </w:t>
      </w:r>
      <w:r w:rsidR="00FF6B95">
        <w:rPr>
          <w:rFonts w:ascii="Times New Roman" w:hAnsi="Times New Roman"/>
          <w:szCs w:val="22"/>
        </w:rPr>
        <w:t>didik</w:t>
      </w:r>
      <w:r w:rsidR="006E711E" w:rsidRPr="00B830A8">
        <w:rPr>
          <w:rFonts w:ascii="Times New Roman" w:hAnsi="Times New Roman"/>
          <w:szCs w:val="22"/>
        </w:rPr>
        <w:t xml:space="preserve">dengan </w:t>
      </w:r>
      <w:r w:rsidR="00DA1AAC">
        <w:rPr>
          <w:rFonts w:ascii="Times New Roman" w:hAnsi="Times New Roman"/>
          <w:szCs w:val="22"/>
        </w:rPr>
        <w:t xml:space="preserve">penerapan </w:t>
      </w:r>
      <w:r w:rsidR="006E711E" w:rsidRPr="00B830A8">
        <w:rPr>
          <w:rFonts w:ascii="Times New Roman" w:hAnsi="Times New Roman"/>
          <w:szCs w:val="22"/>
        </w:rPr>
        <w:t xml:space="preserve">model pembelajaran </w:t>
      </w:r>
      <w:r w:rsidR="006E711E" w:rsidRPr="00B830A8">
        <w:rPr>
          <w:rFonts w:ascii="Times New Roman" w:hAnsi="Times New Roman"/>
          <w:i/>
          <w:szCs w:val="22"/>
        </w:rPr>
        <w:t xml:space="preserve">Think Talk Write </w:t>
      </w:r>
      <w:r w:rsidR="006E711E" w:rsidRPr="00B830A8">
        <w:rPr>
          <w:rFonts w:ascii="Times New Roman" w:hAnsi="Times New Roman"/>
          <w:szCs w:val="22"/>
        </w:rPr>
        <w:t xml:space="preserve">dan </w:t>
      </w:r>
      <w:r w:rsidR="00DD7558">
        <w:rPr>
          <w:rFonts w:ascii="Times New Roman" w:hAnsi="Times New Roman"/>
          <w:szCs w:val="22"/>
        </w:rPr>
        <w:t xml:space="preserve">peserta didik </w:t>
      </w:r>
      <w:r w:rsidR="006E711E" w:rsidRPr="00B830A8">
        <w:rPr>
          <w:rFonts w:ascii="Times New Roman" w:hAnsi="Times New Roman"/>
          <w:szCs w:val="22"/>
        </w:rPr>
        <w:t xml:space="preserve">dengan </w:t>
      </w:r>
      <w:r w:rsidR="00806862">
        <w:rPr>
          <w:rFonts w:ascii="Times New Roman" w:hAnsi="Times New Roman"/>
          <w:szCs w:val="22"/>
        </w:rPr>
        <w:t xml:space="preserve">diterapkannya </w:t>
      </w:r>
      <w:r w:rsidR="006E711E" w:rsidRPr="00B830A8">
        <w:rPr>
          <w:rFonts w:ascii="Times New Roman" w:hAnsi="Times New Roman"/>
          <w:szCs w:val="22"/>
        </w:rPr>
        <w:t xml:space="preserve">model pembelajaran </w:t>
      </w:r>
      <w:r w:rsidR="006E711E" w:rsidRPr="00B830A8">
        <w:rPr>
          <w:rFonts w:ascii="Times New Roman" w:hAnsi="Times New Roman"/>
          <w:i/>
          <w:szCs w:val="22"/>
        </w:rPr>
        <w:t xml:space="preserve">Example Non </w:t>
      </w:r>
      <w:r w:rsidR="008D28E8">
        <w:rPr>
          <w:rFonts w:ascii="Times New Roman" w:hAnsi="Times New Roman"/>
          <w:i/>
          <w:szCs w:val="22"/>
        </w:rPr>
        <w:t>Example</w:t>
      </w:r>
      <w:r w:rsidR="00E82381">
        <w:rPr>
          <w:rFonts w:ascii="Times New Roman" w:hAnsi="Times New Roman"/>
          <w:i/>
          <w:szCs w:val="22"/>
        </w:rPr>
        <w:t xml:space="preserve">; </w:t>
      </w:r>
      <w:r w:rsidR="008D28E8" w:rsidRPr="008D28E8">
        <w:rPr>
          <w:rFonts w:ascii="Times New Roman" w:hAnsi="Times New Roman"/>
          <w:szCs w:val="22"/>
        </w:rPr>
        <w:t>(2)t</w:t>
      </w:r>
      <w:r w:rsidR="006E711E" w:rsidRPr="00B830A8">
        <w:rPr>
          <w:rFonts w:ascii="Times New Roman" w:hAnsi="Times New Roman"/>
          <w:szCs w:val="22"/>
        </w:rPr>
        <w:t>erdapat perbedaan</w:t>
      </w:r>
      <w:r w:rsidR="00910F7A">
        <w:rPr>
          <w:rFonts w:ascii="Times New Roman" w:hAnsi="Times New Roman"/>
          <w:szCs w:val="22"/>
        </w:rPr>
        <w:t xml:space="preserve"> antara</w:t>
      </w:r>
      <w:r w:rsidR="006E711E" w:rsidRPr="00B830A8">
        <w:rPr>
          <w:rFonts w:ascii="Times New Roman" w:hAnsi="Times New Roman"/>
          <w:szCs w:val="22"/>
        </w:rPr>
        <w:t xml:space="preserve"> keterampilan menulis narasi peserta didik </w:t>
      </w:r>
      <w:r w:rsidR="0045706C">
        <w:rPr>
          <w:rFonts w:ascii="Times New Roman" w:hAnsi="Times New Roman"/>
          <w:szCs w:val="22"/>
        </w:rPr>
        <w:t>yang mempunyai</w:t>
      </w:r>
      <w:r w:rsidR="00672829">
        <w:rPr>
          <w:rFonts w:ascii="Times New Roman" w:hAnsi="Times New Roman"/>
          <w:szCs w:val="22"/>
        </w:rPr>
        <w:t xml:space="preserve"> motivasi belajar tingkat</w:t>
      </w:r>
      <w:r w:rsidR="00520A26">
        <w:rPr>
          <w:rFonts w:ascii="Times New Roman" w:hAnsi="Times New Roman"/>
          <w:szCs w:val="22"/>
        </w:rPr>
        <w:t>tinggi serta</w:t>
      </w:r>
      <w:r w:rsidR="006E711E" w:rsidRPr="00B830A8">
        <w:rPr>
          <w:rFonts w:ascii="Times New Roman" w:hAnsi="Times New Roman"/>
          <w:szCs w:val="22"/>
        </w:rPr>
        <w:t xml:space="preserve"> peserta didik</w:t>
      </w:r>
      <w:r w:rsidR="00A80EC3">
        <w:rPr>
          <w:rFonts w:ascii="Times New Roman" w:hAnsi="Times New Roman"/>
          <w:szCs w:val="22"/>
        </w:rPr>
        <w:t xml:space="preserve"> dengan motivasi belajar </w:t>
      </w:r>
      <w:r w:rsidR="00CD649D">
        <w:rPr>
          <w:rFonts w:ascii="Times New Roman" w:hAnsi="Times New Roman"/>
          <w:szCs w:val="22"/>
          <w:lang w:val="id-ID"/>
        </w:rPr>
        <w:t xml:space="preserve">yang </w:t>
      </w:r>
      <w:r w:rsidR="00806862">
        <w:rPr>
          <w:rFonts w:ascii="Times New Roman" w:hAnsi="Times New Roman"/>
          <w:szCs w:val="22"/>
          <w:lang w:val="en-US"/>
        </w:rPr>
        <w:t xml:space="preserve">tergolong </w:t>
      </w:r>
      <w:r w:rsidR="00A80EC3">
        <w:rPr>
          <w:rFonts w:ascii="Times New Roman" w:hAnsi="Times New Roman"/>
          <w:szCs w:val="22"/>
        </w:rPr>
        <w:t>rendah</w:t>
      </w:r>
      <w:r w:rsidR="00E82381">
        <w:rPr>
          <w:rFonts w:ascii="Times New Roman" w:hAnsi="Times New Roman"/>
          <w:szCs w:val="22"/>
        </w:rPr>
        <w:t xml:space="preserve">; </w:t>
      </w:r>
      <w:r w:rsidR="00A80EC3">
        <w:rPr>
          <w:rFonts w:ascii="Times New Roman" w:hAnsi="Times New Roman"/>
          <w:szCs w:val="22"/>
        </w:rPr>
        <w:t>(3)</w:t>
      </w:r>
      <w:r w:rsidR="001C1E19">
        <w:rPr>
          <w:rFonts w:ascii="Times New Roman" w:hAnsi="Times New Roman"/>
          <w:szCs w:val="22"/>
        </w:rPr>
        <w:t>t</w:t>
      </w:r>
      <w:r w:rsidR="00B44639">
        <w:rPr>
          <w:rFonts w:ascii="Times New Roman" w:hAnsi="Times New Roman"/>
          <w:szCs w:val="22"/>
        </w:rPr>
        <w:t xml:space="preserve">idak </w:t>
      </w:r>
      <w:r w:rsidR="00F66E1A">
        <w:rPr>
          <w:rFonts w:ascii="Times New Roman" w:hAnsi="Times New Roman"/>
          <w:szCs w:val="22"/>
        </w:rPr>
        <w:t xml:space="preserve">ada </w:t>
      </w:r>
      <w:r w:rsidR="006E711E" w:rsidRPr="00B830A8">
        <w:rPr>
          <w:rFonts w:ascii="Times New Roman" w:hAnsi="Times New Roman"/>
          <w:szCs w:val="22"/>
        </w:rPr>
        <w:t>interak</w:t>
      </w:r>
      <w:r w:rsidR="005B0C38">
        <w:rPr>
          <w:rFonts w:ascii="Times New Roman" w:hAnsi="Times New Roman"/>
          <w:szCs w:val="22"/>
        </w:rPr>
        <w:t>si antara model pembelajaran serta</w:t>
      </w:r>
      <w:r w:rsidR="006E711E" w:rsidRPr="00B830A8">
        <w:rPr>
          <w:rFonts w:ascii="Times New Roman" w:hAnsi="Times New Roman"/>
          <w:szCs w:val="22"/>
        </w:rPr>
        <w:t xml:space="preserve"> motivasi belajar terhadap keterampilan menulis karangan narasi.</w:t>
      </w:r>
      <w:r w:rsidR="008E3A04">
        <w:rPr>
          <w:rFonts w:ascii="Times New Roman" w:hAnsi="Times New Roman"/>
          <w:szCs w:val="22"/>
        </w:rPr>
        <w:t xml:space="preserve">Implikasi teoritis dari penelitian ini dijadikan referensi pada penelitian selanjutnya </w:t>
      </w:r>
      <w:r w:rsidR="009366CE">
        <w:rPr>
          <w:rFonts w:ascii="Times New Roman" w:hAnsi="Times New Roman"/>
          <w:szCs w:val="22"/>
        </w:rPr>
        <w:t xml:space="preserve">dan secara praktis sebagai gambaran bagi guru </w:t>
      </w:r>
      <w:r w:rsidR="00FB2E3F">
        <w:rPr>
          <w:rFonts w:ascii="Times New Roman" w:hAnsi="Times New Roman"/>
          <w:szCs w:val="22"/>
        </w:rPr>
        <w:t>untuk</w:t>
      </w:r>
      <w:r w:rsidR="00D54FC6">
        <w:rPr>
          <w:rFonts w:ascii="Times New Roman" w:hAnsi="Times New Roman"/>
          <w:szCs w:val="22"/>
        </w:rPr>
        <w:t xml:space="preserve"> melaksanakan model pembelajaran </w:t>
      </w:r>
      <w:r w:rsidR="00D54FC6">
        <w:rPr>
          <w:rFonts w:ascii="Times New Roman" w:hAnsi="Times New Roman"/>
          <w:i/>
          <w:szCs w:val="22"/>
        </w:rPr>
        <w:t xml:space="preserve">Think Talk Write </w:t>
      </w:r>
      <w:r w:rsidR="00E36A38">
        <w:rPr>
          <w:rFonts w:ascii="Times New Roman" w:hAnsi="Times New Roman"/>
          <w:szCs w:val="22"/>
          <w:lang w:val="id-ID"/>
        </w:rPr>
        <w:t>ketika</w:t>
      </w:r>
      <w:r w:rsidR="00BC69EC">
        <w:rPr>
          <w:rFonts w:ascii="Times New Roman" w:hAnsi="Times New Roman"/>
          <w:szCs w:val="22"/>
          <w:lang w:val="id-ID"/>
        </w:rPr>
        <w:t xml:space="preserve"> pembelajaran.</w:t>
      </w:r>
    </w:p>
    <w:p w:rsidR="007D79D6" w:rsidRPr="001F38D8" w:rsidRDefault="007D79D6" w:rsidP="007D79D6">
      <w:pPr>
        <w:pStyle w:val="BodyChar"/>
        <w:rPr>
          <w:rFonts w:ascii="Times New Roman" w:hAnsi="Times New Roman"/>
        </w:rPr>
      </w:pPr>
    </w:p>
    <w:p w:rsidR="007D79D6" w:rsidRPr="001F38D8" w:rsidRDefault="007D79D6" w:rsidP="007D79D6">
      <w:pPr>
        <w:pStyle w:val="section"/>
        <w:rPr>
          <w:rFonts w:ascii="Times New Roman" w:hAnsi="Times New Roman"/>
        </w:rPr>
      </w:pPr>
      <w:r>
        <w:rPr>
          <w:rFonts w:ascii="Times New Roman" w:hAnsi="Times New Roman"/>
        </w:rPr>
        <w:t>Referensi</w:t>
      </w:r>
    </w:p>
    <w:p w:rsidR="006E481F" w:rsidRPr="006E481F" w:rsidRDefault="00E952C8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EC6C7E">
        <w:rPr>
          <w:rFonts w:ascii="Times New Roman" w:hAnsi="Times New Roman"/>
        </w:rPr>
        <w:fldChar w:fldCharType="begin" w:fldLock="1"/>
      </w:r>
      <w:r w:rsidR="00D07FD1" w:rsidRPr="00EC6C7E">
        <w:rPr>
          <w:rFonts w:ascii="Times New Roman" w:hAnsi="Times New Roman"/>
        </w:rPr>
        <w:instrText xml:space="preserve">ADDIN Mendeley Bibliography CSL_BIBLIOGRAPHY </w:instrText>
      </w:r>
      <w:r w:rsidRPr="00EC6C7E">
        <w:rPr>
          <w:rFonts w:ascii="Times New Roman" w:hAnsi="Times New Roman"/>
        </w:rPr>
        <w:fldChar w:fldCharType="separate"/>
      </w:r>
      <w:r w:rsidR="006E481F" w:rsidRPr="006E481F">
        <w:rPr>
          <w:rFonts w:ascii="Times New Roman" w:hAnsi="Times New Roman"/>
          <w:noProof/>
          <w:szCs w:val="24"/>
        </w:rPr>
        <w:t>[1]</w:t>
      </w:r>
      <w:r w:rsidR="006E481F" w:rsidRPr="006E481F">
        <w:rPr>
          <w:rFonts w:ascii="Times New Roman" w:hAnsi="Times New Roman"/>
          <w:noProof/>
          <w:szCs w:val="24"/>
        </w:rPr>
        <w:tab/>
        <w:t xml:space="preserve">Rukayah, </w:t>
      </w:r>
      <w:r w:rsidR="006E481F" w:rsidRPr="006E481F">
        <w:rPr>
          <w:rFonts w:ascii="Times New Roman" w:hAnsi="Times New Roman"/>
          <w:i/>
          <w:iCs/>
          <w:noProof/>
          <w:szCs w:val="24"/>
        </w:rPr>
        <w:t>Pedoman Pelaksanaan Pembelajaran Menulis Dengan Pendekatan Whole Language di Sekolah Dasar</w:t>
      </w:r>
      <w:r w:rsidR="006E481F" w:rsidRPr="006E481F">
        <w:rPr>
          <w:rFonts w:ascii="Times New Roman" w:hAnsi="Times New Roman"/>
          <w:noProof/>
          <w:szCs w:val="24"/>
        </w:rPr>
        <w:t>. Surakarta: UNS Press, 2013.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[2]</w:t>
      </w:r>
      <w:r w:rsidRPr="006E481F">
        <w:rPr>
          <w:rFonts w:ascii="Times New Roman" w:hAnsi="Times New Roman"/>
          <w:noProof/>
          <w:szCs w:val="24"/>
        </w:rPr>
        <w:tab/>
        <w:t xml:space="preserve">Iskandarwassid and S. Dadang, </w:t>
      </w:r>
      <w:r w:rsidRPr="006E481F">
        <w:rPr>
          <w:rFonts w:ascii="Times New Roman" w:hAnsi="Times New Roman"/>
          <w:i/>
          <w:iCs/>
          <w:noProof/>
          <w:szCs w:val="24"/>
        </w:rPr>
        <w:t>Strategi Pembelajaran Bahasa</w:t>
      </w:r>
      <w:r w:rsidRPr="006E481F">
        <w:rPr>
          <w:rFonts w:ascii="Times New Roman" w:hAnsi="Times New Roman"/>
          <w:noProof/>
          <w:szCs w:val="24"/>
        </w:rPr>
        <w:t>. Bandung: PT. Remaja Rosdakarya, 2015.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[3]</w:t>
      </w:r>
      <w:r w:rsidRPr="006E481F">
        <w:rPr>
          <w:rFonts w:ascii="Times New Roman" w:hAnsi="Times New Roman"/>
          <w:noProof/>
          <w:szCs w:val="24"/>
        </w:rPr>
        <w:tab/>
        <w:t xml:space="preserve">S. Y. Slamet, </w:t>
      </w:r>
      <w:r w:rsidRPr="006E481F">
        <w:rPr>
          <w:rFonts w:ascii="Times New Roman" w:hAnsi="Times New Roman"/>
          <w:i/>
          <w:iCs/>
          <w:noProof/>
          <w:szCs w:val="24"/>
        </w:rPr>
        <w:t>Pembelajaran Bahasa dan Sastra Indonesia Di Kelas Rendah dan Tinggi Sekolah Dasar</w:t>
      </w:r>
      <w:r w:rsidRPr="006E481F">
        <w:rPr>
          <w:rFonts w:ascii="Times New Roman" w:hAnsi="Times New Roman"/>
          <w:noProof/>
          <w:szCs w:val="24"/>
        </w:rPr>
        <w:t>. Surakarta: UNS Press, 2014.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[4]</w:t>
      </w:r>
      <w:r w:rsidRPr="006E481F">
        <w:rPr>
          <w:rFonts w:ascii="Times New Roman" w:hAnsi="Times New Roman"/>
          <w:noProof/>
          <w:szCs w:val="24"/>
        </w:rPr>
        <w:tab/>
        <w:t>H. Heru Wicaksono, Suharno, and Rukayah, “Peningkatan Keterampilan Menulis Narasi Menggunakan Strategi Think Talk Write (TTW),” Universitas Sebelas Maret, 2014.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[5]</w:t>
      </w:r>
      <w:r w:rsidRPr="006E481F">
        <w:rPr>
          <w:rFonts w:ascii="Times New Roman" w:hAnsi="Times New Roman"/>
          <w:noProof/>
          <w:szCs w:val="24"/>
        </w:rPr>
        <w:tab/>
        <w:t xml:space="preserve">E. E. K. Barkley, P. Cross, and C. H. Major, </w:t>
      </w:r>
      <w:r w:rsidRPr="006E481F">
        <w:rPr>
          <w:rFonts w:ascii="Times New Roman" w:hAnsi="Times New Roman"/>
          <w:i/>
          <w:iCs/>
          <w:noProof/>
          <w:szCs w:val="24"/>
        </w:rPr>
        <w:t>Collaborative Learning Techniques</w:t>
      </w:r>
      <w:r w:rsidRPr="006E481F">
        <w:rPr>
          <w:rFonts w:ascii="Times New Roman" w:hAnsi="Times New Roman"/>
          <w:noProof/>
          <w:szCs w:val="24"/>
        </w:rPr>
        <w:t>. Bandung: Penerbit Nusa Media, 2014.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[6]</w:t>
      </w:r>
      <w:r w:rsidRPr="006E481F">
        <w:rPr>
          <w:rFonts w:ascii="Times New Roman" w:hAnsi="Times New Roman"/>
          <w:noProof/>
          <w:szCs w:val="24"/>
        </w:rPr>
        <w:tab/>
        <w:t xml:space="preserve">A. Suprijono, </w:t>
      </w:r>
      <w:r w:rsidRPr="006E481F">
        <w:rPr>
          <w:rFonts w:ascii="Times New Roman" w:hAnsi="Times New Roman"/>
          <w:i/>
          <w:iCs/>
          <w:noProof/>
          <w:szCs w:val="24"/>
        </w:rPr>
        <w:t>Cooperative Learning Teori dan Aplikasi PAIKEM</w:t>
      </w:r>
      <w:r w:rsidRPr="006E481F">
        <w:rPr>
          <w:rFonts w:ascii="Times New Roman" w:hAnsi="Times New Roman"/>
          <w:noProof/>
          <w:szCs w:val="24"/>
        </w:rPr>
        <w:t>. Yogyakarta: Pustaka Belajar, 2012.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[7]</w:t>
      </w:r>
      <w:r w:rsidRPr="006E481F">
        <w:rPr>
          <w:rFonts w:ascii="Times New Roman" w:hAnsi="Times New Roman"/>
          <w:noProof/>
          <w:szCs w:val="24"/>
        </w:rPr>
        <w:tab/>
        <w:t xml:space="preserve">M. Huda, </w:t>
      </w:r>
      <w:r w:rsidRPr="006E481F">
        <w:rPr>
          <w:rFonts w:ascii="Times New Roman" w:hAnsi="Times New Roman"/>
          <w:i/>
          <w:iCs/>
          <w:noProof/>
          <w:szCs w:val="24"/>
        </w:rPr>
        <w:t>Model – model Pembelajaran dan Pembelajaran</w:t>
      </w:r>
      <w:r w:rsidRPr="006E481F">
        <w:rPr>
          <w:rFonts w:ascii="Times New Roman" w:hAnsi="Times New Roman"/>
          <w:noProof/>
          <w:szCs w:val="24"/>
        </w:rPr>
        <w:t>. Yogyakarta: Pustaka Pelajar, 2014.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[8]</w:t>
      </w:r>
      <w:r w:rsidRPr="006E481F">
        <w:rPr>
          <w:rFonts w:ascii="Times New Roman" w:hAnsi="Times New Roman"/>
          <w:noProof/>
          <w:szCs w:val="24"/>
        </w:rPr>
        <w:tab/>
        <w:t xml:space="preserve">J. Hamdayama, </w:t>
      </w:r>
      <w:r w:rsidRPr="006E481F">
        <w:rPr>
          <w:rFonts w:ascii="Times New Roman" w:hAnsi="Times New Roman"/>
          <w:i/>
          <w:iCs/>
          <w:noProof/>
          <w:szCs w:val="24"/>
        </w:rPr>
        <w:t>Model dan Metode Pembelajaran Kreatif</w:t>
      </w:r>
      <w:r w:rsidRPr="006E481F">
        <w:rPr>
          <w:rFonts w:ascii="Times New Roman" w:hAnsi="Times New Roman"/>
          <w:noProof/>
          <w:szCs w:val="24"/>
        </w:rPr>
        <w:t>. Jakarta: Ghalia Indonesia, 2014.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[9]</w:t>
      </w:r>
      <w:r w:rsidRPr="006E481F">
        <w:rPr>
          <w:rFonts w:ascii="Times New Roman" w:hAnsi="Times New Roman"/>
          <w:noProof/>
          <w:szCs w:val="24"/>
        </w:rPr>
        <w:tab/>
        <w:t xml:space="preserve">A. Shoimin, </w:t>
      </w:r>
      <w:r w:rsidRPr="006E481F">
        <w:rPr>
          <w:rFonts w:ascii="Times New Roman" w:hAnsi="Times New Roman"/>
          <w:i/>
          <w:iCs/>
          <w:noProof/>
          <w:szCs w:val="24"/>
        </w:rPr>
        <w:t>68 Model Pembelajaran Inovatif dalam Kurikulum 2013</w:t>
      </w:r>
      <w:r w:rsidRPr="006E481F">
        <w:rPr>
          <w:rFonts w:ascii="Times New Roman" w:hAnsi="Times New Roman"/>
          <w:noProof/>
          <w:szCs w:val="24"/>
        </w:rPr>
        <w:t>. Yogyakarta: Ar-Ruz Media, 2016.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[10]</w:t>
      </w:r>
      <w:r w:rsidRPr="006E481F">
        <w:rPr>
          <w:rFonts w:ascii="Times New Roman" w:hAnsi="Times New Roman"/>
          <w:noProof/>
          <w:szCs w:val="24"/>
        </w:rPr>
        <w:tab/>
        <w:t>D. Supandi, “Think-Talk-Write Model for Improving Students’ Abilities in Mathematical Representation,” 2018.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[11]</w:t>
      </w:r>
      <w:r w:rsidRPr="006E481F">
        <w:rPr>
          <w:rFonts w:ascii="Times New Roman" w:hAnsi="Times New Roman"/>
          <w:noProof/>
          <w:szCs w:val="24"/>
        </w:rPr>
        <w:tab/>
        <w:t xml:space="preserve">L. Iru, L. Ode, and S. Ahiri, </w:t>
      </w:r>
      <w:r w:rsidRPr="006E481F">
        <w:rPr>
          <w:rFonts w:ascii="Times New Roman" w:hAnsi="Times New Roman"/>
          <w:i/>
          <w:iCs/>
          <w:noProof/>
          <w:szCs w:val="24"/>
        </w:rPr>
        <w:t>Analisis Penerapan Pendekatan, Metode, Strategi, dan Model – model Pembelajaran</w:t>
      </w:r>
      <w:r w:rsidRPr="006E481F">
        <w:rPr>
          <w:rFonts w:ascii="Times New Roman" w:hAnsi="Times New Roman"/>
          <w:noProof/>
          <w:szCs w:val="24"/>
        </w:rPr>
        <w:t>. Yogyakarta, 2012.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[12]</w:t>
      </w:r>
      <w:r w:rsidRPr="006E481F">
        <w:rPr>
          <w:rFonts w:ascii="Times New Roman" w:hAnsi="Times New Roman"/>
          <w:noProof/>
          <w:szCs w:val="24"/>
        </w:rPr>
        <w:tab/>
        <w:t>N. D. Handayani, “Penerapan Model Pemebelajaran Think Talk Write (TTW) untuk Meningkatkan Keterampilan Menulis Narasi,” Universitas Sebelas Maret, 2015.</w:t>
      </w:r>
    </w:p>
    <w:p w:rsid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[13]</w:t>
      </w:r>
      <w:r w:rsidRPr="006E481F">
        <w:rPr>
          <w:rFonts w:ascii="Times New Roman" w:hAnsi="Times New Roman"/>
          <w:noProof/>
          <w:szCs w:val="24"/>
        </w:rPr>
        <w:tab/>
        <w:t xml:space="preserve">I. Widiyastuti, “Peningkatan Keterampilan Menulis Narasi melalui Model Pembelajaran Think Talk Write dengan Media Audio Visual pada Siswa Kelas IV SD,” Universtas Negeri </w:t>
      </w:r>
      <w:r w:rsidRPr="006E481F">
        <w:rPr>
          <w:rFonts w:ascii="Times New Roman" w:hAnsi="Times New Roman"/>
          <w:noProof/>
          <w:szCs w:val="24"/>
        </w:rPr>
        <w:lastRenderedPageBreak/>
        <w:t>Semarang, 2013.</w:t>
      </w:r>
    </w:p>
    <w:p w:rsidR="002B616A" w:rsidRPr="006E481F" w:rsidRDefault="002B616A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[14]</w:t>
      </w:r>
      <w:r w:rsidRPr="006E481F">
        <w:rPr>
          <w:rFonts w:ascii="Times New Roman" w:hAnsi="Times New Roman"/>
          <w:noProof/>
          <w:szCs w:val="24"/>
        </w:rPr>
        <w:tab/>
        <w:t>L. Godzicki, N. Godzicki, M. Krofel, and R. Michaels, “INCREASING MOTIVATION AND ENGAGEMENT IN ELEMENTARY AND MIDDLE SCHOOL STUDENTS THROUGH TECHNOLOGY-SUPPORTED LEARNING ENVIRONMENTS,” Saint Xavier University, 2013.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szCs w:val="24"/>
        </w:rPr>
      </w:pPr>
      <w:r w:rsidRPr="006E481F">
        <w:rPr>
          <w:rFonts w:ascii="Times New Roman" w:hAnsi="Times New Roman"/>
          <w:noProof/>
          <w:szCs w:val="24"/>
        </w:rPr>
        <w:t>[15]</w:t>
      </w:r>
      <w:r w:rsidRPr="006E481F">
        <w:rPr>
          <w:rFonts w:ascii="Times New Roman" w:hAnsi="Times New Roman"/>
          <w:noProof/>
          <w:szCs w:val="24"/>
        </w:rPr>
        <w:tab/>
        <w:t xml:space="preserve">A. M. Sardiman, </w:t>
      </w:r>
      <w:r w:rsidRPr="006E481F">
        <w:rPr>
          <w:rFonts w:ascii="Times New Roman" w:hAnsi="Times New Roman"/>
          <w:i/>
          <w:iCs/>
          <w:noProof/>
          <w:szCs w:val="24"/>
        </w:rPr>
        <w:t>Interaksi dan Motivasi Belajar – Mengajar</w:t>
      </w:r>
      <w:r w:rsidRPr="006E481F">
        <w:rPr>
          <w:rFonts w:ascii="Times New Roman" w:hAnsi="Times New Roman"/>
          <w:noProof/>
          <w:szCs w:val="24"/>
        </w:rPr>
        <w:t>. Jakarta: PT. Rajagrafindo Persada, 2016.</w:t>
      </w:r>
    </w:p>
    <w:p w:rsidR="006E481F" w:rsidRPr="006E481F" w:rsidRDefault="006E481F" w:rsidP="006E481F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</w:rPr>
      </w:pPr>
      <w:r w:rsidRPr="006E481F">
        <w:rPr>
          <w:rFonts w:ascii="Times New Roman" w:hAnsi="Times New Roman"/>
          <w:noProof/>
          <w:szCs w:val="24"/>
        </w:rPr>
        <w:t>[16]</w:t>
      </w:r>
      <w:r w:rsidRPr="006E481F">
        <w:rPr>
          <w:rFonts w:ascii="Times New Roman" w:hAnsi="Times New Roman"/>
          <w:noProof/>
          <w:szCs w:val="24"/>
        </w:rPr>
        <w:tab/>
        <w:t xml:space="preserve">M. A. Baker and J. S. Robinson, “The Effects of an Experiential Approach to Learning on Student Motivation,” </w:t>
      </w:r>
      <w:r w:rsidRPr="006E481F">
        <w:rPr>
          <w:rFonts w:ascii="Times New Roman" w:hAnsi="Times New Roman"/>
          <w:i/>
          <w:iCs/>
          <w:noProof/>
          <w:szCs w:val="24"/>
        </w:rPr>
        <w:t>J. Agric. Educ.</w:t>
      </w:r>
      <w:r w:rsidRPr="006E481F">
        <w:rPr>
          <w:rFonts w:ascii="Times New Roman" w:hAnsi="Times New Roman"/>
          <w:noProof/>
          <w:szCs w:val="24"/>
        </w:rPr>
        <w:t xml:space="preserve">, vol. </w:t>
      </w:r>
      <w:r w:rsidRPr="006E481F">
        <w:rPr>
          <w:rFonts w:ascii="Times New Roman" w:hAnsi="Times New Roman"/>
          <w:b/>
          <w:noProof/>
          <w:szCs w:val="24"/>
        </w:rPr>
        <w:t>58</w:t>
      </w:r>
      <w:r w:rsidRPr="006E481F">
        <w:rPr>
          <w:rFonts w:ascii="Times New Roman" w:hAnsi="Times New Roman"/>
          <w:noProof/>
          <w:szCs w:val="24"/>
        </w:rPr>
        <w:t>,no. 3, 2017.</w:t>
      </w:r>
    </w:p>
    <w:p w:rsidR="00BE7D7A" w:rsidRPr="00EC6C7E" w:rsidRDefault="00E952C8" w:rsidP="006E481F">
      <w:pPr>
        <w:jc w:val="both"/>
        <w:rPr>
          <w:rFonts w:ascii="Times New Roman" w:hAnsi="Times New Roman"/>
        </w:rPr>
      </w:pPr>
      <w:r w:rsidRPr="00EC6C7E">
        <w:rPr>
          <w:rFonts w:ascii="Times New Roman" w:hAnsi="Times New Roman"/>
        </w:rPr>
        <w:fldChar w:fldCharType="end"/>
      </w:r>
    </w:p>
    <w:sectPr w:rsidR="00BE7D7A" w:rsidRPr="00EC6C7E" w:rsidSect="009A169E">
      <w:headerReference w:type="default" r:id="rId9"/>
      <w:footnotePr>
        <w:pos w:val="beneathText"/>
      </w:footnotePr>
      <w:endnotePr>
        <w:numFmt w:val="chicago"/>
        <w:numStart w:val="4"/>
      </w:endnotePr>
      <w:pgSz w:w="11907" w:h="16840" w:code="9"/>
      <w:pgMar w:top="1985" w:right="1418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4A5" w:rsidRDefault="005F34A5">
      <w:r>
        <w:separator/>
      </w:r>
    </w:p>
  </w:endnote>
  <w:endnote w:type="continuationSeparator" w:id="1">
    <w:p w:rsidR="005F34A5" w:rsidRDefault="005F3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4A5" w:rsidRDefault="005F34A5">
      <w:r>
        <w:separator/>
      </w:r>
    </w:p>
  </w:footnote>
  <w:footnote w:type="continuationSeparator" w:id="1">
    <w:p w:rsidR="005F34A5" w:rsidRDefault="005F3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21F" w:rsidRDefault="005F34A5">
    <w:pPr>
      <w:pStyle w:val="Header"/>
    </w:pPr>
  </w:p>
  <w:p w:rsidR="0041321F" w:rsidRDefault="005F34A5">
    <w:pPr>
      <w:pStyle w:val="Header"/>
    </w:pPr>
  </w:p>
  <w:p w:rsidR="0041321F" w:rsidRDefault="005F34A5">
    <w:pPr>
      <w:pStyle w:val="Header"/>
    </w:pPr>
  </w:p>
  <w:p w:rsidR="0041321F" w:rsidRDefault="005F34A5">
    <w:pPr>
      <w:pStyle w:val="Header"/>
    </w:pPr>
  </w:p>
  <w:p w:rsidR="0041321F" w:rsidRDefault="005F34A5">
    <w:pPr>
      <w:pStyle w:val="Header"/>
    </w:pPr>
  </w:p>
  <w:p w:rsidR="0041321F" w:rsidRDefault="005F34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39B4"/>
    <w:multiLevelType w:val="hybridMultilevel"/>
    <w:tmpl w:val="B3CAC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F09B4"/>
    <w:multiLevelType w:val="multilevel"/>
    <w:tmpl w:val="3B6AAE3A"/>
    <w:lvl w:ilvl="0">
      <w:start w:val="1"/>
      <w:numFmt w:val="decimal"/>
      <w:pStyle w:val="section"/>
      <w:suff w:val="space"/>
      <w:lvlText w:val="%1."/>
      <w:lvlJc w:val="left"/>
      <w:pPr>
        <w:ind w:left="9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8D509A2"/>
    <w:multiLevelType w:val="hybridMultilevel"/>
    <w:tmpl w:val="DDB27B2C"/>
    <w:lvl w:ilvl="0" w:tplc="0421000F">
      <w:start w:val="1"/>
      <w:numFmt w:val="decimal"/>
      <w:lvlText w:val="%1."/>
      <w:lvlJc w:val="left"/>
      <w:pPr>
        <w:tabs>
          <w:tab w:val="num" w:pos="1494"/>
        </w:tabs>
        <w:ind w:left="2214" w:hanging="360"/>
      </w:pPr>
      <w:rPr>
        <w:b w:val="0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2934" w:hanging="360"/>
      </w:pPr>
    </w:lvl>
    <w:lvl w:ilvl="2" w:tplc="0421001B">
      <w:start w:val="1"/>
      <w:numFmt w:val="lowerRoman"/>
      <w:lvlText w:val="%3."/>
      <w:lvlJc w:val="right"/>
      <w:pPr>
        <w:ind w:left="3654" w:hanging="180"/>
      </w:pPr>
    </w:lvl>
    <w:lvl w:ilvl="3" w:tplc="0421000F">
      <w:start w:val="1"/>
      <w:numFmt w:val="decimal"/>
      <w:lvlText w:val="%4."/>
      <w:lvlJc w:val="left"/>
      <w:pPr>
        <w:ind w:left="4374" w:hanging="360"/>
      </w:pPr>
    </w:lvl>
    <w:lvl w:ilvl="4" w:tplc="04210019">
      <w:start w:val="1"/>
      <w:numFmt w:val="lowerLetter"/>
      <w:lvlText w:val="%5."/>
      <w:lvlJc w:val="left"/>
      <w:pPr>
        <w:ind w:left="5094" w:hanging="360"/>
      </w:pPr>
    </w:lvl>
    <w:lvl w:ilvl="5" w:tplc="0421001B">
      <w:start w:val="1"/>
      <w:numFmt w:val="lowerRoman"/>
      <w:lvlText w:val="%6."/>
      <w:lvlJc w:val="right"/>
      <w:pPr>
        <w:ind w:left="5814" w:hanging="180"/>
      </w:pPr>
    </w:lvl>
    <w:lvl w:ilvl="6" w:tplc="0421000F">
      <w:start w:val="1"/>
      <w:numFmt w:val="decimal"/>
      <w:lvlText w:val="%7."/>
      <w:lvlJc w:val="left"/>
      <w:pPr>
        <w:ind w:left="6534" w:hanging="360"/>
      </w:pPr>
    </w:lvl>
    <w:lvl w:ilvl="7" w:tplc="04210019">
      <w:start w:val="1"/>
      <w:numFmt w:val="lowerLetter"/>
      <w:lvlText w:val="%8."/>
      <w:lvlJc w:val="left"/>
      <w:pPr>
        <w:ind w:left="7254" w:hanging="360"/>
      </w:pPr>
    </w:lvl>
    <w:lvl w:ilvl="8" w:tplc="0421001B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hdrShapeDefaults>
    <o:shapedefaults v:ext="edit" spidmax="29698"/>
  </w:hdrShapeDefaults>
  <w:footnotePr>
    <w:pos w:val="beneathText"/>
    <w:footnote w:id="0"/>
    <w:footnote w:id="1"/>
  </w:footnotePr>
  <w:endnotePr>
    <w:numFmt w:val="chicago"/>
    <w:numStart w:val="4"/>
    <w:endnote w:id="0"/>
    <w:endnote w:id="1"/>
  </w:endnotePr>
  <w:compat/>
  <w:rsids>
    <w:rsidRoot w:val="007D79D6"/>
    <w:rsid w:val="00006995"/>
    <w:rsid w:val="00011555"/>
    <w:rsid w:val="00012EBD"/>
    <w:rsid w:val="00012F4F"/>
    <w:rsid w:val="00014B85"/>
    <w:rsid w:val="00014C58"/>
    <w:rsid w:val="00015A48"/>
    <w:rsid w:val="00016098"/>
    <w:rsid w:val="000234D5"/>
    <w:rsid w:val="0002382F"/>
    <w:rsid w:val="0003017B"/>
    <w:rsid w:val="00031DD0"/>
    <w:rsid w:val="0003605C"/>
    <w:rsid w:val="00040D85"/>
    <w:rsid w:val="00043921"/>
    <w:rsid w:val="0004418B"/>
    <w:rsid w:val="00053E80"/>
    <w:rsid w:val="000648F5"/>
    <w:rsid w:val="000717AE"/>
    <w:rsid w:val="000751B2"/>
    <w:rsid w:val="00077836"/>
    <w:rsid w:val="000818A1"/>
    <w:rsid w:val="000929C4"/>
    <w:rsid w:val="00095C0B"/>
    <w:rsid w:val="000A18B2"/>
    <w:rsid w:val="000A4B2E"/>
    <w:rsid w:val="000A5A72"/>
    <w:rsid w:val="000A6BA1"/>
    <w:rsid w:val="000A70EA"/>
    <w:rsid w:val="000A7A37"/>
    <w:rsid w:val="000B2BC3"/>
    <w:rsid w:val="000B3D8E"/>
    <w:rsid w:val="000B563E"/>
    <w:rsid w:val="000C04E7"/>
    <w:rsid w:val="000C5ED1"/>
    <w:rsid w:val="000D2396"/>
    <w:rsid w:val="000D28E2"/>
    <w:rsid w:val="000D4F97"/>
    <w:rsid w:val="000D6C74"/>
    <w:rsid w:val="000D7028"/>
    <w:rsid w:val="000E3DAC"/>
    <w:rsid w:val="000E64BD"/>
    <w:rsid w:val="001047E2"/>
    <w:rsid w:val="001111B3"/>
    <w:rsid w:val="00114874"/>
    <w:rsid w:val="0011534C"/>
    <w:rsid w:val="001234D3"/>
    <w:rsid w:val="00124E03"/>
    <w:rsid w:val="001251BB"/>
    <w:rsid w:val="001258D0"/>
    <w:rsid w:val="001277F0"/>
    <w:rsid w:val="00134557"/>
    <w:rsid w:val="00134800"/>
    <w:rsid w:val="001424E2"/>
    <w:rsid w:val="001465C2"/>
    <w:rsid w:val="001467BF"/>
    <w:rsid w:val="001524FB"/>
    <w:rsid w:val="00156D22"/>
    <w:rsid w:val="0016289E"/>
    <w:rsid w:val="001726A8"/>
    <w:rsid w:val="001731DF"/>
    <w:rsid w:val="00173FB7"/>
    <w:rsid w:val="00175DB7"/>
    <w:rsid w:val="00183149"/>
    <w:rsid w:val="00184D5C"/>
    <w:rsid w:val="001878C4"/>
    <w:rsid w:val="00192662"/>
    <w:rsid w:val="0019298B"/>
    <w:rsid w:val="00192BBA"/>
    <w:rsid w:val="00195795"/>
    <w:rsid w:val="001975F5"/>
    <w:rsid w:val="001A7738"/>
    <w:rsid w:val="001B26E8"/>
    <w:rsid w:val="001B62D3"/>
    <w:rsid w:val="001C1E19"/>
    <w:rsid w:val="001C2053"/>
    <w:rsid w:val="001C4855"/>
    <w:rsid w:val="001D14BD"/>
    <w:rsid w:val="001D1B89"/>
    <w:rsid w:val="001D2F24"/>
    <w:rsid w:val="001D46DA"/>
    <w:rsid w:val="001D57E6"/>
    <w:rsid w:val="001E7A48"/>
    <w:rsid w:val="001F1B51"/>
    <w:rsid w:val="002019B0"/>
    <w:rsid w:val="00203D54"/>
    <w:rsid w:val="002056C1"/>
    <w:rsid w:val="00212413"/>
    <w:rsid w:val="00212A76"/>
    <w:rsid w:val="002131E8"/>
    <w:rsid w:val="002137EB"/>
    <w:rsid w:val="00214973"/>
    <w:rsid w:val="002158F3"/>
    <w:rsid w:val="002170DB"/>
    <w:rsid w:val="00217BDB"/>
    <w:rsid w:val="0023034B"/>
    <w:rsid w:val="00232403"/>
    <w:rsid w:val="00245354"/>
    <w:rsid w:val="00257278"/>
    <w:rsid w:val="0026126F"/>
    <w:rsid w:val="00261649"/>
    <w:rsid w:val="002627C3"/>
    <w:rsid w:val="002632FE"/>
    <w:rsid w:val="00264D04"/>
    <w:rsid w:val="00270D74"/>
    <w:rsid w:val="002730FE"/>
    <w:rsid w:val="00273247"/>
    <w:rsid w:val="002737AE"/>
    <w:rsid w:val="00294B0E"/>
    <w:rsid w:val="00294F5B"/>
    <w:rsid w:val="00295E83"/>
    <w:rsid w:val="002A05A9"/>
    <w:rsid w:val="002A05E9"/>
    <w:rsid w:val="002A0EF9"/>
    <w:rsid w:val="002B0299"/>
    <w:rsid w:val="002B1206"/>
    <w:rsid w:val="002B13A1"/>
    <w:rsid w:val="002B35BF"/>
    <w:rsid w:val="002B616A"/>
    <w:rsid w:val="002B7335"/>
    <w:rsid w:val="002C4DE3"/>
    <w:rsid w:val="002D3A99"/>
    <w:rsid w:val="002E3A9F"/>
    <w:rsid w:val="002E49B4"/>
    <w:rsid w:val="002F3A24"/>
    <w:rsid w:val="002F5857"/>
    <w:rsid w:val="002F7FC6"/>
    <w:rsid w:val="003025B2"/>
    <w:rsid w:val="003141BC"/>
    <w:rsid w:val="003258EE"/>
    <w:rsid w:val="00342EEB"/>
    <w:rsid w:val="003459AA"/>
    <w:rsid w:val="00345FFC"/>
    <w:rsid w:val="003512FC"/>
    <w:rsid w:val="0035538F"/>
    <w:rsid w:val="00356F81"/>
    <w:rsid w:val="003611EE"/>
    <w:rsid w:val="003656AD"/>
    <w:rsid w:val="003711BB"/>
    <w:rsid w:val="003715AE"/>
    <w:rsid w:val="003731CE"/>
    <w:rsid w:val="00375A5C"/>
    <w:rsid w:val="003764B1"/>
    <w:rsid w:val="003809D7"/>
    <w:rsid w:val="00392BCC"/>
    <w:rsid w:val="00392D7A"/>
    <w:rsid w:val="003A7AF1"/>
    <w:rsid w:val="003A7F6F"/>
    <w:rsid w:val="003B3279"/>
    <w:rsid w:val="003B4A68"/>
    <w:rsid w:val="003C5B15"/>
    <w:rsid w:val="003C5CB9"/>
    <w:rsid w:val="003D0465"/>
    <w:rsid w:val="003D168E"/>
    <w:rsid w:val="003D73DD"/>
    <w:rsid w:val="003E693A"/>
    <w:rsid w:val="003F0AE5"/>
    <w:rsid w:val="004010EB"/>
    <w:rsid w:val="004017D9"/>
    <w:rsid w:val="00411FB6"/>
    <w:rsid w:val="00427264"/>
    <w:rsid w:val="00427F95"/>
    <w:rsid w:val="00434B30"/>
    <w:rsid w:val="004466D1"/>
    <w:rsid w:val="0045028F"/>
    <w:rsid w:val="004510A1"/>
    <w:rsid w:val="00456623"/>
    <w:rsid w:val="0045706C"/>
    <w:rsid w:val="00461033"/>
    <w:rsid w:val="00467380"/>
    <w:rsid w:val="0047378B"/>
    <w:rsid w:val="004752ED"/>
    <w:rsid w:val="004855C0"/>
    <w:rsid w:val="004877F1"/>
    <w:rsid w:val="00490D50"/>
    <w:rsid w:val="0049200A"/>
    <w:rsid w:val="00494FFF"/>
    <w:rsid w:val="004A003E"/>
    <w:rsid w:val="004A1656"/>
    <w:rsid w:val="004A42F6"/>
    <w:rsid w:val="004B1106"/>
    <w:rsid w:val="004B1D73"/>
    <w:rsid w:val="004B27D2"/>
    <w:rsid w:val="004B2D36"/>
    <w:rsid w:val="004B4EA7"/>
    <w:rsid w:val="004B66CC"/>
    <w:rsid w:val="004B79DF"/>
    <w:rsid w:val="004C0192"/>
    <w:rsid w:val="004C117A"/>
    <w:rsid w:val="004C2D6F"/>
    <w:rsid w:val="004E759B"/>
    <w:rsid w:val="004E76BE"/>
    <w:rsid w:val="004F09DA"/>
    <w:rsid w:val="00504D43"/>
    <w:rsid w:val="00504FAF"/>
    <w:rsid w:val="005070E3"/>
    <w:rsid w:val="00507C98"/>
    <w:rsid w:val="005112A2"/>
    <w:rsid w:val="00515EBA"/>
    <w:rsid w:val="00516504"/>
    <w:rsid w:val="005176BB"/>
    <w:rsid w:val="00520A26"/>
    <w:rsid w:val="0052617C"/>
    <w:rsid w:val="005331E0"/>
    <w:rsid w:val="005341DB"/>
    <w:rsid w:val="00540D0F"/>
    <w:rsid w:val="00543AE9"/>
    <w:rsid w:val="0054553F"/>
    <w:rsid w:val="0054698A"/>
    <w:rsid w:val="00547182"/>
    <w:rsid w:val="0055385F"/>
    <w:rsid w:val="005639D4"/>
    <w:rsid w:val="00566D1E"/>
    <w:rsid w:val="00571C04"/>
    <w:rsid w:val="00572D8D"/>
    <w:rsid w:val="00573DB7"/>
    <w:rsid w:val="00573F23"/>
    <w:rsid w:val="005775BA"/>
    <w:rsid w:val="005819EC"/>
    <w:rsid w:val="00584E21"/>
    <w:rsid w:val="00587602"/>
    <w:rsid w:val="00591AEC"/>
    <w:rsid w:val="005929A4"/>
    <w:rsid w:val="00595052"/>
    <w:rsid w:val="00596A38"/>
    <w:rsid w:val="005A23F6"/>
    <w:rsid w:val="005A4203"/>
    <w:rsid w:val="005A67F9"/>
    <w:rsid w:val="005B0C38"/>
    <w:rsid w:val="005B2117"/>
    <w:rsid w:val="005B39A9"/>
    <w:rsid w:val="005B6E99"/>
    <w:rsid w:val="005B74CD"/>
    <w:rsid w:val="005C2C3E"/>
    <w:rsid w:val="005C34DF"/>
    <w:rsid w:val="005E1C76"/>
    <w:rsid w:val="005E2891"/>
    <w:rsid w:val="005E4D63"/>
    <w:rsid w:val="005F34A5"/>
    <w:rsid w:val="005F526F"/>
    <w:rsid w:val="005F67AA"/>
    <w:rsid w:val="00602573"/>
    <w:rsid w:val="006154CF"/>
    <w:rsid w:val="00632EA5"/>
    <w:rsid w:val="00635971"/>
    <w:rsid w:val="00637EB7"/>
    <w:rsid w:val="00637F9E"/>
    <w:rsid w:val="00641C5A"/>
    <w:rsid w:val="00644595"/>
    <w:rsid w:val="00647421"/>
    <w:rsid w:val="00662231"/>
    <w:rsid w:val="00662418"/>
    <w:rsid w:val="00666792"/>
    <w:rsid w:val="006667BF"/>
    <w:rsid w:val="00666B98"/>
    <w:rsid w:val="00670549"/>
    <w:rsid w:val="00671138"/>
    <w:rsid w:val="00672658"/>
    <w:rsid w:val="00672829"/>
    <w:rsid w:val="00677609"/>
    <w:rsid w:val="00687A96"/>
    <w:rsid w:val="00687FDB"/>
    <w:rsid w:val="006A6874"/>
    <w:rsid w:val="006A6A7C"/>
    <w:rsid w:val="006B02A8"/>
    <w:rsid w:val="006B0B07"/>
    <w:rsid w:val="006B5B82"/>
    <w:rsid w:val="006C6597"/>
    <w:rsid w:val="006D344D"/>
    <w:rsid w:val="006D74E6"/>
    <w:rsid w:val="006D79E9"/>
    <w:rsid w:val="006E37EE"/>
    <w:rsid w:val="006E481F"/>
    <w:rsid w:val="006E711E"/>
    <w:rsid w:val="006F63D0"/>
    <w:rsid w:val="007075B2"/>
    <w:rsid w:val="00712557"/>
    <w:rsid w:val="0071272C"/>
    <w:rsid w:val="007149D5"/>
    <w:rsid w:val="00714ED6"/>
    <w:rsid w:val="00715BBF"/>
    <w:rsid w:val="007165D8"/>
    <w:rsid w:val="00720AB4"/>
    <w:rsid w:val="00723133"/>
    <w:rsid w:val="00732F6D"/>
    <w:rsid w:val="00743D11"/>
    <w:rsid w:val="007450FD"/>
    <w:rsid w:val="007454D0"/>
    <w:rsid w:val="007464C7"/>
    <w:rsid w:val="0075129B"/>
    <w:rsid w:val="00757A93"/>
    <w:rsid w:val="00757E97"/>
    <w:rsid w:val="00761B37"/>
    <w:rsid w:val="00763CB3"/>
    <w:rsid w:val="00764141"/>
    <w:rsid w:val="007672DE"/>
    <w:rsid w:val="00775316"/>
    <w:rsid w:val="00782DBA"/>
    <w:rsid w:val="00787C69"/>
    <w:rsid w:val="00787E76"/>
    <w:rsid w:val="007A280A"/>
    <w:rsid w:val="007A2900"/>
    <w:rsid w:val="007B34F6"/>
    <w:rsid w:val="007B605B"/>
    <w:rsid w:val="007B63E8"/>
    <w:rsid w:val="007D79D6"/>
    <w:rsid w:val="007E07A2"/>
    <w:rsid w:val="007F2BD1"/>
    <w:rsid w:val="007F5082"/>
    <w:rsid w:val="007F7794"/>
    <w:rsid w:val="0080386E"/>
    <w:rsid w:val="00806862"/>
    <w:rsid w:val="00811493"/>
    <w:rsid w:val="00817898"/>
    <w:rsid w:val="00827F7E"/>
    <w:rsid w:val="0085333B"/>
    <w:rsid w:val="00856134"/>
    <w:rsid w:val="0085652E"/>
    <w:rsid w:val="00861A43"/>
    <w:rsid w:val="00862D23"/>
    <w:rsid w:val="0086600F"/>
    <w:rsid w:val="00866BC4"/>
    <w:rsid w:val="00867058"/>
    <w:rsid w:val="0087023D"/>
    <w:rsid w:val="00873127"/>
    <w:rsid w:val="00875A45"/>
    <w:rsid w:val="00880791"/>
    <w:rsid w:val="00880841"/>
    <w:rsid w:val="008821B2"/>
    <w:rsid w:val="0089208B"/>
    <w:rsid w:val="008932B5"/>
    <w:rsid w:val="008A0262"/>
    <w:rsid w:val="008A48AE"/>
    <w:rsid w:val="008B052E"/>
    <w:rsid w:val="008B199D"/>
    <w:rsid w:val="008B3F59"/>
    <w:rsid w:val="008B7F0C"/>
    <w:rsid w:val="008C122D"/>
    <w:rsid w:val="008D28E8"/>
    <w:rsid w:val="008D32F1"/>
    <w:rsid w:val="008D4667"/>
    <w:rsid w:val="008E3A04"/>
    <w:rsid w:val="008E48E8"/>
    <w:rsid w:val="008F2426"/>
    <w:rsid w:val="008F7C97"/>
    <w:rsid w:val="009017AD"/>
    <w:rsid w:val="009057FF"/>
    <w:rsid w:val="00910F7A"/>
    <w:rsid w:val="0091538B"/>
    <w:rsid w:val="00917949"/>
    <w:rsid w:val="00925602"/>
    <w:rsid w:val="0092644A"/>
    <w:rsid w:val="009366CE"/>
    <w:rsid w:val="00937FCA"/>
    <w:rsid w:val="00943271"/>
    <w:rsid w:val="0094418B"/>
    <w:rsid w:val="0094558F"/>
    <w:rsid w:val="0095048E"/>
    <w:rsid w:val="009626EF"/>
    <w:rsid w:val="00963C4A"/>
    <w:rsid w:val="009648F6"/>
    <w:rsid w:val="00966207"/>
    <w:rsid w:val="00975456"/>
    <w:rsid w:val="0099150E"/>
    <w:rsid w:val="0099522E"/>
    <w:rsid w:val="00996444"/>
    <w:rsid w:val="009A358E"/>
    <w:rsid w:val="009B137A"/>
    <w:rsid w:val="009B1923"/>
    <w:rsid w:val="009B2A73"/>
    <w:rsid w:val="009B3698"/>
    <w:rsid w:val="009B3FC5"/>
    <w:rsid w:val="009B4CC5"/>
    <w:rsid w:val="009B53EA"/>
    <w:rsid w:val="009B5C6D"/>
    <w:rsid w:val="009B7406"/>
    <w:rsid w:val="009C5EBA"/>
    <w:rsid w:val="009D16C2"/>
    <w:rsid w:val="009D532A"/>
    <w:rsid w:val="009D7D85"/>
    <w:rsid w:val="009E0D46"/>
    <w:rsid w:val="009E2047"/>
    <w:rsid w:val="009F10EE"/>
    <w:rsid w:val="00A05E19"/>
    <w:rsid w:val="00A072C9"/>
    <w:rsid w:val="00A10F77"/>
    <w:rsid w:val="00A1687E"/>
    <w:rsid w:val="00A26199"/>
    <w:rsid w:val="00A26FF8"/>
    <w:rsid w:val="00A276A6"/>
    <w:rsid w:val="00A31222"/>
    <w:rsid w:val="00A3258B"/>
    <w:rsid w:val="00A43A57"/>
    <w:rsid w:val="00A45BEB"/>
    <w:rsid w:val="00A4676F"/>
    <w:rsid w:val="00A506BF"/>
    <w:rsid w:val="00A54970"/>
    <w:rsid w:val="00A62B16"/>
    <w:rsid w:val="00A640DB"/>
    <w:rsid w:val="00A7150D"/>
    <w:rsid w:val="00A808E9"/>
    <w:rsid w:val="00A80EC3"/>
    <w:rsid w:val="00A826AD"/>
    <w:rsid w:val="00A86F0D"/>
    <w:rsid w:val="00A877F4"/>
    <w:rsid w:val="00A95E8B"/>
    <w:rsid w:val="00AA507A"/>
    <w:rsid w:val="00AA79A9"/>
    <w:rsid w:val="00AB4B0A"/>
    <w:rsid w:val="00AB6274"/>
    <w:rsid w:val="00AB7F9C"/>
    <w:rsid w:val="00AC486F"/>
    <w:rsid w:val="00AD0DA9"/>
    <w:rsid w:val="00AE047C"/>
    <w:rsid w:val="00AE0BD5"/>
    <w:rsid w:val="00AE3DAC"/>
    <w:rsid w:val="00AF1D84"/>
    <w:rsid w:val="00B17F04"/>
    <w:rsid w:val="00B32FD6"/>
    <w:rsid w:val="00B44639"/>
    <w:rsid w:val="00B52DBB"/>
    <w:rsid w:val="00B53817"/>
    <w:rsid w:val="00B542D7"/>
    <w:rsid w:val="00B6367A"/>
    <w:rsid w:val="00B6652D"/>
    <w:rsid w:val="00B830A8"/>
    <w:rsid w:val="00B836ED"/>
    <w:rsid w:val="00B85935"/>
    <w:rsid w:val="00B9075E"/>
    <w:rsid w:val="00BA3721"/>
    <w:rsid w:val="00BA479A"/>
    <w:rsid w:val="00BA4CEC"/>
    <w:rsid w:val="00BA5DF4"/>
    <w:rsid w:val="00BB0FE4"/>
    <w:rsid w:val="00BB79B3"/>
    <w:rsid w:val="00BC344C"/>
    <w:rsid w:val="00BC69EC"/>
    <w:rsid w:val="00BD0BDC"/>
    <w:rsid w:val="00BD2ECC"/>
    <w:rsid w:val="00BD3DC9"/>
    <w:rsid w:val="00BD6250"/>
    <w:rsid w:val="00BD6568"/>
    <w:rsid w:val="00BE7D7A"/>
    <w:rsid w:val="00BF2676"/>
    <w:rsid w:val="00BF4C8F"/>
    <w:rsid w:val="00BF74CF"/>
    <w:rsid w:val="00BF7AA6"/>
    <w:rsid w:val="00C05A88"/>
    <w:rsid w:val="00C117F7"/>
    <w:rsid w:val="00C15371"/>
    <w:rsid w:val="00C16937"/>
    <w:rsid w:val="00C21D7F"/>
    <w:rsid w:val="00C228A4"/>
    <w:rsid w:val="00C25733"/>
    <w:rsid w:val="00C257DA"/>
    <w:rsid w:val="00C2680F"/>
    <w:rsid w:val="00C350C0"/>
    <w:rsid w:val="00C369F5"/>
    <w:rsid w:val="00C3774A"/>
    <w:rsid w:val="00C40E13"/>
    <w:rsid w:val="00C52D32"/>
    <w:rsid w:val="00C6472E"/>
    <w:rsid w:val="00C72284"/>
    <w:rsid w:val="00C775AF"/>
    <w:rsid w:val="00C8628C"/>
    <w:rsid w:val="00C8690E"/>
    <w:rsid w:val="00C904E5"/>
    <w:rsid w:val="00C90C79"/>
    <w:rsid w:val="00CA7206"/>
    <w:rsid w:val="00CA74C4"/>
    <w:rsid w:val="00CA7BA4"/>
    <w:rsid w:val="00CB39E1"/>
    <w:rsid w:val="00CB7504"/>
    <w:rsid w:val="00CB76AD"/>
    <w:rsid w:val="00CB7AA1"/>
    <w:rsid w:val="00CD2700"/>
    <w:rsid w:val="00CD3708"/>
    <w:rsid w:val="00CD391B"/>
    <w:rsid w:val="00CD649D"/>
    <w:rsid w:val="00CE0335"/>
    <w:rsid w:val="00CE410F"/>
    <w:rsid w:val="00CE5722"/>
    <w:rsid w:val="00CE650A"/>
    <w:rsid w:val="00CF186E"/>
    <w:rsid w:val="00CF5000"/>
    <w:rsid w:val="00D00335"/>
    <w:rsid w:val="00D00FEF"/>
    <w:rsid w:val="00D030FF"/>
    <w:rsid w:val="00D03186"/>
    <w:rsid w:val="00D07FD1"/>
    <w:rsid w:val="00D1567F"/>
    <w:rsid w:val="00D177B1"/>
    <w:rsid w:val="00D216E4"/>
    <w:rsid w:val="00D21D49"/>
    <w:rsid w:val="00D27008"/>
    <w:rsid w:val="00D31F08"/>
    <w:rsid w:val="00D32EA6"/>
    <w:rsid w:val="00D40E0D"/>
    <w:rsid w:val="00D4119B"/>
    <w:rsid w:val="00D4640C"/>
    <w:rsid w:val="00D54FC6"/>
    <w:rsid w:val="00D606C3"/>
    <w:rsid w:val="00D65D1F"/>
    <w:rsid w:val="00D81317"/>
    <w:rsid w:val="00D86601"/>
    <w:rsid w:val="00D86AE2"/>
    <w:rsid w:val="00D91120"/>
    <w:rsid w:val="00D93531"/>
    <w:rsid w:val="00DA1068"/>
    <w:rsid w:val="00DA1AAC"/>
    <w:rsid w:val="00DB0216"/>
    <w:rsid w:val="00DC1172"/>
    <w:rsid w:val="00DC38F7"/>
    <w:rsid w:val="00DD0ED6"/>
    <w:rsid w:val="00DD10EF"/>
    <w:rsid w:val="00DD2791"/>
    <w:rsid w:val="00DD2A2B"/>
    <w:rsid w:val="00DD55BF"/>
    <w:rsid w:val="00DD7558"/>
    <w:rsid w:val="00DD7A12"/>
    <w:rsid w:val="00DE4FB1"/>
    <w:rsid w:val="00DE7270"/>
    <w:rsid w:val="00DF01C9"/>
    <w:rsid w:val="00DF099A"/>
    <w:rsid w:val="00DF1542"/>
    <w:rsid w:val="00DF2379"/>
    <w:rsid w:val="00DF58BC"/>
    <w:rsid w:val="00E0203B"/>
    <w:rsid w:val="00E0601C"/>
    <w:rsid w:val="00E10ADC"/>
    <w:rsid w:val="00E16CBD"/>
    <w:rsid w:val="00E1787B"/>
    <w:rsid w:val="00E17A94"/>
    <w:rsid w:val="00E228AD"/>
    <w:rsid w:val="00E23918"/>
    <w:rsid w:val="00E30988"/>
    <w:rsid w:val="00E33211"/>
    <w:rsid w:val="00E36A38"/>
    <w:rsid w:val="00E36E2C"/>
    <w:rsid w:val="00E375E2"/>
    <w:rsid w:val="00E50C42"/>
    <w:rsid w:val="00E50F34"/>
    <w:rsid w:val="00E51090"/>
    <w:rsid w:val="00E51E95"/>
    <w:rsid w:val="00E54F49"/>
    <w:rsid w:val="00E552DD"/>
    <w:rsid w:val="00E7072E"/>
    <w:rsid w:val="00E81CF0"/>
    <w:rsid w:val="00E82381"/>
    <w:rsid w:val="00E84C4A"/>
    <w:rsid w:val="00E900CB"/>
    <w:rsid w:val="00E92679"/>
    <w:rsid w:val="00E940E2"/>
    <w:rsid w:val="00E952C8"/>
    <w:rsid w:val="00E9578C"/>
    <w:rsid w:val="00EA11E8"/>
    <w:rsid w:val="00EA5353"/>
    <w:rsid w:val="00EB4C7C"/>
    <w:rsid w:val="00EB61A7"/>
    <w:rsid w:val="00EC2799"/>
    <w:rsid w:val="00EC6C7E"/>
    <w:rsid w:val="00ED0100"/>
    <w:rsid w:val="00ED6B6F"/>
    <w:rsid w:val="00EF01F5"/>
    <w:rsid w:val="00EF082D"/>
    <w:rsid w:val="00EF1080"/>
    <w:rsid w:val="00F0150B"/>
    <w:rsid w:val="00F02DB8"/>
    <w:rsid w:val="00F05D32"/>
    <w:rsid w:val="00F12BA6"/>
    <w:rsid w:val="00F15A19"/>
    <w:rsid w:val="00F325CE"/>
    <w:rsid w:val="00F400F6"/>
    <w:rsid w:val="00F40362"/>
    <w:rsid w:val="00F44DFB"/>
    <w:rsid w:val="00F45CFF"/>
    <w:rsid w:val="00F46C4E"/>
    <w:rsid w:val="00F5193C"/>
    <w:rsid w:val="00F5365A"/>
    <w:rsid w:val="00F556A0"/>
    <w:rsid w:val="00F5719B"/>
    <w:rsid w:val="00F62F1E"/>
    <w:rsid w:val="00F64D94"/>
    <w:rsid w:val="00F66E1A"/>
    <w:rsid w:val="00F74D31"/>
    <w:rsid w:val="00F80CDC"/>
    <w:rsid w:val="00F8588E"/>
    <w:rsid w:val="00F97873"/>
    <w:rsid w:val="00FA2BAC"/>
    <w:rsid w:val="00FA6D2A"/>
    <w:rsid w:val="00FB2E3F"/>
    <w:rsid w:val="00FB5AD1"/>
    <w:rsid w:val="00FB6C38"/>
    <w:rsid w:val="00FC3CAD"/>
    <w:rsid w:val="00FC6D40"/>
    <w:rsid w:val="00FD2D94"/>
    <w:rsid w:val="00FD54C6"/>
    <w:rsid w:val="00FE384B"/>
    <w:rsid w:val="00FE5577"/>
    <w:rsid w:val="00FF1919"/>
    <w:rsid w:val="00FF1DCB"/>
    <w:rsid w:val="00FF2F58"/>
    <w:rsid w:val="00FF6B95"/>
    <w:rsid w:val="00FF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D6"/>
    <w:pPr>
      <w:spacing w:after="0" w:line="240" w:lineRule="auto"/>
    </w:pPr>
    <w:rPr>
      <w:rFonts w:ascii="Sabon" w:eastAsia="Times New Roman" w:hAnsi="Sabo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har">
    <w:name w:val="Body Char"/>
    <w:link w:val="BodyCharChar"/>
    <w:rsid w:val="007D79D6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times">
    <w:name w:val="times"/>
    <w:basedOn w:val="DefaultParagraphFont"/>
    <w:semiHidden/>
    <w:rsid w:val="007D79D6"/>
  </w:style>
  <w:style w:type="paragraph" w:customStyle="1" w:styleId="subsection">
    <w:name w:val="subsection"/>
    <w:rsid w:val="007D79D6"/>
    <w:pPr>
      <w:numPr>
        <w:ilvl w:val="1"/>
        <w:numId w:val="1"/>
      </w:numPr>
      <w:tabs>
        <w:tab w:val="left" w:pos="567"/>
      </w:tabs>
      <w:spacing w:before="240" w:after="0" w:line="240" w:lineRule="auto"/>
    </w:pPr>
    <w:rPr>
      <w:rFonts w:ascii="Times" w:eastAsia="Times New Roman" w:hAnsi="Times" w:cs="Times New Roman"/>
      <w:i/>
      <w:iCs/>
      <w:color w:val="000000"/>
    </w:rPr>
  </w:style>
  <w:style w:type="paragraph" w:customStyle="1" w:styleId="section">
    <w:name w:val="section"/>
    <w:link w:val="sectionChar"/>
    <w:autoRedefine/>
    <w:rsid w:val="007D79D6"/>
    <w:pPr>
      <w:numPr>
        <w:numId w:val="1"/>
      </w:numPr>
      <w:tabs>
        <w:tab w:val="left" w:pos="567"/>
      </w:tabs>
      <w:spacing w:before="240" w:after="0" w:line="240" w:lineRule="auto"/>
      <w:ind w:left="0"/>
    </w:pPr>
    <w:rPr>
      <w:rFonts w:ascii="Times" w:eastAsia="Times New Roman" w:hAnsi="Times" w:cs="Times New Roman"/>
      <w:b/>
      <w:color w:val="000000"/>
    </w:rPr>
  </w:style>
  <w:style w:type="paragraph" w:styleId="Header">
    <w:name w:val="header"/>
    <w:basedOn w:val="Normal"/>
    <w:link w:val="HeaderChar"/>
    <w:semiHidden/>
    <w:rsid w:val="007D79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79D6"/>
    <w:rPr>
      <w:rFonts w:ascii="Sabon" w:eastAsia="Times New Roman" w:hAnsi="Sabon" w:cs="Times New Roman"/>
      <w:szCs w:val="20"/>
      <w:lang w:val="en-GB"/>
    </w:rPr>
  </w:style>
  <w:style w:type="character" w:styleId="Hyperlink">
    <w:name w:val="Hyperlink"/>
    <w:semiHidden/>
    <w:rsid w:val="007D79D6"/>
    <w:rPr>
      <w:color w:val="0000FF"/>
      <w:u w:val="single"/>
    </w:rPr>
  </w:style>
  <w:style w:type="paragraph" w:styleId="Title">
    <w:name w:val="Title"/>
    <w:basedOn w:val="Normal"/>
    <w:link w:val="TitleChar"/>
    <w:autoRedefine/>
    <w:qFormat/>
    <w:rsid w:val="007D79D6"/>
    <w:pPr>
      <w:spacing w:before="1588" w:after="567"/>
    </w:pPr>
    <w:rPr>
      <w:rFonts w:ascii="Times" w:hAnsi="Times"/>
      <w:b/>
      <w:sz w:val="34"/>
      <w:szCs w:val="34"/>
    </w:rPr>
  </w:style>
  <w:style w:type="character" w:customStyle="1" w:styleId="TitleChar">
    <w:name w:val="Title Char"/>
    <w:basedOn w:val="DefaultParagraphFont"/>
    <w:link w:val="Title"/>
    <w:rsid w:val="007D79D6"/>
    <w:rPr>
      <w:rFonts w:ascii="Times" w:eastAsia="Times New Roman" w:hAnsi="Times" w:cs="Times New Roman"/>
      <w:b/>
      <w:sz w:val="34"/>
      <w:szCs w:val="34"/>
      <w:lang w:val="en-GB"/>
    </w:rPr>
  </w:style>
  <w:style w:type="paragraph" w:customStyle="1" w:styleId="subsubsection">
    <w:name w:val="subsubsection"/>
    <w:autoRedefine/>
    <w:rsid w:val="007D79D6"/>
    <w:pPr>
      <w:numPr>
        <w:ilvl w:val="2"/>
        <w:numId w:val="1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Times" w:eastAsia="Times New Roman" w:hAnsi="Times" w:cs="Times New Roman"/>
      <w:i/>
      <w:iCs/>
      <w:color w:val="000000"/>
    </w:rPr>
  </w:style>
  <w:style w:type="character" w:customStyle="1" w:styleId="BodyCharChar">
    <w:name w:val="Body Char Char"/>
    <w:link w:val="BodyChar"/>
    <w:rsid w:val="007D79D6"/>
    <w:rPr>
      <w:rFonts w:ascii="Times" w:eastAsia="Times New Roman" w:hAnsi="Times" w:cs="Times New Roman"/>
      <w:color w:val="000000"/>
      <w:lang w:val="en-GB"/>
    </w:rPr>
  </w:style>
  <w:style w:type="paragraph" w:customStyle="1" w:styleId="Abstract">
    <w:name w:val="Abstract"/>
    <w:rsid w:val="007D79D6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paragraph" w:customStyle="1" w:styleId="FigureCaption">
    <w:name w:val="FigureCaption"/>
    <w:rsid w:val="007D79D6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  <w:style w:type="character" w:customStyle="1" w:styleId="sectionChar">
    <w:name w:val="section Char"/>
    <w:link w:val="section"/>
    <w:rsid w:val="007D79D6"/>
    <w:rPr>
      <w:rFonts w:ascii="Times" w:eastAsia="Times New Roman" w:hAnsi="Times" w:cs="Times New Roman"/>
      <w:b/>
      <w:color w:val="000000"/>
    </w:rPr>
  </w:style>
  <w:style w:type="paragraph" w:customStyle="1" w:styleId="Authors">
    <w:name w:val="Authors"/>
    <w:rsid w:val="007D79D6"/>
    <w:pPr>
      <w:spacing w:after="113" w:line="240" w:lineRule="auto"/>
      <w:ind w:left="1418"/>
    </w:pPr>
    <w:rPr>
      <w:rFonts w:ascii="Times" w:eastAsia="Times New Roman" w:hAnsi="Times" w:cs="Times New Roman"/>
      <w:b/>
      <w:lang w:val="en-GB"/>
    </w:rPr>
  </w:style>
  <w:style w:type="paragraph" w:customStyle="1" w:styleId="Addresses">
    <w:name w:val="Addresses"/>
    <w:autoRedefine/>
    <w:rsid w:val="00672658"/>
    <w:pPr>
      <w:spacing w:after="0" w:line="240" w:lineRule="auto"/>
      <w:ind w:left="1411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TableCaption">
    <w:name w:val="Table.Caption"/>
    <w:rsid w:val="007D79D6"/>
    <w:pPr>
      <w:spacing w:after="12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times1">
    <w:name w:val="times1"/>
    <w:rsid w:val="007D79D6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Reference">
    <w:name w:val="Reference"/>
    <w:rsid w:val="007D79D6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E-mail">
    <w:name w:val="E-mail"/>
    <w:next w:val="Abstract"/>
    <w:rsid w:val="007D79D6"/>
    <w:pPr>
      <w:spacing w:after="240" w:line="240" w:lineRule="auto"/>
      <w:ind w:left="1418"/>
    </w:pPr>
    <w:rPr>
      <w:rFonts w:ascii="Times" w:eastAsia="Times New Roman" w:hAnsi="Times" w:cs="Times New Roman"/>
      <w:noProof/>
    </w:rPr>
  </w:style>
  <w:style w:type="paragraph" w:customStyle="1" w:styleId="Bodytext">
    <w:name w:val="Bodytext"/>
    <w:next w:val="BodytextIndented"/>
    <w:rsid w:val="007D79D6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</w:rPr>
  </w:style>
  <w:style w:type="paragraph" w:customStyle="1" w:styleId="BodytextIndented">
    <w:name w:val="BodytextIndented"/>
    <w:basedOn w:val="Bodytext"/>
    <w:rsid w:val="007D79D6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7C"/>
    <w:rPr>
      <w:rFonts w:ascii="Tahoma" w:eastAsia="Times New Roman" w:hAnsi="Tahoma" w:cs="Tahoma"/>
      <w:sz w:val="16"/>
      <w:szCs w:val="16"/>
      <w:lang w:val="en-GB"/>
    </w:rPr>
  </w:style>
  <w:style w:type="character" w:customStyle="1" w:styleId="tlid-translation">
    <w:name w:val="tlid-translation"/>
    <w:basedOn w:val="DefaultParagraphFont"/>
    <w:rsid w:val="00712557"/>
  </w:style>
  <w:style w:type="paragraph" w:styleId="ListParagraph">
    <w:name w:val="List Paragraph"/>
    <w:aliases w:val="Body of text,List Paragraph1,List Paragraph11,List Paragraph111,Body of text+1,Body of text+2,Body of text+3,Medium Grid 1 - Accent 21,nana,Colorful List - Accent 11"/>
    <w:basedOn w:val="Normal"/>
    <w:link w:val="ListParagraphChar"/>
    <w:uiPriority w:val="34"/>
    <w:qFormat/>
    <w:rsid w:val="006E71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ListParagraphChar">
    <w:name w:val="List Paragraph Char"/>
    <w:aliases w:val="Body of text Char,List Paragraph1 Char,List Paragraph11 Char,List Paragraph111 Char,Body of text+1 Char,Body of text+2 Char,Body of text+3 Char,Medium Grid 1 - Accent 21 Char,nana Char,Colorful List - Accent 11 Char"/>
    <w:link w:val="ListParagraph"/>
    <w:uiPriority w:val="34"/>
    <w:qFormat/>
    <w:locked/>
    <w:rsid w:val="006E711E"/>
  </w:style>
  <w:style w:type="table" w:styleId="TableGrid">
    <w:name w:val="Table Grid"/>
    <w:basedOn w:val="TableNormal"/>
    <w:uiPriority w:val="59"/>
    <w:qFormat/>
    <w:rsid w:val="00B8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836ED"/>
    <w:pPr>
      <w:spacing w:after="200"/>
    </w:pPr>
    <w:rPr>
      <w:rFonts w:ascii="Times New Roman" w:eastAsiaTheme="minorHAnsi" w:hAnsi="Times New Roman" w:cstheme="minorBidi"/>
      <w:b/>
      <w:bCs/>
      <w:color w:val="5B9BD5" w:themeColor="accent1"/>
      <w:sz w:val="18"/>
      <w:szCs w:val="18"/>
      <w:lang w:val="en-US"/>
    </w:rPr>
  </w:style>
  <w:style w:type="paragraph" w:customStyle="1" w:styleId="paragraf">
    <w:name w:val="paragraf"/>
    <w:basedOn w:val="Normal"/>
    <w:qFormat/>
    <w:rsid w:val="00DF1542"/>
    <w:pPr>
      <w:spacing w:line="360" w:lineRule="auto"/>
      <w:jc w:val="both"/>
    </w:pPr>
    <w:rPr>
      <w:rFonts w:ascii="Times New Roman" w:eastAsiaTheme="minorHAnsi" w:hAnsi="Times New Roman" w:cstheme="minorBidi"/>
      <w:sz w:val="24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92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00A"/>
    <w:rPr>
      <w:rFonts w:ascii="Sabon" w:eastAsia="Times New Roman" w:hAnsi="Sabo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annisanurlatifahzz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8058-8970-4914-BFFC-D02EE7F7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5023</Words>
  <Characters>28633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Aziza</cp:lastModifiedBy>
  <cp:revision>76</cp:revision>
  <dcterms:created xsi:type="dcterms:W3CDTF">2019-08-04T18:25:00Z</dcterms:created>
  <dcterms:modified xsi:type="dcterms:W3CDTF">2019-10-16T04:15:00Z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a3e0e88e-0bb0-3173-87ab-11e4c80d70e9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