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59" w:rsidRDefault="00FA08DD" w:rsidP="00FD69EC">
      <w:pPr>
        <w:pStyle w:val="Title"/>
        <w:spacing w:line="240" w:lineRule="auto"/>
        <w:rPr>
          <w:i/>
        </w:rPr>
      </w:pPr>
      <w:r>
        <w:t>Penerapan model pembelajaran meaningful instructional design (MID) untuk meningkatkan pemahaman konsep keragaman budaya masyarakat Indonesia pada peserta didik kelas V sekolah dasar</w:t>
      </w:r>
    </w:p>
    <w:p w:rsidR="00D36D59" w:rsidRDefault="00FA08DD" w:rsidP="00FD69EC">
      <w:pPr>
        <w:pStyle w:val="Authors"/>
        <w:spacing w:line="240" w:lineRule="auto"/>
      </w:pPr>
      <w:r>
        <w:rPr>
          <w:lang w:val="id-ID"/>
        </w:rPr>
        <w:t>ED Kusumawati</w:t>
      </w:r>
      <w:r>
        <w:rPr>
          <w:b w:val="0"/>
          <w:vertAlign w:val="superscript"/>
        </w:rPr>
        <w:t>1*</w:t>
      </w:r>
      <w:r>
        <w:t xml:space="preserve">, </w:t>
      </w:r>
      <w:r>
        <w:rPr>
          <w:lang w:val="en-US"/>
        </w:rPr>
        <w:t>H Mahfud</w:t>
      </w:r>
      <w:r>
        <w:rPr>
          <w:b w:val="0"/>
          <w:vertAlign w:val="superscript"/>
        </w:rPr>
        <w:t>2</w:t>
      </w:r>
      <w:r>
        <w:t xml:space="preserve">, </w:t>
      </w:r>
      <w:r>
        <w:rPr>
          <w:lang w:val="id-ID"/>
        </w:rPr>
        <w:t xml:space="preserve">and </w:t>
      </w:r>
      <w:r>
        <w:rPr>
          <w:lang w:val="en-US"/>
        </w:rPr>
        <w:t>Hartono</w:t>
      </w:r>
      <w:r>
        <w:rPr>
          <w:b w:val="0"/>
          <w:vertAlign w:val="superscript"/>
        </w:rPr>
        <w:t xml:space="preserve">2 </w:t>
      </w:r>
    </w:p>
    <w:p w:rsidR="00D36D59" w:rsidRDefault="00FA08DD" w:rsidP="00FD69EC">
      <w:pPr>
        <w:pStyle w:val="Addresses"/>
        <w:spacing w:after="0" w:line="240" w:lineRule="auto"/>
        <w:ind w:left="1411"/>
      </w:pPr>
      <w:r>
        <w:rPr>
          <w:vertAlign w:val="superscript"/>
        </w:rPr>
        <w:t>1</w:t>
      </w:r>
      <w:r>
        <w:t>Mahasiswa PGSD</w:t>
      </w:r>
      <w:r>
        <w:rPr>
          <w:lang w:val="id-ID"/>
        </w:rPr>
        <w:t xml:space="preserve">, </w:t>
      </w:r>
      <w:r>
        <w:t xml:space="preserve">Universitas Sebelas Maret, Jl. Brigjend Slamet Riyadi No. 449, Pajang, Laweyan, Kota Surakarta, Jawa Tengah, 57146, Indonesia </w:t>
      </w:r>
    </w:p>
    <w:p w:rsidR="00D36D59" w:rsidRDefault="00FA08DD" w:rsidP="00FD69EC">
      <w:pPr>
        <w:pStyle w:val="Addresses"/>
        <w:spacing w:after="0" w:line="240" w:lineRule="auto"/>
        <w:ind w:left="1411"/>
      </w:pPr>
      <w:r>
        <w:rPr>
          <w:vertAlign w:val="superscript"/>
        </w:rPr>
        <w:t>2</w:t>
      </w:r>
      <w:r>
        <w:rPr>
          <w:lang w:val="id-ID"/>
        </w:rPr>
        <w:t>D</w:t>
      </w:r>
      <w:r>
        <w:t>osen PGSD</w:t>
      </w:r>
      <w:r>
        <w:rPr>
          <w:lang w:val="id-ID"/>
        </w:rPr>
        <w:t xml:space="preserve">, </w:t>
      </w:r>
      <w:r>
        <w:t>Universitas Sebelas Maret, Jl. Brigjend Slamet Riyadi No. 449, Pajang, Laweyan, Kota Surakarta, Jawa Tengah, 57146, Indonesia</w:t>
      </w:r>
    </w:p>
    <w:p w:rsidR="00D36D59" w:rsidRDefault="00D36D59" w:rsidP="00FD69EC">
      <w:pPr>
        <w:pStyle w:val="E-mail"/>
        <w:spacing w:after="0" w:line="240" w:lineRule="auto"/>
        <w:rPr>
          <w:vertAlign w:val="superscript"/>
        </w:rPr>
      </w:pPr>
    </w:p>
    <w:p w:rsidR="00D36D59" w:rsidRDefault="001A1E13" w:rsidP="00FD69EC">
      <w:pPr>
        <w:pStyle w:val="E-mail"/>
        <w:spacing w:line="240" w:lineRule="auto"/>
      </w:pPr>
      <w:hyperlink r:id="rId12" w:history="1">
        <w:r w:rsidR="00FA08DD">
          <w:rPr>
            <w:rStyle w:val="Hyperlink"/>
            <w:vertAlign w:val="superscript"/>
          </w:rPr>
          <w:t>*</w:t>
        </w:r>
        <w:r w:rsidR="00FA08DD">
          <w:rPr>
            <w:rStyle w:val="Hyperlink"/>
          </w:rPr>
          <w:t>erikadewik77@gmail.com</w:t>
        </w:r>
      </w:hyperlink>
      <w:r w:rsidR="00FA08DD">
        <w:t xml:space="preserve">  </w:t>
      </w:r>
    </w:p>
    <w:p w:rsidR="00D36D59" w:rsidRDefault="00FA08DD" w:rsidP="00FD69EC">
      <w:pPr>
        <w:spacing w:line="240" w:lineRule="auto"/>
        <w:ind w:left="1418"/>
        <w:jc w:val="both"/>
        <w:rPr>
          <w:rStyle w:val="notranslate"/>
          <w:rFonts w:ascii="Times New Roman" w:hAnsi="Times New Roman"/>
          <w:i/>
          <w:sz w:val="20"/>
          <w:lang w:val="id-ID"/>
        </w:rPr>
      </w:pPr>
      <w:r>
        <w:rPr>
          <w:rStyle w:val="notranslate"/>
          <w:rFonts w:ascii="Times New Roman" w:hAnsi="Times New Roman"/>
          <w:i/>
          <w:sz w:val="20"/>
        </w:rPr>
        <w:t xml:space="preserve">This research is about classroom action to improve the understanding of the concept of cultural diversity of Indonesian people by applying the MID learning model. In the MID model, students are required to be active in classroom learning. How to make learning active by using active debate techniques among students so that learning is more meaningful. The data collection technique used is by observation, interviews, and tests. Before using the MID learning model, understanding the concept of cultural diversity of </w:t>
      </w:r>
      <w:proofErr w:type="gramStart"/>
      <w:r>
        <w:rPr>
          <w:rStyle w:val="notranslate"/>
          <w:rFonts w:ascii="Times New Roman" w:hAnsi="Times New Roman"/>
          <w:i/>
          <w:sz w:val="20"/>
          <w:lang w:val="id-ID"/>
        </w:rPr>
        <w:t xml:space="preserve">Indonesian </w:t>
      </w:r>
      <w:r>
        <w:rPr>
          <w:rStyle w:val="notranslate"/>
          <w:rFonts w:ascii="Times New Roman" w:hAnsi="Times New Roman"/>
          <w:i/>
          <w:sz w:val="20"/>
        </w:rPr>
        <w:t xml:space="preserve"> people</w:t>
      </w:r>
      <w:proofErr w:type="gramEnd"/>
      <w:r>
        <w:rPr>
          <w:rStyle w:val="notranslate"/>
          <w:rFonts w:ascii="Times New Roman" w:hAnsi="Times New Roman"/>
          <w:i/>
          <w:sz w:val="20"/>
        </w:rPr>
        <w:t xml:space="preserve"> in class V was very low, this was seen from the percentage of students completeness which was equal to 0% or 31 students got scores under the KKM. </w:t>
      </w:r>
      <w:proofErr w:type="gramStart"/>
      <w:r>
        <w:rPr>
          <w:rStyle w:val="notranslate"/>
          <w:rFonts w:ascii="Times New Roman" w:hAnsi="Times New Roman"/>
          <w:i/>
          <w:sz w:val="20"/>
        </w:rPr>
        <w:t>Then carried out research actions using the MID learning model in two cycles.</w:t>
      </w:r>
      <w:proofErr w:type="gramEnd"/>
      <w:r>
        <w:rPr>
          <w:rStyle w:val="notranslate"/>
          <w:rFonts w:ascii="Times New Roman" w:hAnsi="Times New Roman"/>
          <w:i/>
          <w:sz w:val="20"/>
        </w:rPr>
        <w:t xml:space="preserve"> In the first cycle, the value of students conceptual understanding increased with a percentage of completeness of 61.29% or 19 students got a score above KKM. Then in cycle II it increased again to 83.88% or 26 students got scores above KKM. Based on this study, it can be concluded that the application of the MID learning model can improve the understanding of the concept cultural diversity</w:t>
      </w:r>
      <w:r>
        <w:rPr>
          <w:rStyle w:val="notranslate"/>
          <w:rFonts w:ascii="Times New Roman" w:hAnsi="Times New Roman"/>
          <w:i/>
          <w:sz w:val="20"/>
          <w:lang w:val="id-ID"/>
        </w:rPr>
        <w:t xml:space="preserve"> of Indonesian </w:t>
      </w:r>
      <w:proofErr w:type="gramStart"/>
      <w:r>
        <w:rPr>
          <w:rStyle w:val="notranslate"/>
          <w:rFonts w:ascii="Times New Roman" w:hAnsi="Times New Roman"/>
          <w:i/>
          <w:sz w:val="20"/>
          <w:lang w:val="id-ID"/>
        </w:rPr>
        <w:t xml:space="preserve">people </w:t>
      </w:r>
      <w:r>
        <w:rPr>
          <w:rStyle w:val="notranslate"/>
          <w:rFonts w:ascii="Times New Roman" w:hAnsi="Times New Roman"/>
          <w:i/>
          <w:sz w:val="20"/>
        </w:rPr>
        <w:t xml:space="preserve"> in</w:t>
      </w:r>
      <w:proofErr w:type="gramEnd"/>
      <w:r>
        <w:rPr>
          <w:rStyle w:val="notranslate"/>
          <w:rFonts w:ascii="Times New Roman" w:hAnsi="Times New Roman"/>
          <w:i/>
          <w:sz w:val="20"/>
        </w:rPr>
        <w:t xml:space="preserve"> the fifth grade students of Sambirejo elementary school 1 academic year 2018/2019</w:t>
      </w:r>
      <w:r>
        <w:rPr>
          <w:rStyle w:val="notranslate"/>
          <w:rFonts w:ascii="Times New Roman" w:hAnsi="Times New Roman"/>
          <w:i/>
          <w:sz w:val="20"/>
          <w:lang w:val="id-ID"/>
        </w:rPr>
        <w:t xml:space="preserve">. </w:t>
      </w:r>
    </w:p>
    <w:p w:rsidR="00D36D59" w:rsidRDefault="00FA08DD" w:rsidP="00FD69EC">
      <w:pPr>
        <w:spacing w:line="240" w:lineRule="auto"/>
        <w:ind w:left="1418" w:firstLine="284"/>
        <w:jc w:val="both"/>
        <w:rPr>
          <w:rStyle w:val="notranslate"/>
          <w:rFonts w:ascii="Times New Roman" w:hAnsi="Times New Roman"/>
          <w:i/>
          <w:sz w:val="20"/>
        </w:rPr>
      </w:pPr>
      <w:r>
        <w:rPr>
          <w:rStyle w:val="notranslate"/>
          <w:rFonts w:ascii="Times New Roman" w:hAnsi="Times New Roman"/>
          <w:b/>
          <w:bCs/>
          <w:i/>
          <w:sz w:val="20"/>
        </w:rPr>
        <w:t>`Keywords:</w:t>
      </w:r>
      <w:r w:rsidR="00641F27">
        <w:rPr>
          <w:rStyle w:val="notranslate"/>
          <w:rFonts w:ascii="Times New Roman" w:hAnsi="Times New Roman"/>
          <w:i/>
          <w:sz w:val="20"/>
        </w:rPr>
        <w:t xml:space="preserve"> </w:t>
      </w:r>
      <w:r>
        <w:rPr>
          <w:rStyle w:val="notranslate"/>
          <w:rFonts w:ascii="Times New Roman" w:hAnsi="Times New Roman"/>
          <w:i/>
          <w:iCs/>
          <w:sz w:val="20"/>
        </w:rPr>
        <w:t>meaningful instructional design, MID</w:t>
      </w:r>
      <w:proofErr w:type="gramStart"/>
      <w:r>
        <w:rPr>
          <w:rStyle w:val="notranslate"/>
          <w:rFonts w:ascii="Times New Roman" w:hAnsi="Times New Roman"/>
          <w:i/>
          <w:sz w:val="20"/>
        </w:rPr>
        <w:t>,  understanding</w:t>
      </w:r>
      <w:proofErr w:type="gramEnd"/>
      <w:r>
        <w:rPr>
          <w:rStyle w:val="notranslate"/>
          <w:rFonts w:ascii="Times New Roman" w:hAnsi="Times New Roman"/>
          <w:i/>
          <w:sz w:val="20"/>
        </w:rPr>
        <w:t xml:space="preserve"> of concepts, </w:t>
      </w:r>
      <w:r>
        <w:rPr>
          <w:rStyle w:val="notranslate"/>
          <w:rFonts w:ascii="Times New Roman" w:hAnsi="Times New Roman"/>
          <w:bCs/>
          <w:i/>
          <w:sz w:val="20"/>
          <w:lang w:val="id-ID"/>
        </w:rPr>
        <w:t>cultural diversity of Indonesian people, elementary school</w:t>
      </w:r>
      <w:r>
        <w:rPr>
          <w:rStyle w:val="notranslate"/>
          <w:rFonts w:ascii="Times New Roman" w:hAnsi="Times New Roman"/>
          <w:i/>
          <w:sz w:val="20"/>
        </w:rPr>
        <w:t xml:space="preserve">                                                                                                                                                                                                                                                             </w:t>
      </w:r>
    </w:p>
    <w:p w:rsidR="00D36D59" w:rsidRDefault="00FA08DD" w:rsidP="00FD69EC">
      <w:pPr>
        <w:spacing w:line="240" w:lineRule="auto"/>
        <w:ind w:left="1418"/>
        <w:jc w:val="both"/>
        <w:rPr>
          <w:rFonts w:ascii="Times New Roman" w:hAnsi="Times New Roman"/>
          <w:sz w:val="20"/>
        </w:rPr>
      </w:pPr>
      <w:r>
        <w:rPr>
          <w:rFonts w:ascii="Times New Roman" w:hAnsi="Times New Roman"/>
        </w:rPr>
        <w:tab/>
      </w:r>
    </w:p>
    <w:p w:rsidR="00D36D59" w:rsidRDefault="00FA08DD" w:rsidP="00FD69EC">
      <w:pPr>
        <w:pStyle w:val="section"/>
        <w:spacing w:before="0" w:after="0" w:line="240" w:lineRule="auto"/>
        <w:rPr>
          <w:rFonts w:ascii="Times New Roman" w:hAnsi="Times New Roman"/>
        </w:rPr>
      </w:pPr>
      <w:r>
        <w:rPr>
          <w:rFonts w:ascii="Times New Roman" w:hAnsi="Times New Roman"/>
        </w:rPr>
        <w:t>Pendahuluan</w:t>
      </w:r>
    </w:p>
    <w:p w:rsidR="00D36D59" w:rsidRDefault="00FA08DD" w:rsidP="00FD69EC">
      <w:pPr>
        <w:pStyle w:val="Bodytext0"/>
        <w:spacing w:after="0" w:line="240" w:lineRule="auto"/>
        <w:rPr>
          <w:rFonts w:ascii="Times New Roman" w:hAnsi="Times New Roman"/>
          <w:lang w:val="en-GB"/>
        </w:rPr>
      </w:pPr>
      <w:r>
        <w:rPr>
          <w:rFonts w:ascii="Times New Roman" w:hAnsi="Times New Roman"/>
          <w:lang w:val="en-GB"/>
        </w:rPr>
        <w:t xml:space="preserve">Pendidikan Kewarganegaraan mewujudkan mata pelajaran yang mengarah dalam membentuk warga negara yang mampu menginterpresentasikan hak-hak dan kewajibannya selaku warga negatra yang cerdas, terampil, dan berkarakter berdasarkan Pancasila dan UUD 1945 </w:t>
      </w:r>
      <w:r w:rsidR="001A1E13">
        <w:rPr>
          <w:rFonts w:ascii="Times New Roman" w:hAnsi="Times New Roman"/>
          <w:lang w:val="en-GB"/>
        </w:rPr>
        <w:fldChar w:fldCharType="begin"/>
      </w:r>
      <w:r>
        <w:rPr>
          <w:rFonts w:ascii="Times New Roman" w:hAnsi="Times New Roman"/>
          <w:lang w:val="en-GB"/>
        </w:rPr>
        <w:instrText>ADDIN CSL_CITATION {"citationItems":[{"id":"ITEM-1","itemData":{"author":[{"dropping-particle":"","family":"Rahmawati","given":"Reny Atika","non-dropping-particle":"","parse-names":false,"suffix":""}],"container-title":"Didaktika Dwija Indria","id":"ITEM-1","issued":{"date-parts":[["2017"]]},"title":"Penerapan Model Pembelajaran Problem Solving Learning (PSL) untuk Meningkatkan Kemampuan Pemecahan Masalah Bangun Datar (Penelitian Tindakan Kelas pada Siswa Kelas V SD Negeri Purwotomo No. 97 Surakarta Tahun Ajaran 2016/2017)","type":"article-journal"},"uris":["http://www.mendeley.com/documents/?uuid=e0955213-c02d-4e52-8f65-2e56ae4c4b38"]}],"mendeley":{"formattedCitation":"[1]","plainTextFormattedCitation":"[1]","previouslyFormattedCitation":"[1]"},"properties":{"noteIndex":0},"schema":"https://github.com/citation-style-language/schema/raw/master/csl-citation.json"}</w:instrText>
      </w:r>
      <w:r w:rsidR="001A1E13">
        <w:rPr>
          <w:rFonts w:ascii="Times New Roman" w:hAnsi="Times New Roman"/>
          <w:lang w:val="en-GB"/>
        </w:rPr>
        <w:fldChar w:fldCharType="separate"/>
      </w:r>
      <w:r>
        <w:rPr>
          <w:rFonts w:ascii="Times New Roman" w:hAnsi="Times New Roman"/>
          <w:lang w:val="en-GB"/>
        </w:rPr>
        <w:t>[1]</w:t>
      </w:r>
      <w:r w:rsidR="001A1E13">
        <w:rPr>
          <w:rFonts w:ascii="Times New Roman" w:hAnsi="Times New Roman"/>
          <w:lang w:val="en-GB"/>
        </w:rPr>
        <w:fldChar w:fldCharType="end"/>
      </w:r>
      <w:r>
        <w:rPr>
          <w:rFonts w:ascii="Times New Roman" w:hAnsi="Times New Roman"/>
          <w:lang w:val="en-GB"/>
        </w:rPr>
        <w:t xml:space="preserve">. Mata pelajaran PKn menfokuskan pada pembentukan jati diri yang terwujud dari pengalaman belajar yang utuh </w:t>
      </w:r>
      <w:r w:rsidR="001A1E13">
        <w:rPr>
          <w:rFonts w:ascii="Times New Roman" w:hAnsi="Times New Roman"/>
          <w:lang w:val="en-GB"/>
        </w:rPr>
        <w:fldChar w:fldCharType="begin"/>
      </w:r>
      <w:r>
        <w:rPr>
          <w:rFonts w:ascii="Times New Roman" w:hAnsi="Times New Roman"/>
          <w:lang w:val="en-GB"/>
        </w:rPr>
        <w:instrText>ADDIN CSL_CITATION {"citationItems":[{"id":"ITEM-1","itemData":{"abstract":"The objective of research is to improve the fractional the wide of flat shapes concept using STAD learning model. This study belongs to a classroom action research (CAR). The research process was implemented in two cycles. Each cycle consisted of four stages: (1) planning, (2) acting, (3) observing, and (4) reflecting. Techniques of collecting data used were test, observation, and documentation. In order to validate data, the author employed contents validate. Technique of analyzing data used was an interactive analysis model including three components: data reduction, data display, and conclusion drawing. Considering the result of research it can be concluded that the use of STAD type of cooperative learning","author":[{"dropping-particle":"","family":"Sutanti","given":"","non-dropping-particle":"","parse-names":false,"suffix":""},{"dropping-particle":"","family":"Istiyati","given":"Siti","non-dropping-particle":"","parse-names":false,"suffix":""},{"dropping-particle":"","family":"Djaelani","given":"","non-dropping-particle":"","parse-names":false,"suffix":""}],"container-title":"Didaktika Dwija Indria","id":"ITEM-1","issue":"2","issued":{"date-parts":[["2012"]]},"page":"1-6","title":"PENINGKATAN PEMAHAMAN KONSEP LUAS BANGUN DATAR MELALUI MODEL PEMBELAJARAN KOOPERATIF STAD","type":"article-journal","volume":"2"},"uris":["http://www.mendeley.com/documents/?uuid=e8049dce-5edf-464d-aee5-91588c925ac7"]}],"mendeley":{"formattedCitation":"[2]","plainTextFormattedCitation":"[2]","previouslyFormattedCitation":"[2]"},"properties":{"noteIndex":0},"schema":"https://github.com/citation-style-language/schema/raw/master/csl-citation.json"}</w:instrText>
      </w:r>
      <w:r w:rsidR="001A1E13">
        <w:rPr>
          <w:rFonts w:ascii="Times New Roman" w:hAnsi="Times New Roman"/>
          <w:lang w:val="en-GB"/>
        </w:rPr>
        <w:fldChar w:fldCharType="separate"/>
      </w:r>
      <w:r>
        <w:rPr>
          <w:rFonts w:ascii="Times New Roman" w:hAnsi="Times New Roman"/>
          <w:lang w:val="en-GB"/>
        </w:rPr>
        <w:t>[2]</w:t>
      </w:r>
      <w:r w:rsidR="001A1E13">
        <w:rPr>
          <w:rFonts w:ascii="Times New Roman" w:hAnsi="Times New Roman"/>
          <w:lang w:val="en-GB"/>
        </w:rPr>
        <w:fldChar w:fldCharType="end"/>
      </w:r>
      <w:r>
        <w:rPr>
          <w:rFonts w:ascii="Times New Roman" w:hAnsi="Times New Roman"/>
          <w:lang w:val="en-GB"/>
        </w:rPr>
        <w:t xml:space="preserve">. </w:t>
      </w:r>
      <w:r>
        <w:rPr>
          <w:rFonts w:ascii="Times New Roman" w:hAnsi="Times New Roman"/>
        </w:rPr>
        <w:t xml:space="preserve">Dijenjang sekolah dasar, pendidikan Pkn didasarkan pada nilai, norma, dan moral yang berpangkal dari akal budi bangsa Indonesia </w:t>
      </w:r>
      <w:r w:rsidR="001A1E13">
        <w:rPr>
          <w:rFonts w:ascii="Times New Roman" w:hAnsi="Times New Roman"/>
        </w:rPr>
        <w:fldChar w:fldCharType="begin"/>
      </w:r>
      <w:r>
        <w:rPr>
          <w:rFonts w:ascii="Times New Roman" w:hAnsi="Times New Roman"/>
        </w:rPr>
        <w:instrText>ADDIN CSL_CITATION {"citationItems":[{"id":"ITEM-1","itemData":{"author":[{"dropping-particle":"","family":"Syafri","given":"Fatrima Santri","non-dropping-particle":"","parse-names":false,"suffix":""}],"id":"ITEM-1","issued":{"date-parts":[["2016"]]},"publisher":"Matematika","publisher-place":"Yogyakarta","title":"Pembelajaran Matematika Pendidikan Guru SD/ MI","type":"book"},"uris":["http://www.mendeley.com/documents/?uuid=47d665b8-4e57-4866-ad14-88af59dc0019"]}],"mendeley":{"formattedCitation":"[3]","plainTextFormattedCitation":"[3]","previouslyFormattedCitation":"[3]"},"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[3]</w:t>
      </w:r>
      <w:r w:rsidR="001A1E13">
        <w:rPr>
          <w:rFonts w:ascii="Times New Roman" w:hAnsi="Times New Roman"/>
        </w:rPr>
        <w:fldChar w:fldCharType="end"/>
      </w:r>
      <w:r>
        <w:rPr>
          <w:rFonts w:ascii="Times New Roman" w:hAnsi="Times New Roman"/>
        </w:rPr>
        <w:t xml:space="preserve">. </w:t>
      </w:r>
    </w:p>
    <w:p w:rsidR="00D36D59" w:rsidRDefault="00FA08DD" w:rsidP="00FD69EC">
      <w:pPr>
        <w:pStyle w:val="BodytextIndented"/>
        <w:spacing w:after="0" w:line="240" w:lineRule="auto"/>
        <w:rPr>
          <w:rFonts w:ascii="Times New Roman" w:hAnsi="Times New Roman"/>
        </w:rPr>
      </w:pPr>
      <w:r>
        <w:rPr>
          <w:rFonts w:ascii="Times New Roman" w:hAnsi="Times New Roman"/>
          <w:lang w:val="id-ID"/>
        </w:rPr>
        <w:lastRenderedPageBreak/>
        <w:t>P</w:t>
      </w:r>
      <w:r>
        <w:rPr>
          <w:rFonts w:ascii="Times New Roman" w:hAnsi="Times New Roman"/>
        </w:rPr>
        <w:t xml:space="preserve">enerapan kurikulum 2013 keberhasilan dalam kegiatan pembelajaran yang dilakukan dapta dilihat dari keaktifan peserta didik </w:t>
      </w:r>
      <w:r w:rsidR="001A1E13">
        <w:rPr>
          <w:rFonts w:ascii="Times New Roman" w:hAnsi="Times New Roman"/>
        </w:rPr>
        <w:fldChar w:fldCharType="begin"/>
      </w:r>
      <w:r>
        <w:rPr>
          <w:rFonts w:ascii="Times New Roman" w:hAnsi="Times New Roman"/>
        </w:rPr>
        <w:instrText>ADDIN CSL_CITATION {"citationItems":[{"id":"ITEM-1","itemData":{"DOI":"10.5539/ass.v9n12p220","ISBN":"1911-2025\\r1911-2017","ISSN":"19112017","PMID":"25042515","abstract":"The purpose of this study was to examine the effects of using problem-based module (PBM) in the subject of Biology on high school students' problem-solving skill and achievement. This research used the quasi-experiment method with Non-Equivalent Pretest and Posttest Control Group Design, which involved two science classes, in which one group was assigned as control group and another one as experiment group, in a high school in Pekan Baru, Indonesia. The problem-solving ability and the product of learning were descriptively analyzed before being inferentially analyzed. To find out whether or not there is any difference in their problem-solving skill, t-Test and N-gain test was conducted on the experimental group's and control group's concept mastery level and product of learning. The result shows that the problem-solving skill percentage of the experimental group was 95.47% (very good), whereas that of the control group was 25.12% (low). The average of student's achievement in the experimental group was 84.26% (good), while that of the control group equaled 79.08% (moderate). The average of the product of learning was 89.89% (good) for the experimental group, whereas that of the control group was 52.10% (low). The findings showed that PBM can actually increase problem-solving skill, students' achievement, and students' learning product, with the experimental group getting higher percentage in all three aspects compared to the control group by using PBM in their Biology class. The implication of this study is the increase in the quality of learning through learning innovation using learning module. The panned and organized implementation of this module by teachers will not only improve students' thinking skills, but also increase the quality of science and technology, consistent with the aim of Indonesia education. © the author(s).","author":[{"dropping-particle":"","family":"Syafii","given":"Wan","non-dropping-particle":"","parse-names":false,"suffix":""},{"dropping-particle":"","family":"Yasin","given":"Ruhizan Mohd","non-dropping-particle":"","parse-names":false,"suffix":""}],"container-title":"Asian Social Science","id":"ITEM-1","issue":"12 SPL ISSUE","issued":{"date-parts":[["2013"]]},"page":"220-228","title":"Problem solving skills and learning achievements through problem-based module in teaching and learning biology in high school","type":"article-journal","volume":"9"},"uris":["http://www.mendeley.com/documents/?uuid=89b9c04c-1dd7-476b-9e11-7e96e1cadbbe"]}],"mendeley":{"formattedCitation":"[4]","plainTextFormattedCitation":"[4]","previouslyFormattedCitation":"[4]"},"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[4]</w:t>
      </w:r>
      <w:r w:rsidR="001A1E13">
        <w:rPr>
          <w:rFonts w:ascii="Times New Roman" w:hAnsi="Times New Roman"/>
        </w:rPr>
        <w:fldChar w:fldCharType="end"/>
      </w:r>
      <w:r>
        <w:rPr>
          <w:rFonts w:ascii="Times New Roman" w:hAnsi="Times New Roman"/>
        </w:rPr>
        <w:t>. Pada kurikulum 2013 mata pe</w:t>
      </w:r>
      <w:r>
        <w:rPr>
          <w:rFonts w:ascii="Times New Roman" w:hAnsi="Times New Roman"/>
          <w:lang w:val="id-ID"/>
        </w:rPr>
        <w:t>l</w:t>
      </w:r>
      <w:r>
        <w:rPr>
          <w:rFonts w:ascii="Times New Roman" w:hAnsi="Times New Roman"/>
        </w:rPr>
        <w:t xml:space="preserve">ajaran PKn diitegrasikan dengan beberapa mata pelajaran yakni SBdP, IPA, Bahasa Indonesia, dan IPS </w:t>
      </w:r>
      <w:r w:rsidR="001A1E13">
        <w:rPr>
          <w:rFonts w:ascii="Times New Roman" w:hAnsi="Times New Roman"/>
        </w:rPr>
        <w:fldChar w:fldCharType="begin"/>
      </w:r>
      <w:r>
        <w:rPr>
          <w:rFonts w:ascii="Times New Roman" w:hAnsi="Times New Roman"/>
        </w:rPr>
        <w:instrText>ADDIN CSL_CITATION {"citationItems":[{"id":"ITEM-1","itemData":{"abstract":"Tujuan penelitian ini adalah untuk meningkatkan keterampilan membaca pemahaman dengan menggunakan strategi Directed Reading Thinking Activity (DRTA). Bentuk penelitian ini adalah penelitian tindakan kelas (PTK) yang dilaksanakan sebanyak dua siklus. Tiap siklus terdiri dari 4 tahapan yaitu perencanaan, pelaksanaan tindakan, observasi, dan refleksi. Subjek penelitian ini adalah guru kelas dan siswa kelas V. Teknik analisis data yang digunakan adalah model analisis interaktif yang terdiri dari tiga komponen yaitu reduksi data, sajian data, dan penarikan kesimpulan. Teknik pengumpulan data yang digunakan adalah dokumentasi, observasi, wawancara, dan tes. Uji validitas penelitian ini menggunakan triangulasi sumber dan triangulasi teknik.","author":[{"dropping-particle":"","family":"Kurniawan","given":"Muhammad Yusuf","non-dropping-particle":"","parse-names":false,"suffix":""},{"dropping-particle":"","family":"Slamet","given":"","non-dropping-particle":"","parse-names":false,"suffix":""},{"dropping-particle":"","family":"Shaifuddin","given":"","non-dropping-particle":"","parse-names":false,"suffix":""}],"container-title":"Didaktika Dwija Indria","id":"ITEM-1","issued":{"date-parts":[["2013"]]},"page":"1-6","title":"PENINGKATAN KETERAMPILAN MEMBACA PEMAHAMAN DENGAN MENGGUNAKAN STRATEGI DIRECTED READING THINKING ACTIVITY (DRTA)","type":"article-journal"},"uris":["http://www.mendeley.com/documents/?uuid=747954f0-2926-41b2-b479-fbae93506380"]}],"mendeley":{"formattedCitation":"[5]","plainTextFormattedCitation":"[5]","previouslyFormattedCitation":"[5]"},"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[5]</w:t>
      </w:r>
      <w:r w:rsidR="001A1E13">
        <w:rPr>
          <w:rFonts w:ascii="Times New Roman" w:hAnsi="Times New Roman"/>
        </w:rPr>
        <w:fldChar w:fldCharType="end"/>
      </w:r>
      <w:r>
        <w:rPr>
          <w:rFonts w:ascii="Times New Roman" w:hAnsi="Times New Roman"/>
        </w:rPr>
        <w:t xml:space="preserve">. Pada peserta didik kelas V semester II, peserta didik mempelajari materi tentang keragaman budaya masyarakat Indonesia yang terdapat pada di tema 8 termuat </w:t>
      </w:r>
      <w:r>
        <w:rPr>
          <w:rFonts w:ascii="Times New Roman" w:hAnsi="Times New Roman"/>
          <w:lang w:val="id-ID"/>
        </w:rPr>
        <w:t xml:space="preserve">pada </w:t>
      </w:r>
      <w:r>
        <w:rPr>
          <w:rFonts w:ascii="Times New Roman" w:hAnsi="Times New Roman"/>
        </w:rPr>
        <w:t>kompetensi dasar 3.3</w:t>
      </w:r>
      <w:r>
        <w:rPr>
          <w:rFonts w:ascii="Times New Roman" w:eastAsia="Arial" w:hAnsi="Times New Roman"/>
        </w:rPr>
        <w:t xml:space="preserve"> </w:t>
      </w:r>
      <w:r w:rsidR="001A1E13">
        <w:rPr>
          <w:rFonts w:ascii="Times New Roman" w:hAnsi="Times New Roman"/>
        </w:rPr>
        <w:fldChar w:fldCharType="begin"/>
      </w:r>
      <w:r>
        <w:rPr>
          <w:rFonts w:ascii="Times New Roman" w:hAnsi="Times New Roman"/>
        </w:rPr>
        <w:instrText>ADDIN CSL_CITATION {"citationItems":[{"id":"ITEM-1","itemData":{"ISSN":"1307-9298","abstract":"The aim was to determine elementary mathematics teacher candidates' problem solving skills and analyze problem solving skills according to various variables. The data were obtained from total 306 different grade teacher candidates receiving education in Department of Elementary Mathematics Education, Buca Faculty of Education, Dokuz Eylul University in the fall term of 2012-2013. As a result of analyses, there was not a significant difference between male and female candidates' perceptions of their problem solving skills. There was a significant difference on their problem solving skills and impulsive approach to problem solving according to grades. Additionally, there was not a significant difference between their problem solving skills and their level of family income, settlement and region where they were lived before coming to the university and leisure activities. It was suggested to give weight to achievement that will leave a positive lasting impact on students' attitudes like metacognitive skills, for the reason that students' impulsive approach to the problems.","author":[{"dropping-particle":"","family":"Kaya","given":"Deniz","non-dropping-particle":"","parse-names":false,"suffix":""},{"dropping-particle":"","family":"Izgiol","given":"Dilek","non-dropping-particle":"","parse-names":false,"suffix":""},{"dropping-particle":"","family":"Kesan","given":"Cenk","non-dropping-particle":"","parse-names":false,"suffix":""}],"container-title":"International Electronic Journal of Elementary Education","id":"ITEM-1","issue":"2","issued":{"date-parts":[["2014"]]},"page":"295-314","title":"The Investigation of Elementary Mathematics Teacher Candidates' Problem Solving Skills According to Various Variables","type":"article-journal","volume":"6"},"uris":["http://www.mendeley.com/documents/?uuid=049488e8-03fe-4ae1-9cd0-e5d32f3dbe2b"]}],"mendeley":{"formattedCitation":"[6]","plainTextFormattedCitation":"[6]","previouslyFormattedCitation":"[6]"},"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[6]</w:t>
      </w:r>
      <w:r w:rsidR="001A1E13">
        <w:rPr>
          <w:rFonts w:ascii="Times New Roman" w:hAnsi="Times New Roman"/>
        </w:rPr>
        <w:fldChar w:fldCharType="end"/>
      </w:r>
      <w:r>
        <w:rPr>
          <w:rFonts w:ascii="Times New Roman" w:hAnsi="Times New Roman"/>
        </w:rPr>
        <w:t xml:space="preserve">. </w:t>
      </w:r>
      <w:r>
        <w:rPr>
          <w:rFonts w:ascii="Times New Roman" w:hAnsi="Times New Roman"/>
          <w:lang w:val="id-ID"/>
        </w:rPr>
        <w:t>K</w:t>
      </w:r>
      <w:r>
        <w:rPr>
          <w:rFonts w:ascii="Times New Roman" w:hAnsi="Times New Roman"/>
        </w:rPr>
        <w:t>ompetensi dasar 3.3 peserta didik dikenalkan pada budaya masyarakat Indonesia yaitu keragaman rumah adat, keragaman pakaian adat d</w:t>
      </w:r>
      <w:r>
        <w:rPr>
          <w:rFonts w:ascii="Times New Roman" w:hAnsi="Times New Roman"/>
          <w:lang w:val="id-ID"/>
        </w:rPr>
        <w:t>an</w:t>
      </w:r>
      <w:r>
        <w:rPr>
          <w:rFonts w:ascii="Times New Roman" w:hAnsi="Times New Roman"/>
        </w:rPr>
        <w:t xml:space="preserve"> keragaman kesenian adat yang ada di Indonesia </w:t>
      </w:r>
      <w:r w:rsidR="001A1E13">
        <w:rPr>
          <w:rFonts w:ascii="Times New Roman" w:hAnsi="Times New Roman"/>
        </w:rPr>
        <w:fldChar w:fldCharType="begin"/>
      </w:r>
      <w:r>
        <w:rPr>
          <w:rFonts w:ascii="Times New Roman" w:hAnsi="Times New Roman"/>
        </w:rPr>
        <w:instrText>ADDIN CSL_CITATION {"citationItems":[{"id":"ITEM-1","itemData":{"author":[{"dropping-particle":"","family":"Polya","given":"George","non-dropping-particle":"","parse-names":false,"suffix":""}],"id":"ITEM-1","issued":{"date-parts":[["2004"]]},"publisher":"Princeton University Press","publisher-place":"Princeton and Oxford","title":"How to Solve It_ A New Aspect of Mathematical Method","type":"book"},"uris":["http://www.mendeley.com/documents/?uuid=b4c59a30-81e8-471a-830b-0b634d51ffd5"]}],"mendeley":{"formattedCitation":"[7]","manualFormatting":"[7,","plainTextFormattedCitation":"[7]","previouslyFormattedCitation":"[7]"},"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[7,</w:t>
      </w:r>
      <w:r w:rsidR="001A1E13">
        <w:rPr>
          <w:rFonts w:ascii="Times New Roman" w:hAnsi="Times New Roman"/>
        </w:rPr>
        <w:fldChar w:fldCharType="end"/>
      </w:r>
      <w:r w:rsidR="001A1E13">
        <w:rPr>
          <w:rFonts w:ascii="Times New Roman" w:hAnsi="Times New Roman"/>
        </w:rPr>
        <w:fldChar w:fldCharType="begin"/>
      </w:r>
      <w:r>
        <w:rPr>
          <w:rFonts w:ascii="Times New Roman" w:hAnsi="Times New Roman"/>
        </w:rPr>
        <w:instrText>ADDIN CSL_CITATION {"citationItems":[{"id":"ITEM-1","itemData":{"author":[{"dropping-particle":"","family":"Roebyanto","given":"Goenawan","non-dropping-particle":"","parse-names":false,"suffix":""},{"dropping-particle":"","family":"Harmini","given":"Sri","non-dropping-particle":"","parse-names":false,"suffix":""}],"id":"ITEM-1","issued":{"date-parts":[["2017"]]},"publisher":"PT Remaja Rosdakarya","publisher-place":"Bandung","title":"Pemecahan Masalah Matematika Untuk PGSD","type":"book"},"uris":["http://www.mendeley.com/documents/?uuid=77aa7cce-f65b-4c3b-9ab5-75967969e0de"]}],"mendeley":{"formattedCitation":"[8]","manualFormatting":"8","plainTextFormattedCitation":"[8]","previouslyFormattedCitation":"[8]"},"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8</w:t>
      </w:r>
      <w:r w:rsidR="001A1E13">
        <w:rPr>
          <w:rFonts w:ascii="Times New Roman" w:hAnsi="Times New Roman"/>
        </w:rPr>
        <w:fldChar w:fldCharType="end"/>
      </w:r>
      <w:r>
        <w:rPr>
          <w:rFonts w:ascii="Times New Roman" w:hAnsi="Times New Roman"/>
        </w:rPr>
        <w:t>].</w:t>
      </w:r>
    </w:p>
    <w:p w:rsidR="00D36D59" w:rsidRDefault="00FA08DD" w:rsidP="00FD69EC">
      <w:pPr>
        <w:pStyle w:val="BodytextIndented"/>
        <w:spacing w:after="0" w:line="240" w:lineRule="auto"/>
        <w:rPr>
          <w:rFonts w:ascii="Times New Roman" w:eastAsia="NanumGothic" w:hAnsi="Times New Roman"/>
          <w:color w:val="auto"/>
        </w:rPr>
      </w:pPr>
      <w:proofErr w:type="gramStart"/>
      <w:r>
        <w:rPr>
          <w:rFonts w:ascii="Times New Roman" w:eastAsia="NanumGothic" w:hAnsi="Times New Roman"/>
          <w:color w:val="auto"/>
        </w:rPr>
        <w:t>Pemahaman konsep materi pembelajaran PKn pada kelas V SD Negeri Sambirejo 1 tentang keragaman budaya masyarakat Indonesia masih rendah.</w:t>
      </w:r>
      <w:proofErr w:type="gramEnd"/>
      <w:r>
        <w:rPr>
          <w:rFonts w:ascii="Times New Roman" w:eastAsia="NanumGothic" w:hAnsi="Times New Roman"/>
          <w:color w:val="auto"/>
        </w:rPr>
        <w:t xml:space="preserve"> </w:t>
      </w:r>
      <w:proofErr w:type="gramStart"/>
      <w:r>
        <w:rPr>
          <w:rFonts w:ascii="Times New Roman" w:eastAsia="NanumGothic" w:hAnsi="Times New Roman"/>
          <w:color w:val="auto"/>
        </w:rPr>
        <w:t>Pemahaman konsep adalah kecakapan seseorang dalam memahami suatu konsep yang tidak hanya berupa mengetahui, mengingat, atau menghafal tetapi juga menyatakan dan menerj</w:t>
      </w:r>
      <w:r>
        <w:rPr>
          <w:rFonts w:ascii="Times New Roman" w:eastAsia="NanumGothic" w:hAnsi="Times New Roman"/>
          <w:color w:val="auto"/>
          <w:lang w:val="id-ID"/>
        </w:rPr>
        <w:t>e</w:t>
      </w:r>
      <w:r>
        <w:rPr>
          <w:rFonts w:ascii="Times New Roman" w:eastAsia="NanumGothic" w:hAnsi="Times New Roman"/>
          <w:color w:val="auto"/>
        </w:rPr>
        <w:t>mahkan ulang maksud dari suatu konsep tersebut.</w:t>
      </w:r>
      <w:proofErr w:type="gramEnd"/>
      <w:r>
        <w:rPr>
          <w:rFonts w:ascii="Times New Roman" w:eastAsia="NanumGothic" w:hAnsi="Times New Roman"/>
          <w:color w:val="auto"/>
        </w:rPr>
        <w:t xml:space="preserve"> </w:t>
      </w:r>
      <w:proofErr w:type="gramStart"/>
      <w:r>
        <w:rPr>
          <w:rFonts w:ascii="Times New Roman" w:eastAsia="NanumGothic" w:hAnsi="Times New Roman"/>
          <w:color w:val="auto"/>
        </w:rPr>
        <w:t>Pemahaman konsep materi keragaman budaya masyarakat Indonesia pada kelas V SD Negeri Sambirejo 1 sangat rendah.</w:t>
      </w:r>
      <w:proofErr w:type="gramEnd"/>
      <w:r>
        <w:rPr>
          <w:rFonts w:ascii="Times New Roman" w:eastAsia="NanumGothic" w:hAnsi="Times New Roman"/>
          <w:color w:val="auto"/>
        </w:rPr>
        <w:t xml:space="preserve"> </w:t>
      </w:r>
      <w:r>
        <w:rPr>
          <w:rFonts w:ascii="Times New Roman" w:eastAsia="NanumGothic" w:hAnsi="Times New Roman"/>
          <w:color w:val="auto"/>
          <w:lang w:val="id-ID"/>
        </w:rPr>
        <w:t>H</w:t>
      </w:r>
      <w:r>
        <w:rPr>
          <w:rFonts w:ascii="Times New Roman" w:eastAsia="NanumGothic" w:hAnsi="Times New Roman"/>
          <w:color w:val="auto"/>
        </w:rPr>
        <w:t>asil wawancara yang telah di</w:t>
      </w:r>
      <w:r>
        <w:rPr>
          <w:rFonts w:ascii="Times New Roman" w:eastAsia="NanumGothic" w:hAnsi="Times New Roman"/>
          <w:color w:val="auto"/>
          <w:lang w:val="id-ID"/>
        </w:rPr>
        <w:t>lakukan</w:t>
      </w:r>
      <w:r>
        <w:rPr>
          <w:rFonts w:ascii="Times New Roman" w:eastAsia="NanumGothic" w:hAnsi="Times New Roman"/>
          <w:color w:val="auto"/>
        </w:rPr>
        <w:t xml:space="preserve"> bersama dengan guru dan peserta didik di</w:t>
      </w:r>
      <w:r>
        <w:rPr>
          <w:rFonts w:ascii="Times New Roman" w:eastAsia="NanumGothic" w:hAnsi="Times New Roman"/>
          <w:color w:val="auto"/>
          <w:lang w:val="id-ID"/>
        </w:rPr>
        <w:t xml:space="preserve">peroleh bahwa </w:t>
      </w:r>
      <w:r>
        <w:rPr>
          <w:rFonts w:ascii="Times New Roman" w:eastAsia="NanumGothic" w:hAnsi="Times New Roman"/>
          <w:color w:val="auto"/>
        </w:rPr>
        <w:t xml:space="preserve">guru </w:t>
      </w:r>
      <w:r>
        <w:rPr>
          <w:rFonts w:ascii="Times New Roman" w:eastAsia="NanumGothic" w:hAnsi="Times New Roman"/>
          <w:color w:val="auto"/>
          <w:lang w:val="id-ID"/>
        </w:rPr>
        <w:t xml:space="preserve">masih menggunakan </w:t>
      </w:r>
      <w:r>
        <w:rPr>
          <w:rFonts w:ascii="Times New Roman" w:eastAsia="NanumGothic" w:hAnsi="Times New Roman"/>
          <w:color w:val="auto"/>
        </w:rPr>
        <w:t>model konvensional</w:t>
      </w:r>
      <w:r>
        <w:rPr>
          <w:rFonts w:ascii="Times New Roman" w:eastAsia="NanumGothic" w:hAnsi="Times New Roman"/>
          <w:color w:val="auto"/>
          <w:lang w:val="id-ID"/>
        </w:rPr>
        <w:t xml:space="preserve">, hal ini </w:t>
      </w:r>
      <w:r>
        <w:rPr>
          <w:rFonts w:ascii="Times New Roman" w:eastAsia="NanumGothic" w:hAnsi="Times New Roman"/>
          <w:color w:val="auto"/>
        </w:rPr>
        <w:t xml:space="preserve">menyebabkan kurangnya keterlibatan serta keaktifan peserta didik dalam pembelajaran. </w:t>
      </w:r>
      <w:proofErr w:type="gramStart"/>
      <w:r>
        <w:rPr>
          <w:rFonts w:ascii="Times New Roman" w:eastAsia="NanumGothic" w:hAnsi="Times New Roman"/>
          <w:color w:val="auto"/>
        </w:rPr>
        <w:t>Dalam kegiatan obse</w:t>
      </w:r>
      <w:r>
        <w:rPr>
          <w:rFonts w:ascii="Times New Roman" w:eastAsia="NanumGothic" w:hAnsi="Times New Roman"/>
          <w:color w:val="auto"/>
          <w:lang w:val="id-ID"/>
        </w:rPr>
        <w:t>r</w:t>
      </w:r>
      <w:r>
        <w:rPr>
          <w:rFonts w:ascii="Times New Roman" w:eastAsia="NanumGothic" w:hAnsi="Times New Roman"/>
          <w:color w:val="auto"/>
        </w:rPr>
        <w:t>vasi yang dilakukan, diperoleh hasil bahwa dalam pembelajaran guru kurang dapat mengelola kelas dengan baik.</w:t>
      </w:r>
      <w:proofErr w:type="gramEnd"/>
      <w:r>
        <w:rPr>
          <w:rFonts w:ascii="Times New Roman" w:eastAsia="NanumGothic" w:hAnsi="Times New Roman"/>
          <w:color w:val="auto"/>
        </w:rPr>
        <w:t xml:space="preserve"> </w:t>
      </w:r>
      <w:proofErr w:type="gramStart"/>
      <w:r>
        <w:rPr>
          <w:rFonts w:ascii="Times New Roman" w:eastAsia="NanumGothic" w:hAnsi="Times New Roman"/>
          <w:color w:val="auto"/>
        </w:rPr>
        <w:t>Media yang digunakan guru belum menarik minat dan perhatian peserta didik sehingga pembelajaran yang berlangsung masih terkesan pasif.</w:t>
      </w:r>
      <w:proofErr w:type="gramEnd"/>
      <w:r>
        <w:rPr>
          <w:rFonts w:ascii="Times New Roman" w:eastAsia="NanumGothic" w:hAnsi="Times New Roman"/>
          <w:color w:val="auto"/>
        </w:rPr>
        <w:t xml:space="preserve"> </w:t>
      </w:r>
      <w:proofErr w:type="gramStart"/>
      <w:r>
        <w:rPr>
          <w:rFonts w:ascii="Times New Roman" w:eastAsia="NanumGothic" w:hAnsi="Times New Roman"/>
          <w:color w:val="auto"/>
        </w:rPr>
        <w:t>Peserta d</w:t>
      </w:r>
      <w:r>
        <w:rPr>
          <w:rFonts w:ascii="Times New Roman" w:eastAsia="NanumGothic" w:hAnsi="Times New Roman"/>
          <w:color w:val="auto"/>
          <w:lang w:val="id-ID"/>
        </w:rPr>
        <w:t>idi</w:t>
      </w:r>
      <w:r>
        <w:rPr>
          <w:rFonts w:ascii="Times New Roman" w:eastAsia="NanumGothic" w:hAnsi="Times New Roman"/>
          <w:color w:val="auto"/>
        </w:rPr>
        <w:t>k kurang me</w:t>
      </w:r>
      <w:r>
        <w:rPr>
          <w:rFonts w:ascii="Times New Roman" w:eastAsia="NanumGothic" w:hAnsi="Times New Roman"/>
          <w:color w:val="auto"/>
          <w:lang w:val="id-ID"/>
        </w:rPr>
        <w:t xml:space="preserve">nyukai </w:t>
      </w:r>
      <w:r>
        <w:rPr>
          <w:rFonts w:ascii="Times New Roman" w:eastAsia="NanumGothic" w:hAnsi="Times New Roman"/>
          <w:color w:val="auto"/>
        </w:rPr>
        <w:t xml:space="preserve">mata pelajaran PKn </w:t>
      </w:r>
      <w:r>
        <w:rPr>
          <w:rFonts w:ascii="Times New Roman" w:eastAsia="NanumGothic" w:hAnsi="Times New Roman"/>
          <w:color w:val="auto"/>
          <w:lang w:val="id-ID"/>
        </w:rPr>
        <w:t xml:space="preserve">karena materi yang </w:t>
      </w:r>
      <w:r>
        <w:rPr>
          <w:rFonts w:ascii="Times New Roman" w:eastAsia="NanumGothic" w:hAnsi="Times New Roman"/>
          <w:color w:val="auto"/>
        </w:rPr>
        <w:t>diajarkan luas sehingga cepat membuat bosan.</w:t>
      </w:r>
      <w:proofErr w:type="gramEnd"/>
      <w:r>
        <w:rPr>
          <w:rFonts w:ascii="Times New Roman" w:eastAsia="NanumGothic" w:hAnsi="Times New Roman"/>
          <w:color w:val="auto"/>
        </w:rPr>
        <w:t xml:space="preserve"> </w:t>
      </w:r>
    </w:p>
    <w:p w:rsidR="00D36D59" w:rsidRDefault="00FA08DD" w:rsidP="00FD69EC">
      <w:pPr>
        <w:pStyle w:val="BodytextIndented"/>
        <w:spacing w:after="0" w:line="240" w:lineRule="auto"/>
        <w:rPr>
          <w:rFonts w:ascii="Times New Roman" w:eastAsia="NanumGothic" w:hAnsi="Times New Roman"/>
          <w:color w:val="auto"/>
        </w:rPr>
      </w:pPr>
      <w:r>
        <w:rPr>
          <w:rFonts w:ascii="Times New Roman" w:eastAsia="NanumGothic" w:hAnsi="Times New Roman"/>
          <w:lang w:val="id-ID"/>
        </w:rPr>
        <w:t>K</w:t>
      </w:r>
      <w:r>
        <w:rPr>
          <w:rFonts w:ascii="Times New Roman" w:eastAsia="NanumGothic" w:hAnsi="Times New Roman"/>
        </w:rPr>
        <w:t xml:space="preserve">egiatan tindak lanjut peneliti melakukan tes pratindakan sebagai </w:t>
      </w:r>
      <w:r>
        <w:rPr>
          <w:rFonts w:ascii="Times New Roman" w:eastAsia="NanumGothic" w:hAnsi="Times New Roman"/>
          <w:lang w:val="id-ID"/>
        </w:rPr>
        <w:t>acuan</w:t>
      </w:r>
      <w:r>
        <w:rPr>
          <w:rFonts w:ascii="Times New Roman" w:eastAsia="NanumGothic" w:hAnsi="Times New Roman"/>
        </w:rPr>
        <w:t xml:space="preserve"> awal </w:t>
      </w:r>
      <w:r>
        <w:rPr>
          <w:rFonts w:ascii="Times New Roman" w:eastAsia="NanumGothic" w:hAnsi="Times New Roman"/>
          <w:lang w:val="id-ID"/>
        </w:rPr>
        <w:t xml:space="preserve">untuk </w:t>
      </w:r>
      <w:r>
        <w:rPr>
          <w:rFonts w:ascii="Times New Roman" w:eastAsia="NanumGothic" w:hAnsi="Times New Roman"/>
        </w:rPr>
        <w:t>men</w:t>
      </w:r>
      <w:r>
        <w:rPr>
          <w:rFonts w:ascii="Times New Roman" w:eastAsia="NanumGothic" w:hAnsi="Times New Roman"/>
          <w:lang w:val="id-ID"/>
        </w:rPr>
        <w:t>getahui</w:t>
      </w:r>
      <w:r>
        <w:rPr>
          <w:rFonts w:ascii="Times New Roman" w:eastAsia="NanumGothic" w:hAnsi="Times New Roman"/>
        </w:rPr>
        <w:t xml:space="preserve"> tingkat pemahaman peserta didik tentang materi keragaman budaya masyarakat Indonesia. </w:t>
      </w:r>
      <w:r>
        <w:rPr>
          <w:rFonts w:ascii="Times New Roman" w:eastAsia="NanumGothic" w:hAnsi="Times New Roman"/>
          <w:color w:val="auto"/>
        </w:rPr>
        <w:t>Dari hasil tes pratindakan mengenai materi keragaman budaya masyarakat Indonesia diperoleh bahwa pemahaman konsep peserta didik kelas V masih sangat rendah, dalam tes pratindakan diperoleh hasil bahwa seluruh peserta didik kelas V SD Negeri Sambirejo 1 mendapatkan jumlah nilai dibawah KKM (</w:t>
      </w:r>
      <w:r>
        <w:rPr>
          <w:rFonts w:ascii="Times New Roman" w:hAnsi="Times New Roman"/>
          <w:lang w:val="id-ID"/>
        </w:rPr>
        <w:t>≥</w:t>
      </w:r>
      <w:r>
        <w:rPr>
          <w:rFonts w:ascii="Times New Roman" w:hAnsi="Times New Roman"/>
        </w:rPr>
        <w:t xml:space="preserve">75) dengan presentase 100% yaitu sebanyak 31 peserta didik. </w:t>
      </w:r>
      <w:proofErr w:type="gramStart"/>
      <w:r>
        <w:rPr>
          <w:rFonts w:ascii="Times New Roman" w:hAnsi="Times New Roman"/>
        </w:rPr>
        <w:t>Rendahnya pemahaman konsep peserta didik tentang keragaman budaya masyarakat Indonesia berdampak pada tidak tersampaikannya nilai-nilai sikap yang senada dengan nilai pancasila dimata pelajaran PKn.</w:t>
      </w:r>
      <w:proofErr w:type="gramEnd"/>
    </w:p>
    <w:p w:rsidR="00D36D59" w:rsidRDefault="00FA08DD" w:rsidP="00FD69EC">
      <w:pPr>
        <w:pStyle w:val="BodytextIndented"/>
        <w:spacing w:after="0" w:line="240" w:lineRule="auto"/>
        <w:rPr>
          <w:rFonts w:ascii="Times New Roman" w:eastAsia="NanumGothic" w:hAnsi="Times New Roman"/>
        </w:rPr>
      </w:pPr>
      <w:r>
        <w:rPr>
          <w:rFonts w:ascii="Times New Roman" w:eastAsia="NanumGothic" w:hAnsi="Times New Roman"/>
          <w:lang w:val="id-ID"/>
        </w:rPr>
        <w:t>Solusi yang dilakukan adalah dengan</w:t>
      </w:r>
      <w:r>
        <w:rPr>
          <w:rFonts w:ascii="Times New Roman" w:eastAsia="NanumGothic" w:hAnsi="Times New Roman"/>
        </w:rPr>
        <w:t xml:space="preserve"> </w:t>
      </w:r>
      <w:r>
        <w:rPr>
          <w:rFonts w:ascii="Times New Roman" w:eastAsia="NanumGothic" w:hAnsi="Times New Roman"/>
          <w:lang w:val="id-ID"/>
        </w:rPr>
        <w:t>m</w:t>
      </w:r>
      <w:r>
        <w:rPr>
          <w:rFonts w:ascii="Times New Roman" w:eastAsia="NanumGothic" w:hAnsi="Times New Roman"/>
        </w:rPr>
        <w:t>enerap</w:t>
      </w:r>
      <w:r>
        <w:rPr>
          <w:rFonts w:ascii="Times New Roman" w:eastAsia="NanumGothic" w:hAnsi="Times New Roman"/>
          <w:lang w:val="id-ID"/>
        </w:rPr>
        <w:t>k</w:t>
      </w:r>
      <w:r>
        <w:rPr>
          <w:rFonts w:ascii="Times New Roman" w:eastAsia="NanumGothic" w:hAnsi="Times New Roman"/>
        </w:rPr>
        <w:t xml:space="preserve">an model pembelajaran inovatif. </w:t>
      </w:r>
      <w:r>
        <w:rPr>
          <w:rFonts w:ascii="Times New Roman" w:hAnsi="Times New Roman"/>
        </w:rPr>
        <w:t xml:space="preserve">Model pembelajaran </w:t>
      </w:r>
      <w:r>
        <w:rPr>
          <w:rFonts w:ascii="Times New Roman" w:hAnsi="Times New Roman"/>
          <w:lang w:val="id-ID"/>
        </w:rPr>
        <w:t>adalah</w:t>
      </w:r>
      <w:r>
        <w:rPr>
          <w:rFonts w:ascii="Times New Roman" w:hAnsi="Times New Roman"/>
        </w:rPr>
        <w:t xml:space="preserve"> </w:t>
      </w:r>
      <w:r>
        <w:rPr>
          <w:rFonts w:ascii="Times New Roman" w:hAnsi="Times New Roman"/>
          <w:lang w:val="id-ID"/>
        </w:rPr>
        <w:t>susunan pola</w:t>
      </w:r>
      <w:r>
        <w:rPr>
          <w:rFonts w:ascii="Times New Roman" w:hAnsi="Times New Roman"/>
        </w:rPr>
        <w:t xml:space="preserve"> yang dipakai </w:t>
      </w:r>
      <w:r>
        <w:rPr>
          <w:rFonts w:ascii="Times New Roman" w:hAnsi="Times New Roman"/>
          <w:lang w:val="id-ID"/>
        </w:rPr>
        <w:t xml:space="preserve">dalam </w:t>
      </w:r>
      <w:r>
        <w:rPr>
          <w:rFonts w:ascii="Times New Roman" w:hAnsi="Times New Roman"/>
        </w:rPr>
        <w:t>proses pembelajaran di kelas berfun</w:t>
      </w:r>
      <w:r>
        <w:rPr>
          <w:rFonts w:ascii="Times New Roman" w:hAnsi="Times New Roman"/>
          <w:lang w:val="id-ID"/>
        </w:rPr>
        <w:t>g</w:t>
      </w:r>
      <w:r>
        <w:rPr>
          <w:rFonts w:ascii="Times New Roman" w:hAnsi="Times New Roman"/>
        </w:rPr>
        <w:t xml:space="preserve">si bagi guru dan peserta didik agar pembelajaran bersifat kondusif dan berjalan dengan baik dan sesuai </w:t>
      </w:r>
      <w:r w:rsidR="001A1E13">
        <w:rPr>
          <w:rFonts w:ascii="Times New Roman" w:hAnsi="Times New Roman"/>
        </w:rPr>
        <w:fldChar w:fldCharType="begin"/>
      </w:r>
      <w:r>
        <w:rPr>
          <w:rFonts w:ascii="Times New Roman" w:hAnsi="Times New Roman"/>
        </w:rPr>
        <w:instrText>ADDIN CSL_CITATION {"citationItems":[{"id":"ITEM-1","itemData":{"author":[{"dropping-particle":"","family":"Fathurrohman","given":"Muhammad","non-dropping-particle":"","parse-names":false,"suffix":""}],"id":"ITEM-1","issued":{"date-parts":[["2015"]]},"publisher":"Ar- Ruzz Media","publisher-place":"Yogyakarta","title":"Model-Model Pembelajaran Inovatif: Alternatif Desain Pembelajaran yang Menyenangkan","type":"book"},"uris":["http://www.mendeley.com/documents/?uuid=dba0e521-1a24-46da-a292-77a43fa25779"]}],"mendeley":{"formattedCitation":"[9]","manualFormatting":"[9,","plainTextFormattedCitation":"[9]","previouslyFormattedCitation":"[9]"},"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[9,</w:t>
      </w:r>
      <w:r w:rsidR="001A1E13">
        <w:rPr>
          <w:rFonts w:ascii="Times New Roman" w:hAnsi="Times New Roman"/>
        </w:rPr>
        <w:fldChar w:fldCharType="end"/>
      </w:r>
      <w:r w:rsidR="001A1E13">
        <w:rPr>
          <w:rFonts w:ascii="Times New Roman" w:hAnsi="Times New Roman"/>
        </w:rPr>
        <w:fldChar w:fldCharType="begin"/>
      </w:r>
      <w:r>
        <w:rPr>
          <w:rFonts w:ascii="Times New Roman" w:hAnsi="Times New Roman"/>
        </w:rPr>
        <w:instrText>ADDIN CSL_CITATION {"citationItems":[{"id":"ITEM-1","itemData":{"author":[{"dropping-particle":"","family":"Suprijono","given":"Agus","non-dropping-particle":"","parse-names":false,"suffix":""}],"id":"ITEM-1","issued":{"date-parts":[["2013"]]},"publisher":"Pustaka Pelajar","publisher-place":"Yogyakarta","title":"Cooperative Learning Teori &amp; Aplikasi Paikem","type":"book"},"uris":["http://www.mendeley.com/documents/?uuid=e0fc000f-2831-49dc-b50d-4f10dff12350"]}],"mendeley":{"formattedCitation":"[10]","manualFormatting":"10","plainTextFormattedCitation":"[10]","previouslyFormattedCitation":"[10]"},"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10</w:t>
      </w:r>
      <w:r w:rsidR="001A1E13">
        <w:rPr>
          <w:rFonts w:ascii="Times New Roman" w:hAnsi="Times New Roman"/>
        </w:rPr>
        <w:fldChar w:fldCharType="end"/>
      </w:r>
      <w:r w:rsidR="001A1E13">
        <w:rPr>
          <w:rFonts w:ascii="Times New Roman" w:hAnsi="Times New Roman"/>
        </w:rPr>
        <w:fldChar w:fldCharType="begin"/>
      </w:r>
      <w:r>
        <w:rPr>
          <w:rFonts w:ascii="Times New Roman" w:hAnsi="Times New Roman"/>
        </w:rPr>
        <w:instrText>ADDIN CSL_CITATION {"citationItems":[{"id":"ITEM-1","itemData":{"author":[{"dropping-particle":"","family":"Suprijono","given":"Agus","non-dropping-particle":"","parse-names":false,"suffix":""}],"id":"ITEM-1","issued":{"date-parts":[["2016"]]},"publisher":"Pustaka Pelajar","publisher-place":"Yogyakarta","title":"Model-model Pembelajaran Emansipatoris","type":"book"},"uris":["http://www.mendeley.com/documents/?uuid=e90f9f16-f05c-4bbd-b01c-50b6349640d4"]}],"mendeley":{"formattedCitation":"[11]","manualFormatting":",11]","plainTextFormattedCitation":"[11]","previouslyFormattedCitation":"[11]"},"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,11]</w:t>
      </w:r>
      <w:r w:rsidR="001A1E13">
        <w:rPr>
          <w:rFonts w:ascii="Times New Roman" w:hAnsi="Times New Roman"/>
        </w:rPr>
        <w:fldChar w:fldCharType="end"/>
      </w:r>
      <w:r>
        <w:rPr>
          <w:rFonts w:ascii="Times New Roman" w:hAnsi="Times New Roman"/>
        </w:rPr>
        <w:t xml:space="preserve">. </w:t>
      </w:r>
      <w:r>
        <w:rPr>
          <w:rFonts w:ascii="Times New Roman" w:eastAsia="NanumGothic" w:hAnsi="Times New Roman"/>
        </w:rPr>
        <w:t xml:space="preserve">Karakterisik model pembelajaran yang cocok untuk peningkatan pemahaman konsep keragaman budaya masyarakat Indoesia adalah model pembelajaran </w:t>
      </w:r>
      <w:r>
        <w:rPr>
          <w:rFonts w:ascii="Times New Roman" w:eastAsia="NanumGothic" w:hAnsi="Times New Roman"/>
          <w:lang w:val="id-ID"/>
        </w:rPr>
        <w:t xml:space="preserve">yang </w:t>
      </w:r>
      <w:r>
        <w:rPr>
          <w:rFonts w:ascii="Times New Roman" w:eastAsia="NanumGothic" w:hAnsi="Times New Roman"/>
        </w:rPr>
        <w:t xml:space="preserve">mengedepankan keaktifan peserta didik </w:t>
      </w:r>
      <w:r>
        <w:rPr>
          <w:rFonts w:ascii="Times New Roman" w:eastAsia="NanumGothic" w:hAnsi="Times New Roman"/>
          <w:lang w:val="id-ID"/>
        </w:rPr>
        <w:t>dalam</w:t>
      </w:r>
      <w:r>
        <w:rPr>
          <w:rFonts w:ascii="Times New Roman" w:eastAsia="NanumGothic" w:hAnsi="Times New Roman"/>
        </w:rPr>
        <w:t xml:space="preserve"> pembelajaran</w:t>
      </w:r>
      <w:r>
        <w:rPr>
          <w:rFonts w:ascii="Times New Roman" w:eastAsia="NanumGothic" w:hAnsi="Times New Roman"/>
          <w:lang w:val="id-ID"/>
        </w:rPr>
        <w:t xml:space="preserve"> </w:t>
      </w:r>
      <w:r>
        <w:rPr>
          <w:rFonts w:ascii="Times New Roman" w:eastAsia="NanumGothic" w:hAnsi="Times New Roman"/>
        </w:rPr>
        <w:t xml:space="preserve">supaya pembelajaran menjadi aktif dan peserta didik </w:t>
      </w:r>
      <w:r>
        <w:rPr>
          <w:rFonts w:ascii="Times New Roman" w:eastAsia="NanumGothic" w:hAnsi="Times New Roman"/>
          <w:lang w:val="id-ID"/>
        </w:rPr>
        <w:t>dapat memahami</w:t>
      </w:r>
      <w:r>
        <w:rPr>
          <w:rFonts w:ascii="Times New Roman" w:eastAsia="NanumGothic" w:hAnsi="Times New Roman"/>
        </w:rPr>
        <w:t xml:space="preserve"> materi tersebut</w:t>
      </w:r>
      <w:r>
        <w:rPr>
          <w:rFonts w:ascii="Times New Roman" w:hAnsi="Times New Roman"/>
        </w:rPr>
        <w:t xml:space="preserve"> </w:t>
      </w:r>
      <w:r w:rsidR="001A1E13">
        <w:rPr>
          <w:rFonts w:ascii="Times New Roman" w:hAnsi="Times New Roman"/>
        </w:rPr>
        <w:fldChar w:fldCharType="begin"/>
      </w:r>
      <w:r>
        <w:rPr>
          <w:rFonts w:ascii="Times New Roman" w:hAnsi="Times New Roman"/>
        </w:rPr>
        <w:instrText>ADDIN CSL_CITATION {"citationItems":[{"id":"ITEM-1","itemData":{"author":[{"dropping-particle":"","family":"Septimarmisa","given":"Cahya","non-dropping-particle":"","parse-names":false,"suffix":""},{"dropping-particle":"","family":"Syamsurizal","given":"","non-dropping-particle":"","parse-names":false,"suffix":""},{"dropping-particle":"","family":"Lufri","given":"","non-dropping-particle":"","parse-names":false,"suffix":""}],"container-title":"International Journal of Progressive Sciences and Technologies (IJPSAT)","id":"ITEM-1","issue":"1","issued":{"date-parts":[["2018"]]},"page":"89-95","title":"The Influence of two Stay Two Stray Learning Model Nuanced by Scientific Literacy on Students ’ Learning Competence in SMPN 4 KERINCI","type":"article-journal","volume":"8"},"uris":["http://www.mendeley.com/documents/?uuid=869954ba-16ac-41f2-b8ba-bbafb69cebfd"]}],"mendeley":{"formattedCitation":"[12]","manualFormatting":"[12]","plainTextFormattedCitation":"[12]","previouslyFormattedCitation":"[12]"},"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[12]</w:t>
      </w:r>
      <w:r w:rsidR="001A1E13">
        <w:rPr>
          <w:rFonts w:ascii="Times New Roman" w:hAnsi="Times New Roman"/>
        </w:rPr>
        <w:fldChar w:fldCharType="end"/>
      </w:r>
      <w:r>
        <w:rPr>
          <w:rFonts w:ascii="Times New Roman" w:hAnsi="Times New Roman"/>
        </w:rPr>
        <w:t xml:space="preserve">. </w:t>
      </w:r>
      <w:r>
        <w:rPr>
          <w:rFonts w:ascii="Times New Roman" w:eastAsia="NanumGothic" w:hAnsi="Times New Roman"/>
        </w:rPr>
        <w:t>Keaktifan peserta di</w:t>
      </w:r>
      <w:r>
        <w:rPr>
          <w:rFonts w:ascii="Times New Roman" w:eastAsia="NanumGothic" w:hAnsi="Times New Roman"/>
          <w:lang w:val="id-ID"/>
        </w:rPr>
        <w:t>di</w:t>
      </w:r>
      <w:r>
        <w:rPr>
          <w:rFonts w:ascii="Times New Roman" w:eastAsia="NanumGothic" w:hAnsi="Times New Roman"/>
        </w:rPr>
        <w:t xml:space="preserve">k dalam pembelajaran dilakukan dengan cara diskusi dengan teman sebaya, dengan kegiatan diskusi yang dilakukan peserta didik dapat meningkatkan </w:t>
      </w:r>
      <w:r>
        <w:rPr>
          <w:rFonts w:ascii="Times New Roman" w:eastAsia="NanumGothic" w:hAnsi="Times New Roman"/>
          <w:lang w:val="id-ID"/>
        </w:rPr>
        <w:t xml:space="preserve">antusias dan </w:t>
      </w:r>
      <w:r>
        <w:rPr>
          <w:rFonts w:ascii="Times New Roman" w:eastAsia="NanumGothic" w:hAnsi="Times New Roman"/>
        </w:rPr>
        <w:t xml:space="preserve">semangat peserta didik saat pembelajaran </w:t>
      </w:r>
      <w:r w:rsidR="001A1E13">
        <w:rPr>
          <w:rFonts w:ascii="Times New Roman" w:eastAsia="NanumGothic" w:hAnsi="Times New Roman"/>
        </w:rPr>
        <w:fldChar w:fldCharType="begin"/>
      </w:r>
      <w:r>
        <w:rPr>
          <w:rFonts w:ascii="Times New Roman" w:eastAsia="NanumGothic" w:hAnsi="Times New Roman"/>
        </w:rPr>
        <w:instrText>ADDIN CSL_CITATION {"citationItems":[{"id":"ITEM-1","itemData":{"abstract":"The purpose of this research is to improve of the concept understanding of force by using Two Stay Two Stray method of the fiveth grade students of Elementary School Karangasem 3 in the academic year of 2014/2015. The method used in this research was Classroom Action Research (CAR) which applied three cycles. Each cycle covered up four steps that are planning, implementation, observation, and reflection. The subjects of this research were the teacher and 31 fiveth grade students of Elementary School Karangasem 3 in the academic year of 2014/2015. The writer used documentation, observation, test and also interview to collect the data. The technique used to analyze the data was interactive analysis which covered up data reduction, data presentation, and taking the conclusion of the data. Triangulation of the data source and the technique to collect the data were used to measure the validity of this research. The result of the research shows that the application of Two Stay Two Stray can improve the concept understanding of force. It can be seen from the improvement of the average score of force concept understanding and classical competence in each cycle. The average score of globalization concept understanding is 55,81 in pra cycle, that is 66,71 in cycle I, and that is 76,03 in cycle II. That results show that there is significant improvement of the average score of gaya concept understanding in each cycle. While, the classical competence is 29,03% in pra cycle, that is 61,29% in cycle I, and that is 80,65% in cycle II. That results show that there is significant improvement of classical competence. With regard to the results of the research above, it can be concluded that the application of Two Stay Two Stray can improve the concept understanding of force of fiveth grade students of Elementary School Karangasem 3 in the academic year of 2014/2015.","author":[{"dropping-particle":"","family":"Setiawan","given":"Danang Wahyu","non-dropping-particle":"","parse-names":false,"suffix":""},{"dropping-particle":"","family":"Rintayati","given":"Peduk","non-dropping-particle":"","parse-names":false,"suffix":""},{"dropping-particle":"","family":"Shaifuddin","given":"M","non-dropping-particle":"","parse-names":false,"suffix":""}],"container-title":"Didaktika Dwija Indria","id":"ITEM-1","issue":"3","issued":{"date-parts":[["2016"]]},"page":"1-6","title":"PENINGKATAN PEMAHAMAN KONSEP GAYA MELALUI MODEL PEMBELAJARAN TWO STAY TWO STRAY (TSTS)","type":"article-journal","volume":"4"},"uris":["http://www.mendeley.com/documents/?uuid=1b8a8c0b-0daf-490e-bfa5-4e7238a138e2"]}],"mendeley":{"formattedCitation":"[13]","manualFormatting":"[13]","plainTextFormattedCitation":"[13]","previouslyFormattedCitation":"[13]"},"properties":{"noteIndex":0},"schema":"https://github.com/citation-style-language/schema/raw/master/csl-citation.json"}</w:instrText>
      </w:r>
      <w:r w:rsidR="001A1E13">
        <w:rPr>
          <w:rFonts w:ascii="Times New Roman" w:eastAsia="NanumGothic" w:hAnsi="Times New Roman"/>
        </w:rPr>
        <w:fldChar w:fldCharType="separate"/>
      </w:r>
      <w:r>
        <w:rPr>
          <w:rFonts w:ascii="Times New Roman" w:eastAsia="NanumGothic" w:hAnsi="Times New Roman"/>
        </w:rPr>
        <w:t>[13]</w:t>
      </w:r>
      <w:r w:rsidR="001A1E13">
        <w:rPr>
          <w:rFonts w:ascii="Times New Roman" w:eastAsia="NanumGothic" w:hAnsi="Times New Roman"/>
        </w:rPr>
        <w:fldChar w:fldCharType="end"/>
      </w:r>
      <w:r>
        <w:rPr>
          <w:rFonts w:ascii="Times New Roman" w:eastAsia="NanumGothic" w:hAnsi="Times New Roman"/>
        </w:rPr>
        <w:t xml:space="preserve">. </w:t>
      </w:r>
      <w:proofErr w:type="gramStart"/>
      <w:r>
        <w:rPr>
          <w:rFonts w:ascii="Times New Roman" w:eastAsia="NanumGothic" w:hAnsi="Times New Roman"/>
        </w:rPr>
        <w:t xml:space="preserve">Menurut peneliti model yang tepat untuk digunakan dalam meningkatkan pemahaman konsep keragaman budaya masyarakat Indonesia adalah model pembelajaran </w:t>
      </w:r>
      <w:r>
        <w:rPr>
          <w:rFonts w:ascii="Times New Roman" w:eastAsia="NanumGothic" w:hAnsi="Times New Roman"/>
          <w:i/>
        </w:rPr>
        <w:t>Meaningful Instructional design</w:t>
      </w:r>
      <w:r>
        <w:rPr>
          <w:rFonts w:ascii="Times New Roman" w:eastAsia="NanumGothic" w:hAnsi="Times New Roman"/>
        </w:rPr>
        <w:t xml:space="preserve"> (MID).</w:t>
      </w:r>
      <w:proofErr w:type="gramEnd"/>
      <w:r>
        <w:rPr>
          <w:rFonts w:ascii="Times New Roman" w:eastAsia="NanumGothic" w:hAnsi="Times New Roman"/>
        </w:rPr>
        <w:t xml:space="preserve"> </w:t>
      </w:r>
    </w:p>
    <w:p w:rsidR="00731880" w:rsidRDefault="00FA08DD" w:rsidP="00FD69EC">
      <w:pPr>
        <w:pStyle w:val="BodytextIndented"/>
        <w:spacing w:after="0" w:line="240" w:lineRule="auto"/>
        <w:rPr>
          <w:rFonts w:ascii="Times New Roman" w:hAnsi="Times New Roman"/>
          <w:color w:val="FF0000"/>
        </w:rPr>
      </w:pPr>
      <w:proofErr w:type="gramStart"/>
      <w:r w:rsidRPr="00950912">
        <w:rPr>
          <w:rFonts w:ascii="Times New Roman" w:hAnsi="Times New Roman"/>
          <w:bCs/>
          <w:color w:val="auto"/>
        </w:rPr>
        <w:t xml:space="preserve">Penelitian sejenis dari </w:t>
      </w:r>
      <w:r w:rsidRPr="00950912">
        <w:rPr>
          <w:rFonts w:ascii="Times New Roman" w:hAnsi="Times New Roman"/>
          <w:color w:val="auto"/>
        </w:rPr>
        <w:t>Sri Sularsih</w:t>
      </w:r>
      <w:r>
        <w:rPr>
          <w:rFonts w:ascii="Times New Roman" w:hAnsi="Times New Roman"/>
          <w:bCs/>
        </w:rPr>
        <w:t xml:space="preserve"> menyatakan bahwa model MID dapat meningkatkan hasil belajar peserta didik kelas </w:t>
      </w:r>
      <w:r>
        <w:rPr>
          <w:rFonts w:ascii="Times New Roman" w:hAnsi="Times New Roman"/>
          <w:bCs/>
          <w:lang w:val="id-ID"/>
        </w:rPr>
        <w:t>I</w:t>
      </w:r>
      <w:r>
        <w:rPr>
          <w:rFonts w:ascii="Times New Roman" w:hAnsi="Times New Roman"/>
          <w:bCs/>
        </w:rPr>
        <w:t>V pada mata pelajaran IPA.</w:t>
      </w:r>
      <w:proofErr w:type="gramEnd"/>
      <w:r>
        <w:rPr>
          <w:rFonts w:ascii="Times New Roman" w:hAnsi="Times New Roman"/>
          <w:bCs/>
        </w:rPr>
        <w:t xml:space="preserve"> </w:t>
      </w:r>
      <w:proofErr w:type="gramStart"/>
      <w:r>
        <w:rPr>
          <w:rFonts w:ascii="Times New Roman" w:hAnsi="Times New Roman"/>
          <w:bCs/>
        </w:rPr>
        <w:t xml:space="preserve">Penelitian sejenis dari Teni Sritresna menyatakan bahwa </w:t>
      </w:r>
      <w:r>
        <w:rPr>
          <w:rFonts w:ascii="Times New Roman" w:hAnsi="Times New Roman"/>
        </w:rPr>
        <w:t>keberhasilan yang didapatkan dalam menerapkan model</w:t>
      </w:r>
      <w:r>
        <w:rPr>
          <w:rFonts w:ascii="Times New Roman" w:hAnsi="Times New Roman"/>
          <w:lang w:val="id-ID"/>
        </w:rPr>
        <w:t xml:space="preserve"> MID </w:t>
      </w:r>
      <w:r>
        <w:rPr>
          <w:rFonts w:ascii="Times New Roman" w:hAnsi="Times New Roman"/>
        </w:rPr>
        <w:t>jauh</w:t>
      </w:r>
      <w:r>
        <w:rPr>
          <w:rFonts w:ascii="Times New Roman" w:hAnsi="Times New Roman"/>
          <w:lang w:val="id-ID"/>
        </w:rPr>
        <w:t xml:space="preserve"> efektif digunakan daripada konvensional yang mempengaruhi kemampuan koneksi matematis peserta didik.</w:t>
      </w:r>
      <w:proofErr w:type="gramEnd"/>
      <w:r>
        <w:rPr>
          <w:rFonts w:ascii="Times New Roman" w:hAnsi="Times New Roman"/>
        </w:rPr>
        <w:t xml:space="preserve"> Peneliti memilih model MID karena model pembelajaran ini didasark</w:t>
      </w:r>
      <w:r>
        <w:rPr>
          <w:rFonts w:ascii="Times New Roman" w:hAnsi="Times New Roman"/>
          <w:lang w:val="id-ID"/>
        </w:rPr>
        <w:t>an</w:t>
      </w:r>
      <w:r>
        <w:rPr>
          <w:rFonts w:ascii="Times New Roman" w:hAnsi="Times New Roman"/>
        </w:rPr>
        <w:t xml:space="preserve"> pada informasi yang diterima dari pengalaman peserta didik dihubungkan dengan pembelajaran yang diterima oleh guru melalu</w:t>
      </w:r>
      <w:r w:rsidR="00950912">
        <w:rPr>
          <w:rFonts w:ascii="Times New Roman" w:hAnsi="Times New Roman"/>
        </w:rPr>
        <w:t>i</w:t>
      </w:r>
      <w:r>
        <w:rPr>
          <w:rFonts w:ascii="Times New Roman" w:hAnsi="Times New Roman"/>
        </w:rPr>
        <w:t xml:space="preserve"> diskusi yang dilakukan dengan teman sebaya agar tercipta pembelajaran yang bermakna</w:t>
      </w:r>
      <w:r>
        <w:rPr>
          <w:rFonts w:ascii="Times New Roman" w:hAnsi="Times New Roman"/>
          <w:bCs/>
        </w:rPr>
        <w:t xml:space="preserve"> </w:t>
      </w:r>
      <w:r w:rsidR="001A1E13">
        <w:rPr>
          <w:rFonts w:ascii="Times New Roman" w:hAnsi="Times New Roman"/>
          <w:bCs/>
        </w:rPr>
        <w:fldChar w:fldCharType="begin"/>
      </w:r>
      <w:r>
        <w:rPr>
          <w:rFonts w:ascii="Times New Roman" w:hAnsi="Times New Roman"/>
          <w:bCs/>
        </w:rPr>
        <w:instrText>ADDIN CSL_CITATION {"citationItems":[{"id":"ITEM-1","itemData":{"author":[{"dropping-particle":"","family":"Hidayah","given":"Iftitakhul","non-dropping-particle":"","parse-names":false,"suffix":""}],"id":"ITEM-1","issued":{"date-parts":[["2018"]]},"publisher":"Universitas Sebelas Maret","title":"Peningkatan Pemahaman Biografi Tokoh pada Masa Hindu Buddha dan Islam di Indonesia Melalui Model Pembelajaran Kooperatif Tipe Two Stay Two Stray (TS-TS) (Penelitian Tindakan Kelas pada Siswa Kelas V SD N Pajang II No. 171 Surakarta Tahun Pelajaran 2017/20","type":"thesis"},"uris":["http://www.mendeley.com/documents/?uuid=9124aad3-0130-438d-84ea-e9ae9d273b74"]}],"mendeley":{"formattedCitation":"[14]","manualFormatting":"[14]","plainTextFormattedCitation":"[14]","previouslyFormattedCitation":"[14]"},"properties":{"noteIndex":0},"schema":"https://github.com/citation-style-language/schema/raw/master/csl-citation.json"}</w:instrText>
      </w:r>
      <w:r w:rsidR="001A1E13">
        <w:rPr>
          <w:rFonts w:ascii="Times New Roman" w:hAnsi="Times New Roman"/>
          <w:bCs/>
        </w:rPr>
        <w:fldChar w:fldCharType="separate"/>
      </w:r>
      <w:r>
        <w:rPr>
          <w:rFonts w:ascii="Times New Roman" w:hAnsi="Times New Roman"/>
          <w:bCs/>
        </w:rPr>
        <w:t xml:space="preserve">[14, </w:t>
      </w:r>
      <w:r w:rsidR="001A1E13">
        <w:rPr>
          <w:rFonts w:ascii="Times New Roman" w:hAnsi="Times New Roman"/>
          <w:bCs/>
        </w:rPr>
        <w:fldChar w:fldCharType="end"/>
      </w:r>
      <w:r w:rsidR="001A1E13">
        <w:rPr>
          <w:rFonts w:ascii="Times New Roman" w:hAnsi="Times New Roman"/>
        </w:rPr>
        <w:fldChar w:fldCharType="begin"/>
      </w:r>
      <w:r>
        <w:rPr>
          <w:rFonts w:ascii="Times New Roman" w:hAnsi="Times New Roman"/>
        </w:rPr>
        <w:instrText>ADDIN CSL_CITATION {"citationItems":[{"id":"ITEM-1","itemData":{"abstract":"This research aims to know: (1) the difference of ability to understand science concept between students who were taught by Two Stay Two Stray model and students who were taught by Student Teams Achievement Division model, (2) the difference of ability to understand science concept between students who had high learning motivation and students who had low learning motivation; (3) interaction between learning model and learning motivation toward the ability to understand science concept.This research includes a quantitative experimental study with 2x2 factorial designs. The population was the fifth grade elementary school in Wonogiri subdistrict. The sample of this research were SD Negeri 1 Wonoboyo and SD Negeri 2 Wonoboyo. The collected data analyzed by using Analysis of Variance Two-Way with different cells. The result of this research were: (1) there was the difference of ability to understand science concept between students who were taught by Two Stay Two Stray model and students who were taught by Student Teams Achievement Division model, (2) there was the difference of ability to understand science concept between students who had high learning motivation and students who had low learning motivation, (3) interaction between learning model and learning motivation toward the ability to understand the science concept.","author":[{"dropping-particle":"","family":"Tristiawati","given":"Devi","non-dropping-particle":"","parse-names":false,"suffix":""},{"dropping-particle":"","family":"Slamet","given":"","non-dropping-particle":"","parse-names":false,"suffix":""},{"dropping-particle":"","family":"Sularmi","given":"","non-dropping-particle":"","parse-names":false,"suffix":""}],"container-title":"Didaktika Dwija Indria","id":"ITEM-1","issue":"9","issued":{"date-parts":[["2016"]]},"page":"1-7","title":"PENGARUH MODEL PEMBELAJARAN TWO STAY TWO STRAY DAN MOTIVASI BELAJAR TERHADAP KEMAMPUAN MEMAHAMI KONSEP IPA","type":"article-journal","volume":"4"},"uris":["http://www.mendeley.com/documents/?uuid=e46b4345-3e3c-409e-bdd6-2b3474f24555"]}],"mendeley":{"formattedCitation":"[15]","manualFormatting":"[15]","plainTextFormattedCitation":"[15]","previouslyFormattedCitation":"[15]"},"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15]</w:t>
      </w:r>
      <w:r w:rsidR="001A1E13">
        <w:rPr>
          <w:rFonts w:ascii="Times New Roman" w:hAnsi="Times New Roman"/>
        </w:rPr>
        <w:fldChar w:fldCharType="end"/>
      </w:r>
      <w:r>
        <w:rPr>
          <w:rFonts w:ascii="Times New Roman" w:hAnsi="Times New Roman"/>
        </w:rPr>
        <w:t>.</w:t>
      </w:r>
      <w:r>
        <w:rPr>
          <w:rFonts w:ascii="Times New Roman" w:hAnsi="Times New Roman"/>
          <w:color w:val="FF0000"/>
        </w:rPr>
        <w:t xml:space="preserve"> </w:t>
      </w:r>
    </w:p>
    <w:p w:rsidR="00950912" w:rsidRDefault="00FA08DD" w:rsidP="00731880">
      <w:pPr>
        <w:pStyle w:val="BodytextIndented"/>
        <w:spacing w:after="0" w:line="240" w:lineRule="auto"/>
        <w:rPr>
          <w:rFonts w:ascii="Times New Roman" w:hAnsi="Times New Roman"/>
        </w:rPr>
      </w:pPr>
      <w:r>
        <w:rPr>
          <w:rFonts w:ascii="Times New Roman" w:hAnsi="Times New Roman"/>
        </w:rPr>
        <w:t xml:space="preserve">Kelebihan dari model ini diantaranya: (1) hal penghubung antara subjek bahan yang diterima serta apa yang dipelajari, (2) </w:t>
      </w:r>
      <w:r>
        <w:t>meringankan dalam memahami</w:t>
      </w:r>
      <w:r>
        <w:rPr>
          <w:rFonts w:ascii="Times New Roman" w:hAnsi="Times New Roman"/>
        </w:rPr>
        <w:t xml:space="preserve"> bahan ajar secara lebih mudah, (3) menopang peserta didik tatkala mengelaborasikan pengertian secara lebih efektif, (4) berkontribusi dalam menyelaraskan, mencetak, dan mentransformasikan warta baru, (5) informasi yang diserap jadi </w:t>
      </w:r>
      <w:r>
        <w:rPr>
          <w:rFonts w:ascii="Times New Roman" w:hAnsi="Times New Roman"/>
        </w:rPr>
        <w:lastRenderedPageBreak/>
        <w:t xml:space="preserve">bermakna dan mudah diingat, (6) informasi menjadi bermakna mempermudah siklus belajar pada informasi yang akan datang, (7) informasi yang dibangun secara bermakna jadi mudah dikenang </w:t>
      </w:r>
      <w:r w:rsidR="001A1E13">
        <w:rPr>
          <w:rFonts w:ascii="Times New Roman" w:hAnsi="Times New Roman"/>
        </w:rPr>
        <w:fldChar w:fldCharType="begin"/>
      </w:r>
      <w:r>
        <w:rPr>
          <w:rFonts w:ascii="Times New Roman" w:hAnsi="Times New Roman"/>
        </w:rPr>
        <w:instrText>ADDIN CSL_CITATION {"citationItems":[{"id":"ITEM-1","itemData":{"author":[{"dropping-particle":"","family":"Siswanto","given":"Wahyudi","non-dropping-particle":"","parse-names":false,"suffix":""},{"dropping-particle":"","family":"Ariani","given":"Dewi","non-dropping-particle":"","parse-names":false,"suffix":""}],"id":"ITEM-1","issued":{"date-parts":[["2016"]]},"publisher":"PT Refika Aditama","publisher-place":"Bandung","title":"Model Pembelajaran Menulis Cerita: Buku Panduan untuk Guru Ketika Mengajar Menulis Cerita","type":"book"},"uris":["http://www.mendeley.com/documents/?uuid=bfa88bee-af3f-4da2-b1a2-fa5cf8b9296f"]}],"mendeley":{"formattedCitation":"[16]","manualFormatting":"[16]","plainTextFormattedCitation":"[16]","previouslyFormattedCitation":"[16]"},"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[16]</w:t>
      </w:r>
      <w:r w:rsidR="001A1E13">
        <w:rPr>
          <w:rFonts w:ascii="Times New Roman" w:hAnsi="Times New Roman"/>
        </w:rPr>
        <w:fldChar w:fldCharType="end"/>
      </w:r>
      <w:r>
        <w:rPr>
          <w:rFonts w:ascii="Times New Roman" w:hAnsi="Times New Roman"/>
        </w:rPr>
        <w:t>.</w:t>
      </w:r>
      <w:r w:rsidR="00731880">
        <w:rPr>
          <w:rFonts w:ascii="Times New Roman" w:hAnsi="Times New Roman"/>
        </w:rPr>
        <w:t xml:space="preserve"> </w:t>
      </w:r>
      <w:r w:rsidRPr="00950912">
        <w:rPr>
          <w:rFonts w:ascii="Times New Roman" w:hAnsi="Times New Roman"/>
          <w:color w:val="auto"/>
        </w:rPr>
        <w:t>Prosedur pen</w:t>
      </w:r>
      <w:r w:rsidRPr="00950912">
        <w:rPr>
          <w:rFonts w:ascii="Times New Roman" w:hAnsi="Times New Roman"/>
          <w:color w:val="auto"/>
          <w:lang w:val="id-ID"/>
        </w:rPr>
        <w:t>ggunaa</w:t>
      </w:r>
      <w:r w:rsidRPr="00950912">
        <w:rPr>
          <w:rFonts w:ascii="Times New Roman" w:hAnsi="Times New Roman"/>
          <w:color w:val="auto"/>
        </w:rPr>
        <w:t>n</w:t>
      </w:r>
      <w:r>
        <w:rPr>
          <w:rFonts w:ascii="Times New Roman" w:hAnsi="Times New Roman"/>
        </w:rPr>
        <w:t xml:space="preserve"> model pembelajaran </w:t>
      </w:r>
      <w:r>
        <w:rPr>
          <w:rFonts w:ascii="Times New Roman" w:hAnsi="Times New Roman"/>
          <w:i/>
        </w:rPr>
        <w:t>Meaningful Instructional Design</w:t>
      </w:r>
      <w:r>
        <w:rPr>
          <w:rFonts w:ascii="Times New Roman" w:hAnsi="Times New Roman"/>
        </w:rPr>
        <w:t xml:space="preserve"> (MID adalah : (1) </w:t>
      </w:r>
      <w:r>
        <w:rPr>
          <w:rFonts w:ascii="Times New Roman" w:hAnsi="Times New Roman"/>
          <w:i/>
        </w:rPr>
        <w:t>Lead in</w:t>
      </w:r>
      <w:r>
        <w:rPr>
          <w:rFonts w:ascii="Times New Roman" w:hAnsi="Times New Roman"/>
        </w:rPr>
        <w:t>, kegiatan</w:t>
      </w:r>
      <w:r w:rsidR="00950912">
        <w:rPr>
          <w:rFonts w:ascii="Times New Roman" w:hAnsi="Times New Roman"/>
        </w:rPr>
        <w:t xml:space="preserve"> penerimaan konsep yang diterima</w:t>
      </w:r>
      <w:r>
        <w:rPr>
          <w:rFonts w:ascii="Times New Roman" w:hAnsi="Times New Roman"/>
        </w:rPr>
        <w:t xml:space="preserve"> peserta didik kemudian dihubungkan dengan pengalaman atau peristiwa yang diiterpresentasikan dengan materi yang diterima, (2) </w:t>
      </w:r>
      <w:r>
        <w:rPr>
          <w:rFonts w:ascii="Times New Roman" w:hAnsi="Times New Roman"/>
          <w:i/>
        </w:rPr>
        <w:t>reconstruction</w:t>
      </w:r>
      <w:r>
        <w:rPr>
          <w:rFonts w:ascii="Times New Roman" w:hAnsi="Times New Roman"/>
        </w:rPr>
        <w:t xml:space="preserve">, menfokuskan terciptanya interpresentasi pemahaman peserta didik terhadap subjek bahan yang didapat, (3) </w:t>
      </w:r>
      <w:r>
        <w:rPr>
          <w:rFonts w:ascii="Times New Roman" w:hAnsi="Times New Roman"/>
          <w:i/>
        </w:rPr>
        <w:t>production</w:t>
      </w:r>
      <w:r>
        <w:rPr>
          <w:rFonts w:ascii="Times New Roman" w:hAnsi="Times New Roman"/>
        </w:rPr>
        <w:t xml:space="preserve">, konsep materi yang disampaikan dalam pembelajaran kemudian diaplikasikan dalam kehidupan nyata </w:t>
      </w:r>
      <w:r w:rsidR="001A1E13">
        <w:rPr>
          <w:rFonts w:ascii="Times New Roman" w:hAnsi="Times New Roman"/>
        </w:rPr>
        <w:fldChar w:fldCharType="begin"/>
      </w:r>
      <w:r>
        <w:rPr>
          <w:rFonts w:ascii="Times New Roman" w:hAnsi="Times New Roman"/>
        </w:rPr>
        <w:instrText>ADDIN CSL_CITATION {"citationItems":[{"id":"ITEM-1","itemData":{"author":[{"dropping-particle":"","family":"Lestari","given":"Karunia Eka","non-dropping-particle":"","parse-names":false,"suffix":""},{"dropping-particle":"","family":"Yudhanegara","given":"Mokhammad Ridwan","non-dropping-particle":"","parse-names":false,"suffix":""}],"id":"ITEM-1","issued":{"date-parts":[["2015"]]},"publisher":"PT Refika Aditama","publisher-place":"Bandung","title":"Penelitian Pendidikan Matematika","type":"book"},"uris":["http://www.mendeley.com/documents/?uuid=27093b93-84d4-4c44-83d2-b401f0210c89"]}],"mendeley":{"formattedCitation":"[17]","manualFormatting":"[17]","plainTextFormattedCitation":"[17]","previouslyFormattedCitation":"[17]"},"properties":{"noteIndex":0},"schema":"https://github.com/citation-style-language/schema/raw/master/csl-citation.json"}</w:instrText>
      </w:r>
      <w:r w:rsidR="001A1E13">
        <w:rPr>
          <w:rFonts w:ascii="Times New Roman" w:hAnsi="Times New Roman"/>
        </w:rPr>
        <w:fldChar w:fldCharType="separate"/>
      </w:r>
      <w:r>
        <w:rPr>
          <w:rFonts w:ascii="Times New Roman" w:hAnsi="Times New Roman"/>
        </w:rPr>
        <w:t>[17]</w:t>
      </w:r>
      <w:r w:rsidR="001A1E13">
        <w:rPr>
          <w:rFonts w:ascii="Times New Roman" w:hAnsi="Times New Roman"/>
        </w:rPr>
        <w:fldChar w:fldCharType="end"/>
      </w:r>
      <w:r>
        <w:rPr>
          <w:rFonts w:ascii="Times New Roman" w:hAnsi="Times New Roman"/>
        </w:rPr>
        <w:t xml:space="preserve">. </w:t>
      </w:r>
    </w:p>
    <w:p w:rsidR="00D36D59" w:rsidRPr="00950912" w:rsidRDefault="00FA08DD" w:rsidP="00FD69EC">
      <w:pPr>
        <w:pStyle w:val="BodytextIndented"/>
        <w:spacing w:after="0" w:line="240" w:lineRule="auto"/>
        <w:rPr>
          <w:rFonts w:ascii="Times New Roman" w:hAnsi="Times New Roman"/>
          <w:color w:val="auto"/>
        </w:rPr>
      </w:pPr>
      <w:r w:rsidRPr="00950912">
        <w:rPr>
          <w:rFonts w:ascii="Times New Roman" w:hAnsi="Times New Roman"/>
          <w:color w:val="auto"/>
          <w:lang w:val="id-ID"/>
        </w:rPr>
        <w:t>Tujuan</w:t>
      </w:r>
      <w:r w:rsidRPr="00950912">
        <w:rPr>
          <w:rFonts w:ascii="Times New Roman" w:hAnsi="Times New Roman"/>
          <w:color w:val="auto"/>
        </w:rPr>
        <w:t xml:space="preserve"> dari </w:t>
      </w:r>
      <w:r w:rsidRPr="00950912">
        <w:rPr>
          <w:rFonts w:ascii="Times New Roman" w:hAnsi="Times New Roman"/>
          <w:color w:val="auto"/>
          <w:lang w:val="id-ID"/>
        </w:rPr>
        <w:t>penelitian</w:t>
      </w:r>
      <w:r w:rsidRPr="00950912">
        <w:rPr>
          <w:rFonts w:ascii="Times New Roman" w:hAnsi="Times New Roman"/>
          <w:color w:val="auto"/>
        </w:rPr>
        <w:t xml:space="preserve"> ini </w:t>
      </w:r>
      <w:r w:rsidRPr="00950912">
        <w:rPr>
          <w:rFonts w:ascii="Times New Roman" w:hAnsi="Times New Roman"/>
          <w:color w:val="auto"/>
          <w:lang w:val="id-ID"/>
        </w:rPr>
        <w:t>adalah</w:t>
      </w:r>
      <w:r w:rsidRPr="00950912">
        <w:rPr>
          <w:rFonts w:ascii="Times New Roman" w:hAnsi="Times New Roman"/>
          <w:color w:val="auto"/>
        </w:rPr>
        <w:t xml:space="preserve"> untuk </w:t>
      </w:r>
      <w:r w:rsidRPr="00950912">
        <w:rPr>
          <w:rFonts w:ascii="Times New Roman" w:eastAsia="NanumGothic" w:hAnsi="Times New Roman"/>
          <w:color w:val="auto"/>
        </w:rPr>
        <w:t xml:space="preserve">meningkatkan pemahaman konsep keragaaman budaya masyarakat Indonesia melalui penerapan model pembelajaran </w:t>
      </w:r>
      <w:r w:rsidRPr="00950912">
        <w:rPr>
          <w:rFonts w:ascii="Times New Roman" w:eastAsia="NanumGothic" w:hAnsi="Times New Roman"/>
          <w:i/>
          <w:color w:val="auto"/>
        </w:rPr>
        <w:t>Meaningful Instructional Design</w:t>
      </w:r>
      <w:r w:rsidRPr="00950912">
        <w:rPr>
          <w:rFonts w:ascii="Times New Roman" w:eastAsia="NanumGothic" w:hAnsi="Times New Roman"/>
          <w:color w:val="auto"/>
        </w:rPr>
        <w:t xml:space="preserve"> (MID) pada peserta didik kelas V SD Negeri Sambirejo 1 tahun pelajaran 2018/ 2019.</w:t>
      </w:r>
      <w:r w:rsidR="00950912" w:rsidRPr="00950912">
        <w:rPr>
          <w:rFonts w:ascii="Times New Roman" w:eastAsia="NanumGothic" w:hAnsi="Times New Roman"/>
          <w:color w:val="auto"/>
        </w:rPr>
        <w:t xml:space="preserve"> Peningkatan pemahaman konsep keragaman budaya masyarakat Indonesia didapatkan dari nilai hasil evaluasi peserta didik kelas V. Peningkatan pemahaman peserta didik didukung dengan peningkatan kinerja guru dalam penggunaan model </w:t>
      </w:r>
      <w:r w:rsidR="00950912" w:rsidRPr="00950912">
        <w:rPr>
          <w:rFonts w:ascii="Times New Roman" w:eastAsia="NanumGothic" w:hAnsi="Times New Roman"/>
          <w:i/>
          <w:color w:val="auto"/>
        </w:rPr>
        <w:t>Meaningful Instructional Design</w:t>
      </w:r>
      <w:r w:rsidR="00950912" w:rsidRPr="00950912">
        <w:rPr>
          <w:rFonts w:ascii="Times New Roman" w:eastAsia="NanumGothic" w:hAnsi="Times New Roman"/>
          <w:color w:val="auto"/>
        </w:rPr>
        <w:t xml:space="preserve"> (MID) dan aktivitas peserta didik dalam pembelajaran.  </w:t>
      </w:r>
    </w:p>
    <w:p w:rsidR="00D36D59" w:rsidRDefault="00FA08DD" w:rsidP="00FD69EC">
      <w:pPr>
        <w:pStyle w:val="section"/>
        <w:spacing w:after="0" w:line="240" w:lineRule="auto"/>
        <w:rPr>
          <w:rFonts w:ascii="Times New Roman" w:hAnsi="Times New Roman"/>
        </w:rPr>
      </w:pPr>
      <w:r>
        <w:rPr>
          <w:rFonts w:ascii="Times New Roman" w:hAnsi="Times New Roman"/>
        </w:rPr>
        <w:t>Metode Penelitian</w:t>
      </w:r>
    </w:p>
    <w:p w:rsidR="00D36D59" w:rsidRDefault="00FA08DD" w:rsidP="00FD69EC">
      <w:pPr>
        <w:pStyle w:val="BodyChar"/>
        <w:spacing w:after="0" w:line="240" w:lineRule="auto"/>
        <w:rPr>
          <w:szCs w:val="24"/>
          <w:lang w:val="en-US"/>
        </w:rPr>
      </w:pPr>
      <w:r>
        <w:rPr>
          <w:szCs w:val="24"/>
          <w:lang w:val="id-ID"/>
        </w:rPr>
        <w:t>Penelitian</w:t>
      </w:r>
      <w:r>
        <w:rPr>
          <w:szCs w:val="24"/>
        </w:rPr>
        <w:t xml:space="preserve"> ini di</w:t>
      </w:r>
      <w:r>
        <w:rPr>
          <w:szCs w:val="24"/>
          <w:lang w:val="id-ID"/>
        </w:rPr>
        <w:t>lakukan</w:t>
      </w:r>
      <w:r>
        <w:rPr>
          <w:szCs w:val="24"/>
        </w:rPr>
        <w:t xml:space="preserve"> di SD Negeri Sambirejo 1, Sambirejo, Sragen. </w:t>
      </w:r>
      <w:proofErr w:type="gramStart"/>
      <w:r>
        <w:rPr>
          <w:rFonts w:eastAsia="NanumGothic"/>
          <w:szCs w:val="24"/>
          <w:lang w:val="en-US"/>
        </w:rPr>
        <w:t xml:space="preserve">Jenis </w:t>
      </w:r>
      <w:r>
        <w:rPr>
          <w:rFonts w:eastAsia="NanumGothic"/>
          <w:szCs w:val="24"/>
          <w:lang w:val="id-ID"/>
        </w:rPr>
        <w:t>penelitian</w:t>
      </w:r>
      <w:r>
        <w:rPr>
          <w:rFonts w:eastAsia="NanumGothic"/>
          <w:szCs w:val="24"/>
          <w:lang w:val="en-US"/>
        </w:rPr>
        <w:t xml:space="preserve"> ini ya</w:t>
      </w:r>
      <w:r>
        <w:rPr>
          <w:rFonts w:eastAsia="NanumGothic"/>
          <w:szCs w:val="24"/>
          <w:lang w:val="id-ID"/>
        </w:rPr>
        <w:t>itu</w:t>
      </w:r>
      <w:r>
        <w:rPr>
          <w:rFonts w:eastAsia="NanumGothic"/>
          <w:szCs w:val="24"/>
          <w:lang w:val="en-US"/>
        </w:rPr>
        <w:t xml:space="preserve"> Penelitian Tindakan Kelas (PTK).</w:t>
      </w:r>
      <w:proofErr w:type="gramEnd"/>
      <w:r>
        <w:rPr>
          <w:rFonts w:eastAsia="NanumGothic"/>
          <w:szCs w:val="24"/>
          <w:lang w:val="en-US"/>
        </w:rPr>
        <w:t xml:space="preserve"> </w:t>
      </w:r>
      <w:r>
        <w:rPr>
          <w:szCs w:val="24"/>
          <w:shd w:val="clear" w:color="auto" w:fill="FFFFFF"/>
          <w:lang w:val="id-ID"/>
        </w:rPr>
        <w:t>Penelitian</w:t>
      </w:r>
      <w:r>
        <w:rPr>
          <w:szCs w:val="24"/>
          <w:shd w:val="clear" w:color="auto" w:fill="FFFFFF"/>
        </w:rPr>
        <w:t xml:space="preserve"> ini me</w:t>
      </w:r>
      <w:r>
        <w:rPr>
          <w:szCs w:val="24"/>
          <w:shd w:val="clear" w:color="auto" w:fill="FFFFFF"/>
          <w:lang w:val="id-ID"/>
        </w:rPr>
        <w:t>nggunakan</w:t>
      </w:r>
      <w:r>
        <w:rPr>
          <w:szCs w:val="24"/>
          <w:shd w:val="clear" w:color="auto" w:fill="FFFFFF"/>
        </w:rPr>
        <w:t xml:space="preserve"> subjek penelitian </w:t>
      </w:r>
      <w:r>
        <w:rPr>
          <w:szCs w:val="24"/>
          <w:shd w:val="clear" w:color="auto" w:fill="FFFFFF"/>
          <w:lang w:val="id-ID"/>
        </w:rPr>
        <w:t>yaitu</w:t>
      </w:r>
      <w:r>
        <w:rPr>
          <w:szCs w:val="24"/>
          <w:shd w:val="clear" w:color="auto" w:fill="FFFFFF"/>
        </w:rPr>
        <w:t xml:space="preserve"> </w:t>
      </w:r>
      <w:r>
        <w:rPr>
          <w:szCs w:val="24"/>
        </w:rPr>
        <w:t xml:space="preserve">seluruh peserta didik kelas V dan guru kelas V SD Negeri Sambirejo 1 tahun pelajaran 2018/2019. </w:t>
      </w:r>
      <w:proofErr w:type="gramStart"/>
      <w:r>
        <w:rPr>
          <w:szCs w:val="24"/>
        </w:rPr>
        <w:t>Data pada penelitian ini adalah data nilai pemahaman konsep keragaman budaya masyarakat Indonesia, data observasi kinerja guru dan data observasi aktivitas peserta didik.</w:t>
      </w:r>
      <w:proofErr w:type="gramEnd"/>
      <w:r>
        <w:rPr>
          <w:szCs w:val="24"/>
        </w:rPr>
        <w:t xml:space="preserve"> Sumber data primer adalah peserta didik dan guru kelas V SD Negeri Sambirejo 1 sedangkan sumber data sekunder adalah arsip dokumen berupa silabus pelajaran PKn kelas V semester II</w:t>
      </w:r>
      <w:r>
        <w:rPr>
          <w:szCs w:val="24"/>
          <w:lang w:val="en-US"/>
        </w:rPr>
        <w:t xml:space="preserve"> dan RPP serta dokumentasi berupa foto dan video.</w:t>
      </w:r>
    </w:p>
    <w:p w:rsidR="00D36D59" w:rsidRDefault="00FA08DD" w:rsidP="00FD69EC">
      <w:pPr>
        <w:pStyle w:val="BodyChar"/>
        <w:spacing w:after="0" w:line="240" w:lineRule="auto"/>
        <w:ind w:firstLine="284"/>
        <w:rPr>
          <w:szCs w:val="24"/>
          <w:shd w:val="clear" w:color="auto" w:fill="FFFFFF"/>
          <w:lang w:val="id-ID"/>
        </w:rPr>
      </w:pPr>
      <w:proofErr w:type="gramStart"/>
      <w:r>
        <w:rPr>
          <w:szCs w:val="24"/>
          <w:lang w:val="en-US"/>
        </w:rPr>
        <w:t xml:space="preserve">Pada </w:t>
      </w:r>
      <w:r>
        <w:rPr>
          <w:szCs w:val="24"/>
          <w:lang w:val="id-ID"/>
        </w:rPr>
        <w:t>penelitian</w:t>
      </w:r>
      <w:r>
        <w:rPr>
          <w:szCs w:val="24"/>
          <w:lang w:val="en-US"/>
        </w:rPr>
        <w:t xml:space="preserve"> ini menggunakan teknik pengumpulan data </w:t>
      </w:r>
      <w:r>
        <w:rPr>
          <w:szCs w:val="24"/>
          <w:lang w:val="id-ID"/>
        </w:rPr>
        <w:t>yaitu</w:t>
      </w:r>
      <w:r>
        <w:rPr>
          <w:szCs w:val="24"/>
          <w:lang w:val="en-US"/>
        </w:rPr>
        <w:t xml:space="preserve"> tes, observasi, dokumentasi, dan wawancara.</w:t>
      </w:r>
      <w:proofErr w:type="gramEnd"/>
      <w:r>
        <w:rPr>
          <w:szCs w:val="24"/>
          <w:lang w:val="id-ID"/>
        </w:rPr>
        <w:t xml:space="preserve"> T</w:t>
      </w:r>
      <w:r>
        <w:rPr>
          <w:szCs w:val="24"/>
          <w:lang w:val="en-US"/>
        </w:rPr>
        <w:t xml:space="preserve">eknik uji validitas yaitu validitas isi dan triangulasi berupa triangulasi sumber dan triangulasi teknik. </w:t>
      </w:r>
      <w:r>
        <w:rPr>
          <w:szCs w:val="24"/>
          <w:shd w:val="clear" w:color="auto" w:fill="FFFFFF"/>
        </w:rPr>
        <w:t xml:space="preserve">Indikator kinerja peneliti ini </w:t>
      </w:r>
      <w:r>
        <w:rPr>
          <w:szCs w:val="24"/>
          <w:shd w:val="clear" w:color="auto" w:fill="FFFFFF"/>
          <w:lang w:val="id-ID"/>
        </w:rPr>
        <w:t xml:space="preserve">yaitu persentase ketuntasan klasikal sebesar 83,88% atau 26 dari 31 peserta didik mendapatkan nilai di atas KKM </w:t>
      </w:r>
      <w:r>
        <w:rPr>
          <w:rFonts w:ascii="Times New Roman" w:hAnsi="Times New Roman"/>
          <w:lang w:val="id-ID"/>
        </w:rPr>
        <w:t>(≥75) dengan cara penilaian melalui lembar evaluasi pemahaman konsep keragaman budaya masyarakat Indonesia.</w:t>
      </w:r>
      <w:r>
        <w:rPr>
          <w:szCs w:val="24"/>
          <w:shd w:val="clear" w:color="auto" w:fill="FFFFFF"/>
          <w:lang w:val="id-ID"/>
        </w:rPr>
        <w:t xml:space="preserve"> </w:t>
      </w:r>
      <w:r>
        <w:rPr>
          <w:szCs w:val="24"/>
          <w:lang w:val="id-ID"/>
        </w:rPr>
        <w:t xml:space="preserve">Penelitian </w:t>
      </w:r>
      <w:r>
        <w:rPr>
          <w:szCs w:val="24"/>
        </w:rPr>
        <w:t>ini menggunakan prosedur</w:t>
      </w:r>
      <w:r>
        <w:rPr>
          <w:rFonts w:eastAsia="NanumGothic"/>
          <w:szCs w:val="24"/>
          <w:lang w:val="en-US"/>
        </w:rPr>
        <w:t xml:space="preserve"> dengan dua siklus. </w:t>
      </w:r>
      <w:proofErr w:type="gramStart"/>
      <w:r>
        <w:rPr>
          <w:rFonts w:eastAsia="NanumGothic"/>
          <w:szCs w:val="24"/>
          <w:lang w:val="en-US"/>
        </w:rPr>
        <w:t xml:space="preserve">Setiap siklus mencakup dua pertemuan dalam setiap pertemuan </w:t>
      </w:r>
      <w:r>
        <w:rPr>
          <w:rFonts w:eastAsia="NanumGothic"/>
          <w:szCs w:val="24"/>
          <w:lang w:val="id-ID"/>
        </w:rPr>
        <w:t>terdiri dari</w:t>
      </w:r>
      <w:r>
        <w:rPr>
          <w:rFonts w:eastAsia="NanumGothic"/>
          <w:szCs w:val="24"/>
          <w:lang w:val="en-US"/>
        </w:rPr>
        <w:t xml:space="preserve"> empat tindakan yakni </w:t>
      </w:r>
      <w:r>
        <w:rPr>
          <w:szCs w:val="24"/>
          <w:shd w:val="clear" w:color="auto" w:fill="FFFFFF"/>
        </w:rPr>
        <w:t>perencanaan, pelaksanaan, pengamatan dan refleksi.</w:t>
      </w:r>
      <w:proofErr w:type="gramEnd"/>
    </w:p>
    <w:p w:rsidR="00D36D59" w:rsidRDefault="00D36D59" w:rsidP="00FD69EC">
      <w:pPr>
        <w:pStyle w:val="BodyChar"/>
        <w:spacing w:after="0" w:line="240" w:lineRule="auto"/>
        <w:rPr>
          <w:rFonts w:ascii="Times New Roman" w:hAnsi="Times New Roman"/>
        </w:rPr>
      </w:pPr>
    </w:p>
    <w:p w:rsidR="00D36D59" w:rsidRDefault="00FA08DD" w:rsidP="00FD69EC">
      <w:pPr>
        <w:pStyle w:val="section"/>
        <w:spacing w:before="0" w:after="0" w:line="240" w:lineRule="auto"/>
        <w:rPr>
          <w:rFonts w:ascii="Times New Roman" w:hAnsi="Times New Roman"/>
        </w:rPr>
      </w:pPr>
      <w:r>
        <w:rPr>
          <w:rFonts w:ascii="Times New Roman" w:hAnsi="Times New Roman"/>
        </w:rPr>
        <w:t>Hasil dan Pembahasan</w:t>
      </w:r>
    </w:p>
    <w:p w:rsidR="00D36D59" w:rsidRDefault="00FA08DD" w:rsidP="00FD69EC">
      <w:pPr>
        <w:pStyle w:val="subsection"/>
        <w:numPr>
          <w:ilvl w:val="0"/>
          <w:numId w:val="0"/>
        </w:numPr>
        <w:spacing w:before="0" w:after="0" w:line="240" w:lineRule="auto"/>
        <w:jc w:val="both"/>
        <w:rPr>
          <w:rFonts w:ascii="Times New Roman" w:hAnsi="Times New Roman"/>
          <w:i w:val="0"/>
          <w:iCs w:val="0"/>
          <w:color w:val="auto"/>
        </w:rPr>
      </w:pPr>
      <w:proofErr w:type="gramStart"/>
      <w:r>
        <w:rPr>
          <w:rFonts w:ascii="Times New Roman" w:hAnsi="Times New Roman"/>
          <w:i w:val="0"/>
          <w:iCs w:val="0"/>
        </w:rPr>
        <w:t>Hasil penelitian ini terdapat tiga data hasil pemahaman konsep keragaman budaya masyarakat Indoneia yaitu data pratindakan, siklus I, dan Siklus II.</w:t>
      </w:r>
      <w:proofErr w:type="gramEnd"/>
      <w:r>
        <w:rPr>
          <w:rFonts w:ascii="Times New Roman" w:hAnsi="Times New Roman"/>
          <w:i w:val="0"/>
          <w:iCs w:val="0"/>
        </w:rPr>
        <w:t xml:space="preserve"> </w:t>
      </w:r>
      <w:proofErr w:type="gramStart"/>
      <w:r>
        <w:rPr>
          <w:rFonts w:ascii="Times New Roman" w:hAnsi="Times New Roman"/>
          <w:i w:val="0"/>
          <w:iCs w:val="0"/>
        </w:rPr>
        <w:t>Dari hasil tes pratindakan, menerangkan bahwa seluruh peserta didik kelas V mendapatkan nilai dibawah 75.</w:t>
      </w:r>
      <w:proofErr w:type="gramEnd"/>
      <w:r>
        <w:rPr>
          <w:rFonts w:ascii="Times New Roman" w:hAnsi="Times New Roman"/>
          <w:i w:val="0"/>
          <w:iCs w:val="0"/>
        </w:rPr>
        <w:t xml:space="preserve"> </w:t>
      </w:r>
      <w:r>
        <w:rPr>
          <w:rFonts w:ascii="Times New Roman" w:hAnsi="Times New Roman"/>
          <w:i w:val="0"/>
          <w:iCs w:val="0"/>
          <w:color w:val="auto"/>
        </w:rPr>
        <w:t>Berdasarkan nilai pratindakan yang telah dilakukan, seb</w:t>
      </w:r>
      <w:r>
        <w:rPr>
          <w:rFonts w:ascii="Times New Roman" w:hAnsi="Times New Roman"/>
          <w:i w:val="0"/>
          <w:iCs w:val="0"/>
          <w:color w:val="auto"/>
          <w:lang w:val="id-ID"/>
        </w:rPr>
        <w:t>a</w:t>
      </w:r>
      <w:r>
        <w:rPr>
          <w:rFonts w:ascii="Times New Roman" w:hAnsi="Times New Roman"/>
          <w:i w:val="0"/>
          <w:iCs w:val="0"/>
          <w:color w:val="auto"/>
        </w:rPr>
        <w:t xml:space="preserve">nyak 100% </w:t>
      </w:r>
      <w:r>
        <w:rPr>
          <w:rFonts w:ascii="Times New Roman" w:hAnsi="Times New Roman"/>
          <w:i w:val="0"/>
          <w:iCs w:val="0"/>
          <w:color w:val="auto"/>
          <w:lang w:val="id-ID"/>
        </w:rPr>
        <w:t xml:space="preserve">atau 31 </w:t>
      </w:r>
      <w:r>
        <w:rPr>
          <w:rFonts w:ascii="Times New Roman" w:hAnsi="Times New Roman"/>
          <w:i w:val="0"/>
          <w:iCs w:val="0"/>
          <w:color w:val="auto"/>
        </w:rPr>
        <w:t xml:space="preserve">peserta didik belum memenuhi KKM maka dilakukan tindakan pada siklus I dengan menerapakan model pembelajaran </w:t>
      </w:r>
      <w:r>
        <w:rPr>
          <w:rFonts w:ascii="Times New Roman" w:hAnsi="Times New Roman"/>
          <w:iCs w:val="0"/>
          <w:color w:val="auto"/>
        </w:rPr>
        <w:t>Meaningful Instructional Design</w:t>
      </w:r>
      <w:r>
        <w:rPr>
          <w:rFonts w:ascii="Times New Roman" w:hAnsi="Times New Roman"/>
          <w:i w:val="0"/>
          <w:iCs w:val="0"/>
          <w:color w:val="auto"/>
        </w:rPr>
        <w:t xml:space="preserve"> (MID).  Nilai pamahaman konsep keragaman budaya masyarakat Indonesia meningkat pada siklus I d</w:t>
      </w:r>
      <w:r>
        <w:rPr>
          <w:rFonts w:ascii="Times New Roman" w:hAnsi="Times New Roman"/>
          <w:i w:val="0"/>
          <w:iCs w:val="0"/>
          <w:color w:val="auto"/>
          <w:lang w:val="id-ID"/>
        </w:rPr>
        <w:t>itunjukkan pada</w:t>
      </w:r>
      <w:r>
        <w:rPr>
          <w:rFonts w:ascii="Times New Roman" w:hAnsi="Times New Roman"/>
          <w:i w:val="0"/>
          <w:iCs w:val="0"/>
          <w:color w:val="auto"/>
        </w:rPr>
        <w:t xml:space="preserve"> gambar 1 berikut ini:</w:t>
      </w:r>
    </w:p>
    <w:p w:rsidR="00D36D59" w:rsidRDefault="00FA08DD" w:rsidP="00FD69EC">
      <w:pPr>
        <w:pStyle w:val="subsection"/>
        <w:numPr>
          <w:ilvl w:val="0"/>
          <w:numId w:val="0"/>
        </w:numPr>
        <w:spacing w:after="0" w:line="240" w:lineRule="auto"/>
        <w:jc w:val="both"/>
        <w:rPr>
          <w:rFonts w:ascii="Times New Roman" w:hAnsi="Times New Roman"/>
          <w:i w:val="0"/>
          <w:iCs w:val="0"/>
          <w:color w:val="FF0000"/>
          <w:sz w:val="2"/>
        </w:rPr>
      </w:pPr>
      <w:r>
        <w:rPr>
          <w:rFonts w:ascii="Times New Roman" w:hAnsi="Times New Roman"/>
          <w:i w:val="0"/>
          <w:iCs w:val="0"/>
          <w:color w:val="FF0000"/>
          <w:sz w:val="2"/>
        </w:rPr>
        <w:t xml:space="preserve"> </w:t>
      </w:r>
    </w:p>
    <w:tbl>
      <w:tblPr>
        <w:tblW w:w="7787" w:type="dxa"/>
        <w:jc w:val="center"/>
        <w:tblInd w:w="-807" w:type="dxa"/>
        <w:tblLayout w:type="fixed"/>
        <w:tblLook w:val="04A0"/>
      </w:tblPr>
      <w:tblGrid>
        <w:gridCol w:w="2824"/>
        <w:gridCol w:w="1954"/>
        <w:gridCol w:w="3009"/>
      </w:tblGrid>
      <w:tr w:rsidR="00D36D59">
        <w:trPr>
          <w:jc w:val="center"/>
        </w:trPr>
        <w:tc>
          <w:tcPr>
            <w:tcW w:w="7787" w:type="dxa"/>
            <w:gridSpan w:val="3"/>
            <w:shd w:val="clear" w:color="auto" w:fill="auto"/>
          </w:tcPr>
          <w:p w:rsidR="00D36D59" w:rsidRDefault="00FA08DD" w:rsidP="00FD69EC">
            <w:pPr>
              <w:pStyle w:val="TableCaption"/>
              <w:spacing w:after="0" w:line="240" w:lineRule="auto"/>
              <w:ind w:left="397"/>
              <w:rPr>
                <w:rFonts w:ascii="Times New Roman" w:hAnsi="Times New Roman"/>
              </w:rPr>
            </w:pPr>
            <w:r>
              <w:rPr>
                <w:rFonts w:ascii="Times New Roman" w:hAnsi="Times New Roman"/>
                <w:noProof/>
                <w:lang w:val="en-US"/>
              </w:rPr>
              <w:lastRenderedPageBreak/>
              <w:drawing>
                <wp:inline distT="0" distB="0" distL="0" distR="0">
                  <wp:extent cx="4034155" cy="2128520"/>
                  <wp:effectExtent l="19050" t="0" r="23495" b="508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6D59" w:rsidRDefault="00FA08DD" w:rsidP="00FD69EC">
            <w:pPr>
              <w:pStyle w:val="TableCaption"/>
              <w:spacing w:after="0" w:line="240" w:lineRule="auto"/>
              <w:jc w:val="center"/>
              <w:rPr>
                <w:rFonts w:ascii="Times New Roman" w:hAnsi="Times New Roman"/>
              </w:rPr>
            </w:pPr>
            <w:r>
              <w:rPr>
                <w:rFonts w:ascii="Times New Roman" w:hAnsi="Times New Roman"/>
                <w:b/>
              </w:rPr>
              <w:t>Gambar 1.</w:t>
            </w:r>
            <w:r>
              <w:rPr>
                <w:rFonts w:ascii="Times New Roman" w:hAnsi="Times New Roman"/>
              </w:rPr>
              <w:t xml:space="preserve"> Nilai Pemahaman </w:t>
            </w:r>
            <w:r>
              <w:rPr>
                <w:rFonts w:ascii="Times New Roman" w:hAnsi="Times New Roman"/>
                <w:lang w:val="id-ID"/>
              </w:rPr>
              <w:t>K</w:t>
            </w:r>
            <w:r>
              <w:rPr>
                <w:rFonts w:ascii="Times New Roman" w:hAnsi="Times New Roman"/>
              </w:rPr>
              <w:t xml:space="preserve">onsep </w:t>
            </w:r>
            <w:r>
              <w:rPr>
                <w:rFonts w:ascii="Times New Roman" w:hAnsi="Times New Roman"/>
                <w:lang w:val="en-US"/>
              </w:rPr>
              <w:t xml:space="preserve">pada </w:t>
            </w:r>
            <w:r>
              <w:rPr>
                <w:rFonts w:ascii="Times New Roman" w:hAnsi="Times New Roman"/>
              </w:rPr>
              <w:t>Siklus I</w:t>
            </w:r>
          </w:p>
        </w:tc>
      </w:tr>
      <w:tr w:rsidR="00D36D59">
        <w:trPr>
          <w:gridAfter w:val="1"/>
          <w:wAfter w:w="3009" w:type="dxa"/>
          <w:jc w:val="center"/>
        </w:trPr>
        <w:tc>
          <w:tcPr>
            <w:tcW w:w="2824" w:type="dxa"/>
            <w:shd w:val="clear" w:color="auto" w:fill="auto"/>
          </w:tcPr>
          <w:p w:rsidR="00D36D59" w:rsidRDefault="00D36D59" w:rsidP="00FD69EC">
            <w:pPr>
              <w:spacing w:before="40" w:after="0" w:line="240" w:lineRule="auto"/>
              <w:rPr>
                <w:rFonts w:ascii="Times New Roman" w:hAnsi="Times New Roman"/>
                <w:color w:val="000000"/>
                <w:sz w:val="2"/>
                <w:szCs w:val="2"/>
              </w:rPr>
            </w:pPr>
          </w:p>
        </w:tc>
        <w:tc>
          <w:tcPr>
            <w:tcW w:w="1954" w:type="dxa"/>
            <w:shd w:val="clear" w:color="auto" w:fill="auto"/>
          </w:tcPr>
          <w:p w:rsidR="00D36D59" w:rsidRDefault="00D36D59" w:rsidP="00FD69EC">
            <w:pPr>
              <w:spacing w:before="40" w:after="0" w:line="240" w:lineRule="auto"/>
              <w:ind w:left="28"/>
              <w:rPr>
                <w:rFonts w:ascii="Times New Roman" w:hAnsi="Times New Roman"/>
                <w:color w:val="000000"/>
                <w:sz w:val="2"/>
                <w:szCs w:val="2"/>
              </w:rPr>
            </w:pPr>
          </w:p>
        </w:tc>
      </w:tr>
    </w:tbl>
    <w:p w:rsidR="00D36D59" w:rsidRDefault="00D36D59" w:rsidP="00FD69EC">
      <w:pPr>
        <w:spacing w:after="0" w:line="240" w:lineRule="auto"/>
        <w:rPr>
          <w:rFonts w:ascii="Times" w:hAnsi="Times"/>
          <w:i/>
          <w:iCs/>
          <w:vanish/>
          <w:color w:val="000000"/>
          <w:szCs w:val="22"/>
          <w:lang w:val="en-US"/>
        </w:rPr>
      </w:pPr>
    </w:p>
    <w:p w:rsidR="00D36D59" w:rsidRDefault="00FA08DD" w:rsidP="00FD69EC">
      <w:pPr>
        <w:pStyle w:val="subsection"/>
        <w:numPr>
          <w:ilvl w:val="0"/>
          <w:numId w:val="0"/>
        </w:numPr>
        <w:spacing w:before="0" w:after="0" w:line="240" w:lineRule="auto"/>
        <w:jc w:val="both"/>
        <w:rPr>
          <w:rFonts w:ascii="Times New Roman" w:hAnsi="Times New Roman"/>
          <w:i w:val="0"/>
          <w:iCs w:val="0"/>
          <w:color w:val="auto"/>
        </w:rPr>
      </w:pPr>
      <w:proofErr w:type="gramStart"/>
      <w:r>
        <w:rPr>
          <w:rFonts w:ascii="Times New Roman" w:hAnsi="Times New Roman"/>
          <w:i w:val="0"/>
          <w:iCs w:val="0"/>
          <w:color w:val="auto"/>
        </w:rPr>
        <w:t xml:space="preserve">Gambar 1nilai pemahaman konsep keragaman budaya masyarakat Indonesia pada siklus I. </w:t>
      </w:r>
      <w:r>
        <w:rPr>
          <w:rFonts w:ascii="Times New Roman" w:hAnsi="Times New Roman"/>
          <w:i w:val="0"/>
          <w:iCs w:val="0"/>
          <w:color w:val="auto"/>
          <w:lang w:val="id-ID"/>
        </w:rPr>
        <w:t>H</w:t>
      </w:r>
      <w:r>
        <w:rPr>
          <w:rFonts w:ascii="Times New Roman" w:hAnsi="Times New Roman"/>
          <w:i w:val="0"/>
          <w:iCs w:val="0"/>
          <w:color w:val="auto"/>
        </w:rPr>
        <w:t>asil siklus I men</w:t>
      </w:r>
      <w:r>
        <w:rPr>
          <w:rFonts w:ascii="Times New Roman" w:hAnsi="Times New Roman"/>
          <w:i w:val="0"/>
          <w:iCs w:val="0"/>
          <w:color w:val="auto"/>
          <w:lang w:val="id-ID"/>
        </w:rPr>
        <w:t>unjukkan</w:t>
      </w:r>
      <w:r>
        <w:rPr>
          <w:rFonts w:ascii="Times New Roman" w:hAnsi="Times New Roman"/>
          <w:i w:val="0"/>
          <w:iCs w:val="0"/>
          <w:color w:val="auto"/>
        </w:rPr>
        <w:t xml:space="preserve"> bahwa adanya peningkatan nilai dibandingkan dari hasil prantindakan.</w:t>
      </w:r>
      <w:proofErr w:type="gramEnd"/>
      <w:r>
        <w:rPr>
          <w:rFonts w:ascii="Times New Roman" w:hAnsi="Times New Roman"/>
          <w:i w:val="0"/>
          <w:iCs w:val="0"/>
          <w:color w:val="auto"/>
        </w:rPr>
        <w:t xml:space="preserve"> </w:t>
      </w:r>
      <w:proofErr w:type="gramStart"/>
      <w:r>
        <w:rPr>
          <w:rFonts w:ascii="Times New Roman" w:hAnsi="Times New Roman"/>
          <w:i w:val="0"/>
          <w:iCs w:val="0"/>
          <w:color w:val="auto"/>
        </w:rPr>
        <w:t xml:space="preserve">Rerata nilai peserta didik disiklus I </w:t>
      </w:r>
      <w:r>
        <w:rPr>
          <w:rFonts w:ascii="Times New Roman" w:hAnsi="Times New Roman"/>
          <w:i w:val="0"/>
          <w:iCs w:val="0"/>
          <w:color w:val="auto"/>
          <w:lang w:val="id-ID"/>
        </w:rPr>
        <w:t>adala</w:t>
      </w:r>
      <w:r>
        <w:rPr>
          <w:rFonts w:ascii="Times New Roman" w:hAnsi="Times New Roman"/>
          <w:i w:val="0"/>
          <w:iCs w:val="0"/>
          <w:color w:val="auto"/>
        </w:rPr>
        <w:t>h 69, sedangkan nilai teratas sebesar 84</w:t>
      </w:r>
      <w:r>
        <w:rPr>
          <w:rFonts w:ascii="Times New Roman" w:hAnsi="Times New Roman"/>
          <w:i w:val="0"/>
          <w:iCs w:val="0"/>
          <w:color w:val="auto"/>
          <w:lang w:val="id-ID"/>
        </w:rPr>
        <w:t xml:space="preserve">, </w:t>
      </w:r>
      <w:r>
        <w:rPr>
          <w:rFonts w:ascii="Times New Roman" w:hAnsi="Times New Roman"/>
          <w:i w:val="0"/>
          <w:iCs w:val="0"/>
          <w:color w:val="auto"/>
        </w:rPr>
        <w:t>nilai terendah sebesar 44.</w:t>
      </w:r>
      <w:proofErr w:type="gramEnd"/>
      <w:r>
        <w:rPr>
          <w:rFonts w:ascii="Times New Roman" w:hAnsi="Times New Roman"/>
          <w:i w:val="0"/>
          <w:iCs w:val="0"/>
          <w:color w:val="auto"/>
        </w:rPr>
        <w:t xml:space="preserve"> Dari 31 peserta didik dikelas V SD Negeri sambirejo 1, peserta didik yang m</w:t>
      </w:r>
      <w:r>
        <w:rPr>
          <w:rFonts w:ascii="Times New Roman" w:hAnsi="Times New Roman"/>
          <w:i w:val="0"/>
          <w:iCs w:val="0"/>
          <w:color w:val="auto"/>
          <w:lang w:val="id-ID"/>
        </w:rPr>
        <w:t>em</w:t>
      </w:r>
      <w:r>
        <w:rPr>
          <w:rFonts w:ascii="Times New Roman" w:hAnsi="Times New Roman"/>
          <w:i w:val="0"/>
          <w:iCs w:val="0"/>
          <w:color w:val="auto"/>
        </w:rPr>
        <w:t xml:space="preserve">peroleh nilai diatas KKM sejumlah 19 peserta didik, </w:t>
      </w:r>
      <w:r>
        <w:rPr>
          <w:rFonts w:ascii="Times New Roman" w:hAnsi="Times New Roman"/>
          <w:i w:val="0"/>
          <w:iCs w:val="0"/>
          <w:color w:val="auto"/>
          <w:lang w:val="id-ID"/>
        </w:rPr>
        <w:t>dengan per</w:t>
      </w:r>
      <w:r>
        <w:rPr>
          <w:rFonts w:ascii="Times New Roman" w:hAnsi="Times New Roman"/>
          <w:i w:val="0"/>
          <w:iCs w:val="0"/>
          <w:color w:val="auto"/>
        </w:rPr>
        <w:t>sentase ketuntasan 61,29%. Peserta di</w:t>
      </w:r>
      <w:r>
        <w:rPr>
          <w:rFonts w:ascii="Times New Roman" w:hAnsi="Times New Roman"/>
          <w:i w:val="0"/>
          <w:iCs w:val="0"/>
          <w:color w:val="auto"/>
          <w:lang w:val="id-ID"/>
        </w:rPr>
        <w:t>di</w:t>
      </w:r>
      <w:r>
        <w:rPr>
          <w:rFonts w:ascii="Times New Roman" w:hAnsi="Times New Roman"/>
          <w:i w:val="0"/>
          <w:iCs w:val="0"/>
          <w:color w:val="auto"/>
        </w:rPr>
        <w:t xml:space="preserve">k yang memperoleh nilai dibawah KKM sejumlah 12 peserta didik, </w:t>
      </w:r>
      <w:r>
        <w:rPr>
          <w:rFonts w:ascii="Times New Roman" w:hAnsi="Times New Roman"/>
          <w:i w:val="0"/>
          <w:iCs w:val="0"/>
          <w:color w:val="auto"/>
          <w:lang w:val="id-ID"/>
        </w:rPr>
        <w:t>dengan per</w:t>
      </w:r>
      <w:r>
        <w:rPr>
          <w:rFonts w:ascii="Times New Roman" w:hAnsi="Times New Roman"/>
          <w:i w:val="0"/>
          <w:iCs w:val="0"/>
          <w:color w:val="auto"/>
        </w:rPr>
        <w:t>sentase ketidaktuntasan 39</w:t>
      </w:r>
      <w:proofErr w:type="gramStart"/>
      <w:r>
        <w:rPr>
          <w:rFonts w:ascii="Times New Roman" w:hAnsi="Times New Roman"/>
          <w:i w:val="0"/>
          <w:iCs w:val="0"/>
          <w:color w:val="auto"/>
        </w:rPr>
        <w:t>,71</w:t>
      </w:r>
      <w:proofErr w:type="gramEnd"/>
      <w:r>
        <w:rPr>
          <w:rFonts w:ascii="Times New Roman" w:hAnsi="Times New Roman"/>
          <w:i w:val="0"/>
          <w:iCs w:val="0"/>
          <w:color w:val="auto"/>
        </w:rPr>
        <w:t xml:space="preserve">%. </w:t>
      </w:r>
      <w:r>
        <w:rPr>
          <w:rFonts w:ascii="Times New Roman" w:hAnsi="Times New Roman"/>
          <w:i w:val="0"/>
          <w:iCs w:val="0"/>
          <w:color w:val="auto"/>
          <w:lang w:val="id-ID"/>
        </w:rPr>
        <w:t>H</w:t>
      </w:r>
      <w:r>
        <w:rPr>
          <w:rFonts w:ascii="Times New Roman" w:hAnsi="Times New Roman"/>
          <w:i w:val="0"/>
          <w:iCs w:val="0"/>
          <w:color w:val="auto"/>
        </w:rPr>
        <w:t xml:space="preserve">asil </w:t>
      </w:r>
      <w:r>
        <w:rPr>
          <w:rFonts w:ascii="Times New Roman" w:hAnsi="Times New Roman"/>
          <w:i w:val="0"/>
          <w:iCs w:val="0"/>
          <w:color w:val="auto"/>
          <w:lang w:val="id-ID"/>
        </w:rPr>
        <w:t xml:space="preserve">penelitian pada </w:t>
      </w:r>
      <w:r>
        <w:rPr>
          <w:rFonts w:ascii="Times New Roman" w:hAnsi="Times New Roman"/>
          <w:i w:val="0"/>
          <w:iCs w:val="0"/>
          <w:color w:val="auto"/>
        </w:rPr>
        <w:t xml:space="preserve">siklus I belum </w:t>
      </w:r>
      <w:r>
        <w:rPr>
          <w:rFonts w:ascii="Times New Roman" w:hAnsi="Times New Roman"/>
          <w:i w:val="0"/>
          <w:iCs w:val="0"/>
          <w:color w:val="auto"/>
          <w:lang w:val="id-ID"/>
        </w:rPr>
        <w:t>memenuhi</w:t>
      </w:r>
      <w:r>
        <w:rPr>
          <w:rFonts w:ascii="Times New Roman" w:hAnsi="Times New Roman"/>
          <w:i w:val="0"/>
          <w:iCs w:val="0"/>
          <w:color w:val="auto"/>
        </w:rPr>
        <w:t xml:space="preserve"> indikator kinerja </w:t>
      </w:r>
      <w:r>
        <w:rPr>
          <w:rFonts w:ascii="Times New Roman" w:hAnsi="Times New Roman"/>
          <w:i w:val="0"/>
          <w:iCs w:val="0"/>
          <w:color w:val="auto"/>
          <w:lang w:val="id-ID"/>
        </w:rPr>
        <w:t>penelitian</w:t>
      </w:r>
      <w:r>
        <w:rPr>
          <w:rFonts w:ascii="Times New Roman" w:hAnsi="Times New Roman"/>
          <w:i w:val="0"/>
          <w:iCs w:val="0"/>
          <w:color w:val="auto"/>
        </w:rPr>
        <w:t xml:space="preserve"> yang </w:t>
      </w:r>
      <w:r>
        <w:rPr>
          <w:rFonts w:ascii="Times New Roman" w:hAnsi="Times New Roman"/>
          <w:i w:val="0"/>
          <w:iCs w:val="0"/>
          <w:color w:val="auto"/>
          <w:lang w:val="id-ID"/>
        </w:rPr>
        <w:t>telah</w:t>
      </w:r>
      <w:r>
        <w:rPr>
          <w:rFonts w:ascii="Times New Roman" w:hAnsi="Times New Roman"/>
          <w:i w:val="0"/>
          <w:iCs w:val="0"/>
          <w:color w:val="auto"/>
        </w:rPr>
        <w:t xml:space="preserve"> disusun, maka harus diadakannya tindakan ke siklus II. Pada siklus II terjadi kenaikan nilai dari siklus I yang di</w:t>
      </w:r>
      <w:r>
        <w:rPr>
          <w:rFonts w:ascii="Times New Roman" w:hAnsi="Times New Roman"/>
          <w:i w:val="0"/>
          <w:iCs w:val="0"/>
          <w:color w:val="auto"/>
          <w:lang w:val="id-ID"/>
        </w:rPr>
        <w:t>sajikan</w:t>
      </w:r>
      <w:r>
        <w:rPr>
          <w:rFonts w:ascii="Times New Roman" w:hAnsi="Times New Roman"/>
          <w:i w:val="0"/>
          <w:iCs w:val="0"/>
          <w:color w:val="auto"/>
        </w:rPr>
        <w:t xml:space="preserve"> pada gambar 2 berikut ini:</w:t>
      </w:r>
    </w:p>
    <w:p w:rsidR="00D36D59" w:rsidRDefault="00D36D59" w:rsidP="00FD69EC">
      <w:pPr>
        <w:pStyle w:val="subsection"/>
        <w:numPr>
          <w:ilvl w:val="0"/>
          <w:numId w:val="0"/>
        </w:numPr>
        <w:spacing w:before="0" w:after="0" w:line="240" w:lineRule="auto"/>
        <w:jc w:val="both"/>
        <w:rPr>
          <w:rFonts w:ascii="Times New Roman" w:hAnsi="Times New Roman"/>
          <w:i w:val="0"/>
          <w:iCs w:val="0"/>
          <w:color w:val="auto"/>
        </w:rPr>
      </w:pPr>
    </w:p>
    <w:p w:rsidR="00D36D59" w:rsidRDefault="00FA08DD" w:rsidP="00FD69EC">
      <w:pPr>
        <w:pStyle w:val="subsection"/>
        <w:numPr>
          <w:ilvl w:val="0"/>
          <w:numId w:val="0"/>
        </w:numPr>
        <w:spacing w:before="0" w:after="0" w:line="240" w:lineRule="auto"/>
        <w:jc w:val="center"/>
        <w:rPr>
          <w:rFonts w:ascii="Times New Roman" w:hAnsi="Times New Roman"/>
          <w:i w:val="0"/>
          <w:iCs w:val="0"/>
          <w:color w:val="auto"/>
        </w:rPr>
      </w:pPr>
      <w:r>
        <w:rPr>
          <w:rFonts w:ascii="Times New Roman" w:hAnsi="Times New Roman"/>
          <w:i w:val="0"/>
          <w:iCs w:val="0"/>
          <w:noProof/>
          <w:color w:val="auto"/>
        </w:rPr>
        <w:drawing>
          <wp:inline distT="0" distB="0" distL="0" distR="0">
            <wp:extent cx="4211320" cy="2374265"/>
            <wp:effectExtent l="19050" t="0" r="17780" b="6985"/>
            <wp:docPr id="2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6D59" w:rsidRDefault="00FA08DD" w:rsidP="001C2709">
      <w:pPr>
        <w:pStyle w:val="subsection"/>
        <w:numPr>
          <w:ilvl w:val="0"/>
          <w:numId w:val="0"/>
        </w:numPr>
        <w:spacing w:before="0" w:after="100" w:line="240" w:lineRule="auto"/>
        <w:jc w:val="center"/>
        <w:rPr>
          <w:vanish/>
        </w:rPr>
      </w:pPr>
      <w:proofErr w:type="gramStart"/>
      <w:r>
        <w:rPr>
          <w:rFonts w:ascii="Times New Roman" w:hAnsi="Times New Roman"/>
          <w:b/>
          <w:i w:val="0"/>
          <w:iCs w:val="0"/>
          <w:color w:val="auto"/>
        </w:rPr>
        <w:t>Gambar 2</w:t>
      </w:r>
      <w:r>
        <w:rPr>
          <w:rFonts w:ascii="Times New Roman" w:hAnsi="Times New Roman"/>
          <w:i w:val="0"/>
          <w:iCs w:val="0"/>
          <w:color w:val="auto"/>
        </w:rPr>
        <w:t>.</w:t>
      </w:r>
      <w:proofErr w:type="gramEnd"/>
      <w:r>
        <w:rPr>
          <w:rFonts w:ascii="Times New Roman" w:hAnsi="Times New Roman"/>
          <w:i w:val="0"/>
          <w:iCs w:val="0"/>
          <w:color w:val="auto"/>
        </w:rPr>
        <w:t xml:space="preserve"> Nilai Pemahaman Konsep Siklus II</w:t>
      </w:r>
    </w:p>
    <w:p w:rsidR="00D36D59" w:rsidRDefault="00D36D59" w:rsidP="001C2709">
      <w:pPr>
        <w:pStyle w:val="subsection"/>
        <w:numPr>
          <w:ilvl w:val="0"/>
          <w:numId w:val="0"/>
        </w:numPr>
        <w:spacing w:before="0" w:after="100" w:line="240" w:lineRule="auto"/>
        <w:jc w:val="both"/>
        <w:rPr>
          <w:rFonts w:ascii="Times New Roman" w:hAnsi="Times New Roman"/>
          <w:i w:val="0"/>
          <w:iCs w:val="0"/>
        </w:rPr>
      </w:pPr>
    </w:p>
    <w:p w:rsidR="00D36D59" w:rsidRDefault="00FA08DD" w:rsidP="001C2709">
      <w:pPr>
        <w:pStyle w:val="BodyChar"/>
        <w:spacing w:after="100" w:line="240" w:lineRule="auto"/>
        <w:rPr>
          <w:color w:val="auto"/>
          <w:lang w:val="en-US"/>
        </w:rPr>
      </w:pPr>
      <w:proofErr w:type="gramStart"/>
      <w:r>
        <w:rPr>
          <w:rFonts w:ascii="Times New Roman" w:hAnsi="Times New Roman"/>
          <w:iCs/>
          <w:color w:val="auto"/>
        </w:rPr>
        <w:t xml:space="preserve">Gambar 2 nilai pemahaman konsep keragaman budaya masyarakat Indonesia </w:t>
      </w:r>
      <w:r>
        <w:rPr>
          <w:rFonts w:ascii="Times New Roman" w:hAnsi="Times New Roman"/>
          <w:iCs/>
          <w:color w:val="auto"/>
          <w:lang w:val="id-ID"/>
        </w:rPr>
        <w:t xml:space="preserve">pada </w:t>
      </w:r>
      <w:r>
        <w:rPr>
          <w:rFonts w:ascii="Times New Roman" w:hAnsi="Times New Roman"/>
          <w:iCs/>
          <w:color w:val="auto"/>
        </w:rPr>
        <w:t>siklus II.</w:t>
      </w:r>
      <w:proofErr w:type="gramEnd"/>
      <w:r>
        <w:rPr>
          <w:rFonts w:ascii="Times New Roman" w:hAnsi="Times New Roman"/>
          <w:iCs/>
          <w:color w:val="auto"/>
        </w:rPr>
        <w:t xml:space="preserve"> </w:t>
      </w:r>
      <w:r>
        <w:rPr>
          <w:rFonts w:ascii="Times New Roman" w:hAnsi="Times New Roman"/>
          <w:iCs/>
          <w:color w:val="auto"/>
          <w:lang w:val="id-ID"/>
        </w:rPr>
        <w:t xml:space="preserve">Hasil penelitian pada </w:t>
      </w:r>
      <w:r>
        <w:rPr>
          <w:rFonts w:ascii="Times New Roman" w:hAnsi="Times New Roman"/>
          <w:iCs/>
          <w:color w:val="auto"/>
        </w:rPr>
        <w:t>siklus II men</w:t>
      </w:r>
      <w:r>
        <w:rPr>
          <w:rFonts w:ascii="Times New Roman" w:hAnsi="Times New Roman"/>
          <w:iCs/>
          <w:color w:val="auto"/>
          <w:lang w:val="id-ID"/>
        </w:rPr>
        <w:t>unjukkan</w:t>
      </w:r>
      <w:r>
        <w:rPr>
          <w:rFonts w:ascii="Times New Roman" w:hAnsi="Times New Roman"/>
          <w:iCs/>
          <w:color w:val="auto"/>
        </w:rPr>
        <w:t xml:space="preserve"> bahwa adanya pen</w:t>
      </w:r>
      <w:r>
        <w:rPr>
          <w:rFonts w:ascii="Times New Roman" w:hAnsi="Times New Roman"/>
          <w:iCs/>
          <w:color w:val="auto"/>
          <w:lang w:val="id-ID"/>
        </w:rPr>
        <w:t>ingkatan</w:t>
      </w:r>
      <w:r>
        <w:rPr>
          <w:rFonts w:ascii="Times New Roman" w:hAnsi="Times New Roman"/>
          <w:iCs/>
          <w:color w:val="auto"/>
        </w:rPr>
        <w:t xml:space="preserve"> nilai dibandingkan dari hasil siklus I. Rerata nilai </w:t>
      </w:r>
      <w:r>
        <w:rPr>
          <w:rFonts w:ascii="Times New Roman" w:hAnsi="Times New Roman"/>
          <w:iCs/>
          <w:color w:val="auto"/>
          <w:lang w:val="id-ID"/>
        </w:rPr>
        <w:t>peserta</w:t>
      </w:r>
      <w:r>
        <w:rPr>
          <w:rFonts w:ascii="Times New Roman" w:hAnsi="Times New Roman"/>
          <w:iCs/>
          <w:color w:val="auto"/>
        </w:rPr>
        <w:t xml:space="preserve"> didik </w:t>
      </w:r>
      <w:r>
        <w:rPr>
          <w:rFonts w:ascii="Times New Roman" w:hAnsi="Times New Roman"/>
          <w:iCs/>
          <w:color w:val="auto"/>
          <w:lang w:val="id-ID"/>
        </w:rPr>
        <w:t xml:space="preserve">pada </w:t>
      </w:r>
      <w:r>
        <w:rPr>
          <w:rFonts w:ascii="Times New Roman" w:hAnsi="Times New Roman"/>
          <w:iCs/>
          <w:color w:val="auto"/>
        </w:rPr>
        <w:t>siklus II adalah 80</w:t>
      </w:r>
      <w:proofErr w:type="gramStart"/>
      <w:r>
        <w:rPr>
          <w:rFonts w:ascii="Times New Roman" w:hAnsi="Times New Roman"/>
          <w:iCs/>
          <w:color w:val="auto"/>
        </w:rPr>
        <w:t>,55</w:t>
      </w:r>
      <w:proofErr w:type="gramEnd"/>
      <w:r>
        <w:rPr>
          <w:rFonts w:ascii="Times New Roman" w:hAnsi="Times New Roman"/>
          <w:iCs/>
          <w:color w:val="auto"/>
        </w:rPr>
        <w:t>,  nilai teratas sejumlah 98</w:t>
      </w:r>
      <w:r>
        <w:rPr>
          <w:rFonts w:ascii="Times New Roman" w:hAnsi="Times New Roman"/>
          <w:iCs/>
          <w:color w:val="auto"/>
          <w:lang w:val="id-ID"/>
        </w:rPr>
        <w:t>,</w:t>
      </w:r>
      <w:r>
        <w:rPr>
          <w:rFonts w:ascii="Times New Roman" w:hAnsi="Times New Roman"/>
          <w:iCs/>
          <w:color w:val="auto"/>
        </w:rPr>
        <w:t xml:space="preserve"> nilai terendah sejumlah 64. Dari 31 peserta didik di</w:t>
      </w:r>
      <w:r>
        <w:rPr>
          <w:rFonts w:ascii="Times New Roman" w:hAnsi="Times New Roman"/>
          <w:iCs/>
          <w:color w:val="auto"/>
          <w:lang w:val="id-ID"/>
        </w:rPr>
        <w:t xml:space="preserve"> </w:t>
      </w:r>
      <w:r>
        <w:rPr>
          <w:rFonts w:ascii="Times New Roman" w:hAnsi="Times New Roman"/>
          <w:iCs/>
          <w:color w:val="auto"/>
        </w:rPr>
        <w:t>kelas V SD Negeri sambirejo 1, peserta didik yang mem</w:t>
      </w:r>
      <w:r>
        <w:rPr>
          <w:rFonts w:ascii="Times New Roman" w:hAnsi="Times New Roman"/>
          <w:iCs/>
          <w:color w:val="auto"/>
          <w:lang w:val="id-ID"/>
        </w:rPr>
        <w:t>p</w:t>
      </w:r>
      <w:r>
        <w:rPr>
          <w:rFonts w:ascii="Times New Roman" w:hAnsi="Times New Roman"/>
          <w:iCs/>
          <w:color w:val="auto"/>
        </w:rPr>
        <w:t>eroleh nilai di</w:t>
      </w:r>
      <w:r>
        <w:rPr>
          <w:rFonts w:ascii="Times New Roman" w:hAnsi="Times New Roman"/>
          <w:iCs/>
          <w:color w:val="auto"/>
          <w:lang w:val="id-ID"/>
        </w:rPr>
        <w:t xml:space="preserve"> </w:t>
      </w:r>
      <w:r>
        <w:rPr>
          <w:rFonts w:ascii="Times New Roman" w:hAnsi="Times New Roman"/>
          <w:iCs/>
          <w:color w:val="auto"/>
        </w:rPr>
        <w:t xml:space="preserve">atas KKM berjumlah 26 </w:t>
      </w:r>
      <w:r>
        <w:rPr>
          <w:rFonts w:ascii="Times New Roman" w:hAnsi="Times New Roman"/>
          <w:iCs/>
          <w:color w:val="auto"/>
          <w:lang w:val="id-ID"/>
        </w:rPr>
        <w:t>peserta</w:t>
      </w:r>
      <w:r>
        <w:rPr>
          <w:rFonts w:ascii="Times New Roman" w:hAnsi="Times New Roman"/>
          <w:iCs/>
          <w:color w:val="auto"/>
        </w:rPr>
        <w:t xml:space="preserve"> didik</w:t>
      </w:r>
      <w:r>
        <w:rPr>
          <w:rFonts w:ascii="Times New Roman" w:hAnsi="Times New Roman"/>
          <w:iCs/>
          <w:color w:val="auto"/>
          <w:lang w:val="id-ID"/>
        </w:rPr>
        <w:t xml:space="preserve"> dengan per</w:t>
      </w:r>
      <w:r>
        <w:rPr>
          <w:rFonts w:ascii="Times New Roman" w:hAnsi="Times New Roman"/>
          <w:iCs/>
          <w:color w:val="auto"/>
        </w:rPr>
        <w:t>sentase ketuntasan 83,88%</w:t>
      </w:r>
      <w:r>
        <w:rPr>
          <w:rFonts w:ascii="Times New Roman" w:hAnsi="Times New Roman"/>
          <w:iCs/>
          <w:color w:val="auto"/>
          <w:lang w:val="id-ID"/>
        </w:rPr>
        <w:t>. P</w:t>
      </w:r>
      <w:r>
        <w:rPr>
          <w:rFonts w:ascii="Times New Roman" w:hAnsi="Times New Roman"/>
          <w:iCs/>
          <w:color w:val="auto"/>
        </w:rPr>
        <w:t>eserta di</w:t>
      </w:r>
      <w:r>
        <w:rPr>
          <w:rFonts w:ascii="Times New Roman" w:hAnsi="Times New Roman"/>
          <w:iCs/>
          <w:color w:val="auto"/>
          <w:lang w:val="id-ID"/>
        </w:rPr>
        <w:t>di</w:t>
      </w:r>
      <w:r>
        <w:rPr>
          <w:rFonts w:ascii="Times New Roman" w:hAnsi="Times New Roman"/>
          <w:iCs/>
          <w:color w:val="auto"/>
        </w:rPr>
        <w:t>k yang me</w:t>
      </w:r>
      <w:r>
        <w:rPr>
          <w:rFonts w:ascii="Times New Roman" w:hAnsi="Times New Roman"/>
          <w:iCs/>
          <w:color w:val="auto"/>
          <w:lang w:val="id-ID"/>
        </w:rPr>
        <w:t>m</w:t>
      </w:r>
      <w:r>
        <w:rPr>
          <w:rFonts w:ascii="Times New Roman" w:hAnsi="Times New Roman"/>
          <w:iCs/>
          <w:color w:val="auto"/>
        </w:rPr>
        <w:t>peroleh nilai di</w:t>
      </w:r>
      <w:r>
        <w:rPr>
          <w:rFonts w:ascii="Times New Roman" w:hAnsi="Times New Roman"/>
          <w:iCs/>
          <w:color w:val="auto"/>
          <w:lang w:val="id-ID"/>
        </w:rPr>
        <w:t xml:space="preserve"> </w:t>
      </w:r>
      <w:r>
        <w:rPr>
          <w:rFonts w:ascii="Times New Roman" w:hAnsi="Times New Roman"/>
          <w:iCs/>
          <w:color w:val="auto"/>
        </w:rPr>
        <w:t xml:space="preserve">bawah KKM berjumlah 5 </w:t>
      </w:r>
      <w:r>
        <w:rPr>
          <w:rFonts w:ascii="Times New Roman" w:hAnsi="Times New Roman"/>
          <w:iCs/>
          <w:color w:val="auto"/>
          <w:lang w:val="id-ID"/>
        </w:rPr>
        <w:t>peserta</w:t>
      </w:r>
      <w:r>
        <w:rPr>
          <w:rFonts w:ascii="Times New Roman" w:hAnsi="Times New Roman"/>
          <w:iCs/>
          <w:color w:val="auto"/>
        </w:rPr>
        <w:t xml:space="preserve"> didik</w:t>
      </w:r>
      <w:r>
        <w:rPr>
          <w:rFonts w:ascii="Times New Roman" w:hAnsi="Times New Roman"/>
          <w:iCs/>
          <w:color w:val="auto"/>
          <w:lang w:val="id-ID"/>
        </w:rPr>
        <w:t xml:space="preserve"> dengan per</w:t>
      </w:r>
      <w:r>
        <w:rPr>
          <w:rFonts w:ascii="Times New Roman" w:hAnsi="Times New Roman"/>
          <w:iCs/>
          <w:color w:val="auto"/>
        </w:rPr>
        <w:t>sentase 16,12%. Dari hasil</w:t>
      </w:r>
      <w:r>
        <w:rPr>
          <w:rFonts w:ascii="Times New Roman" w:hAnsi="Times New Roman"/>
          <w:color w:val="auto"/>
        </w:rPr>
        <w:t xml:space="preserve"> pelaksanaan siklus I</w:t>
      </w:r>
      <w:r>
        <w:rPr>
          <w:rFonts w:ascii="Times New Roman" w:hAnsi="Times New Roman"/>
          <w:iCs/>
          <w:color w:val="auto"/>
        </w:rPr>
        <w:t xml:space="preserve">I, </w:t>
      </w:r>
      <w:r>
        <w:rPr>
          <w:rFonts w:ascii="Times New Roman" w:hAnsi="Times New Roman"/>
          <w:iCs/>
          <w:color w:val="auto"/>
          <w:lang w:val="id-ID"/>
        </w:rPr>
        <w:t>menunjukkan</w:t>
      </w:r>
      <w:r>
        <w:rPr>
          <w:rFonts w:ascii="Times New Roman" w:hAnsi="Times New Roman"/>
          <w:iCs/>
          <w:color w:val="auto"/>
        </w:rPr>
        <w:t xml:space="preserve"> bahwa p</w:t>
      </w:r>
      <w:r>
        <w:rPr>
          <w:rFonts w:ascii="Times New Roman" w:hAnsi="Times New Roman"/>
          <w:iCs/>
          <w:color w:val="auto"/>
          <w:lang w:val="id-ID"/>
        </w:rPr>
        <w:t>er</w:t>
      </w:r>
      <w:r>
        <w:rPr>
          <w:rFonts w:ascii="Times New Roman" w:hAnsi="Times New Roman"/>
          <w:iCs/>
          <w:color w:val="auto"/>
        </w:rPr>
        <w:t xml:space="preserve">sentase nilai ketuntasan </w:t>
      </w:r>
      <w:r>
        <w:rPr>
          <w:rFonts w:ascii="Times New Roman" w:hAnsi="Times New Roman"/>
          <w:iCs/>
          <w:color w:val="auto"/>
          <w:lang w:val="id-ID"/>
        </w:rPr>
        <w:t>peserta</w:t>
      </w:r>
      <w:r>
        <w:rPr>
          <w:rFonts w:ascii="Times New Roman" w:hAnsi="Times New Roman"/>
          <w:iCs/>
          <w:color w:val="auto"/>
        </w:rPr>
        <w:t xml:space="preserve"> didik </w:t>
      </w:r>
      <w:r>
        <w:rPr>
          <w:rFonts w:ascii="Times New Roman" w:hAnsi="Times New Roman"/>
          <w:iCs/>
          <w:color w:val="auto"/>
          <w:lang w:val="id-ID"/>
        </w:rPr>
        <w:t>telah</w:t>
      </w:r>
      <w:r>
        <w:rPr>
          <w:rFonts w:ascii="Times New Roman" w:hAnsi="Times New Roman"/>
          <w:iCs/>
          <w:color w:val="auto"/>
        </w:rPr>
        <w:t xml:space="preserve"> men</w:t>
      </w:r>
      <w:r>
        <w:rPr>
          <w:rFonts w:ascii="Times New Roman" w:hAnsi="Times New Roman"/>
          <w:iCs/>
          <w:color w:val="auto"/>
          <w:lang w:val="id-ID"/>
        </w:rPr>
        <w:t>capai</w:t>
      </w:r>
      <w:r>
        <w:rPr>
          <w:rFonts w:ascii="Times New Roman" w:hAnsi="Times New Roman"/>
          <w:color w:val="auto"/>
        </w:rPr>
        <w:t xml:space="preserve"> indikator kin</w:t>
      </w:r>
      <w:r>
        <w:rPr>
          <w:rFonts w:ascii="Times New Roman" w:hAnsi="Times New Roman"/>
          <w:iCs/>
          <w:color w:val="auto"/>
        </w:rPr>
        <w:t>erja penelitian yaitu 83,88% ata</w:t>
      </w:r>
      <w:r>
        <w:rPr>
          <w:rFonts w:ascii="Times New Roman" w:hAnsi="Times New Roman"/>
          <w:iCs/>
          <w:color w:val="auto"/>
          <w:lang w:val="id-ID"/>
        </w:rPr>
        <w:t>u</w:t>
      </w:r>
      <w:r>
        <w:rPr>
          <w:rFonts w:ascii="Times New Roman" w:hAnsi="Times New Roman"/>
          <w:iCs/>
          <w:color w:val="auto"/>
        </w:rPr>
        <w:t xml:space="preserve"> sebanyak 26 dari 3</w:t>
      </w:r>
      <w:r>
        <w:rPr>
          <w:rFonts w:ascii="Times New Roman" w:hAnsi="Times New Roman"/>
          <w:iCs/>
          <w:color w:val="auto"/>
          <w:lang w:val="id-ID"/>
        </w:rPr>
        <w:t>1</w:t>
      </w:r>
      <w:r>
        <w:rPr>
          <w:rFonts w:ascii="Times New Roman" w:hAnsi="Times New Roman"/>
          <w:iCs/>
          <w:color w:val="auto"/>
        </w:rPr>
        <w:t xml:space="preserve"> peserta didik, </w:t>
      </w:r>
      <w:r>
        <w:rPr>
          <w:rFonts w:ascii="Times New Roman" w:hAnsi="Times New Roman"/>
          <w:iCs/>
          <w:color w:val="auto"/>
          <w:lang w:val="id-ID"/>
        </w:rPr>
        <w:t xml:space="preserve">sehingga </w:t>
      </w:r>
      <w:r>
        <w:rPr>
          <w:rFonts w:ascii="Times New Roman" w:hAnsi="Times New Roman"/>
          <w:iCs/>
          <w:color w:val="auto"/>
          <w:lang w:val="id-ID"/>
        </w:rPr>
        <w:lastRenderedPageBreak/>
        <w:t>penelitian</w:t>
      </w:r>
      <w:r>
        <w:rPr>
          <w:rFonts w:ascii="Times New Roman" w:hAnsi="Times New Roman"/>
          <w:iCs/>
          <w:color w:val="auto"/>
        </w:rPr>
        <w:t xml:space="preserve"> dihentikan </w:t>
      </w:r>
      <w:r>
        <w:rPr>
          <w:rFonts w:ascii="Times New Roman" w:hAnsi="Times New Roman"/>
          <w:iCs/>
          <w:color w:val="auto"/>
          <w:lang w:val="id-ID"/>
        </w:rPr>
        <w:t xml:space="preserve">pada </w:t>
      </w:r>
      <w:r>
        <w:rPr>
          <w:rFonts w:ascii="Times New Roman" w:hAnsi="Times New Roman"/>
          <w:iCs/>
          <w:color w:val="auto"/>
        </w:rPr>
        <w:t xml:space="preserve">siklus II. Perbandingan nilai </w:t>
      </w:r>
      <w:proofErr w:type="gramStart"/>
      <w:r>
        <w:rPr>
          <w:rFonts w:ascii="Times New Roman" w:hAnsi="Times New Roman"/>
          <w:iCs/>
          <w:color w:val="auto"/>
        </w:rPr>
        <w:t>mulai  pratindakan</w:t>
      </w:r>
      <w:proofErr w:type="gramEnd"/>
      <w:r>
        <w:rPr>
          <w:rFonts w:ascii="Times New Roman" w:hAnsi="Times New Roman"/>
          <w:iCs/>
          <w:color w:val="auto"/>
        </w:rPr>
        <w:t xml:space="preserve">, lalu siklus I sampai siklus II dapat digali di table </w:t>
      </w:r>
      <w:r>
        <w:rPr>
          <w:rFonts w:ascii="Times New Roman" w:hAnsi="Times New Roman"/>
          <w:iCs/>
          <w:color w:val="auto"/>
          <w:lang w:val="id-ID"/>
        </w:rPr>
        <w:t>4</w:t>
      </w:r>
      <w:r>
        <w:rPr>
          <w:rFonts w:ascii="Times New Roman" w:hAnsi="Times New Roman"/>
          <w:iCs/>
          <w:color w:val="auto"/>
        </w:rPr>
        <w:t xml:space="preserve"> di berikut ini:</w:t>
      </w:r>
      <w:r>
        <w:rPr>
          <w:color w:val="auto"/>
          <w:lang w:val="en-US"/>
        </w:rPr>
        <w:t xml:space="preserve"> </w:t>
      </w:r>
    </w:p>
    <w:p w:rsidR="00D36D59" w:rsidRDefault="00D36D59" w:rsidP="00FD69EC">
      <w:pPr>
        <w:pStyle w:val="BodyChar"/>
        <w:spacing w:after="0" w:line="240" w:lineRule="auto"/>
        <w:rPr>
          <w:rFonts w:ascii="Times New Roman" w:hAnsi="Times New Roman"/>
          <w:color w:val="FF0000"/>
          <w:lang w:val="en-US"/>
        </w:rPr>
      </w:pPr>
    </w:p>
    <w:p w:rsidR="00D36D59" w:rsidRDefault="00FA08DD" w:rsidP="001C2709">
      <w:pPr>
        <w:pStyle w:val="BodyChar"/>
        <w:tabs>
          <w:tab w:val="clear" w:pos="567"/>
        </w:tabs>
        <w:spacing w:after="0" w:line="240" w:lineRule="auto"/>
        <w:ind w:left="1418" w:right="1559"/>
        <w:jc w:val="left"/>
        <w:rPr>
          <w:rFonts w:ascii="Times New Roman" w:hAnsi="Times New Roman"/>
        </w:rPr>
      </w:pPr>
      <w:r>
        <w:rPr>
          <w:rFonts w:ascii="Times New Roman" w:hAnsi="Times New Roman"/>
          <w:b/>
        </w:rPr>
        <w:tab/>
      </w:r>
      <w:proofErr w:type="gramStart"/>
      <w:r w:rsidRPr="00FD69EC">
        <w:rPr>
          <w:rFonts w:ascii="Times New Roman" w:hAnsi="Times New Roman"/>
          <w:b/>
          <w:color w:val="000000" w:themeColor="text1"/>
        </w:rPr>
        <w:t>Tabe</w:t>
      </w:r>
      <w:r w:rsidRPr="00FD69EC">
        <w:rPr>
          <w:rFonts w:ascii="Times New Roman" w:hAnsi="Times New Roman"/>
          <w:b/>
          <w:color w:val="000000" w:themeColor="text1"/>
          <w:lang w:val="en-US"/>
        </w:rPr>
        <w:t>l</w:t>
      </w:r>
      <w:r>
        <w:rPr>
          <w:rFonts w:ascii="Times New Roman" w:hAnsi="Times New Roman"/>
          <w:b/>
          <w:color w:val="0000FF"/>
        </w:rPr>
        <w:t xml:space="preserve"> </w:t>
      </w:r>
      <w:r>
        <w:rPr>
          <w:rFonts w:ascii="Times New Roman" w:hAnsi="Times New Roman"/>
          <w:b/>
          <w:lang w:val="en-US"/>
        </w:rPr>
        <w:t>2</w:t>
      </w:r>
      <w:r>
        <w:rPr>
          <w:rFonts w:ascii="Times New Roman" w:hAnsi="Times New Roman"/>
          <w:b/>
        </w:rPr>
        <w:t>.</w:t>
      </w:r>
      <w:proofErr w:type="gramEnd"/>
      <w:r>
        <w:rPr>
          <w:rFonts w:ascii="Times New Roman" w:hAnsi="Times New Roman"/>
        </w:rPr>
        <w:t xml:space="preserve"> </w:t>
      </w:r>
      <w:r>
        <w:rPr>
          <w:rFonts w:ascii="Times New Roman" w:hAnsi="Times New Roman"/>
          <w:lang w:val="id-ID"/>
        </w:rPr>
        <w:t>P</w:t>
      </w:r>
      <w:r>
        <w:rPr>
          <w:rFonts w:ascii="Times New Roman" w:hAnsi="Times New Roman"/>
        </w:rPr>
        <w:t xml:space="preserve">erbandingan </w:t>
      </w:r>
      <w:r>
        <w:rPr>
          <w:rFonts w:ascii="Times New Roman" w:hAnsi="Times New Roman"/>
          <w:lang w:val="id-ID"/>
        </w:rPr>
        <w:t>N</w:t>
      </w:r>
      <w:r>
        <w:rPr>
          <w:rFonts w:ascii="Times New Roman" w:hAnsi="Times New Roman"/>
        </w:rPr>
        <w:t xml:space="preserve">ilai </w:t>
      </w:r>
      <w:r>
        <w:rPr>
          <w:rFonts w:ascii="Times New Roman" w:hAnsi="Times New Roman"/>
          <w:lang w:val="id-ID"/>
        </w:rPr>
        <w:t>P</w:t>
      </w:r>
      <w:r>
        <w:rPr>
          <w:rFonts w:ascii="Times New Roman" w:hAnsi="Times New Roman"/>
        </w:rPr>
        <w:t xml:space="preserve">ratindakan, </w:t>
      </w:r>
      <w:r>
        <w:rPr>
          <w:rFonts w:ascii="Times New Roman" w:hAnsi="Times New Roman"/>
          <w:lang w:val="id-ID"/>
        </w:rPr>
        <w:t>S</w:t>
      </w:r>
      <w:r>
        <w:rPr>
          <w:rFonts w:ascii="Times New Roman" w:hAnsi="Times New Roman"/>
        </w:rPr>
        <w:t xml:space="preserve">iklus I dan </w:t>
      </w:r>
      <w:r>
        <w:rPr>
          <w:rFonts w:ascii="Times New Roman" w:hAnsi="Times New Roman"/>
          <w:lang w:val="id-ID"/>
        </w:rPr>
        <w:t>S</w:t>
      </w:r>
      <w:r>
        <w:rPr>
          <w:rFonts w:ascii="Times New Roman" w:hAnsi="Times New Roman"/>
        </w:rPr>
        <w:t>iklus II</w:t>
      </w:r>
    </w:p>
    <w:tbl>
      <w:tblPr>
        <w:tblW w:w="6378" w:type="dxa"/>
        <w:tblInd w:w="1526" w:type="dxa"/>
        <w:tblBorders>
          <w:top w:val="single" w:sz="4" w:space="0" w:color="auto"/>
          <w:bottom w:val="single" w:sz="4" w:space="0" w:color="auto"/>
          <w:insideH w:val="single" w:sz="4" w:space="0" w:color="auto"/>
        </w:tblBorders>
        <w:tblLayout w:type="fixed"/>
        <w:tblLook w:val="04A0"/>
      </w:tblPr>
      <w:tblGrid>
        <w:gridCol w:w="534"/>
        <w:gridCol w:w="1592"/>
        <w:gridCol w:w="1134"/>
        <w:gridCol w:w="1417"/>
        <w:gridCol w:w="1701"/>
      </w:tblGrid>
      <w:tr w:rsidR="00D36D59" w:rsidTr="001C2709">
        <w:tc>
          <w:tcPr>
            <w:tcW w:w="5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No</w:t>
            </w:r>
          </w:p>
        </w:tc>
        <w:tc>
          <w:tcPr>
            <w:tcW w:w="1592"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Keterangan</w:t>
            </w:r>
          </w:p>
        </w:tc>
        <w:tc>
          <w:tcPr>
            <w:tcW w:w="11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Pra</w:t>
            </w:r>
            <w:r w:rsidR="001C2709">
              <w:rPr>
                <w:rFonts w:ascii="Times New Roman" w:hAnsi="Times New Roman"/>
                <w:color w:val="auto"/>
                <w:lang w:val="en-US"/>
              </w:rPr>
              <w:t xml:space="preserve"> </w:t>
            </w:r>
            <w:r>
              <w:rPr>
                <w:rFonts w:ascii="Times New Roman" w:hAnsi="Times New Roman"/>
                <w:color w:val="auto"/>
                <w:lang w:val="en-US"/>
              </w:rPr>
              <w:t>tindakan</w:t>
            </w:r>
          </w:p>
        </w:tc>
        <w:tc>
          <w:tcPr>
            <w:tcW w:w="1417"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Siklus I</w:t>
            </w:r>
          </w:p>
        </w:tc>
        <w:tc>
          <w:tcPr>
            <w:tcW w:w="1701"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Siklus II</w:t>
            </w:r>
          </w:p>
        </w:tc>
      </w:tr>
      <w:tr w:rsidR="00D36D59" w:rsidTr="001C2709">
        <w:tc>
          <w:tcPr>
            <w:tcW w:w="5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1.</w:t>
            </w:r>
          </w:p>
        </w:tc>
        <w:tc>
          <w:tcPr>
            <w:tcW w:w="1592"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Nilai Terendah</w:t>
            </w:r>
          </w:p>
        </w:tc>
        <w:tc>
          <w:tcPr>
            <w:tcW w:w="11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20</w:t>
            </w:r>
          </w:p>
        </w:tc>
        <w:tc>
          <w:tcPr>
            <w:tcW w:w="1417"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44</w:t>
            </w:r>
          </w:p>
        </w:tc>
        <w:tc>
          <w:tcPr>
            <w:tcW w:w="1701"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64</w:t>
            </w:r>
          </w:p>
        </w:tc>
      </w:tr>
      <w:tr w:rsidR="00D36D59" w:rsidTr="001C2709">
        <w:tc>
          <w:tcPr>
            <w:tcW w:w="5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2.</w:t>
            </w:r>
          </w:p>
        </w:tc>
        <w:tc>
          <w:tcPr>
            <w:tcW w:w="1592"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Nilai Teratas</w:t>
            </w:r>
          </w:p>
        </w:tc>
        <w:tc>
          <w:tcPr>
            <w:tcW w:w="11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72</w:t>
            </w:r>
          </w:p>
        </w:tc>
        <w:tc>
          <w:tcPr>
            <w:tcW w:w="1417"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84</w:t>
            </w:r>
          </w:p>
        </w:tc>
        <w:tc>
          <w:tcPr>
            <w:tcW w:w="1701"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98</w:t>
            </w:r>
          </w:p>
        </w:tc>
      </w:tr>
      <w:tr w:rsidR="00D36D59" w:rsidTr="001C2709">
        <w:tc>
          <w:tcPr>
            <w:tcW w:w="5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3.</w:t>
            </w:r>
          </w:p>
        </w:tc>
        <w:tc>
          <w:tcPr>
            <w:tcW w:w="1592"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Rerata Nilai</w:t>
            </w:r>
          </w:p>
        </w:tc>
        <w:tc>
          <w:tcPr>
            <w:tcW w:w="11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55,65</w:t>
            </w:r>
          </w:p>
        </w:tc>
        <w:tc>
          <w:tcPr>
            <w:tcW w:w="1417"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69</w:t>
            </w:r>
          </w:p>
        </w:tc>
        <w:tc>
          <w:tcPr>
            <w:tcW w:w="1701"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80,55</w:t>
            </w:r>
          </w:p>
        </w:tc>
      </w:tr>
      <w:tr w:rsidR="00D36D59" w:rsidTr="001C2709">
        <w:tc>
          <w:tcPr>
            <w:tcW w:w="5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4.</w:t>
            </w:r>
          </w:p>
        </w:tc>
        <w:tc>
          <w:tcPr>
            <w:tcW w:w="1592"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Presentase Ketuntasan</w:t>
            </w:r>
          </w:p>
        </w:tc>
        <w:tc>
          <w:tcPr>
            <w:tcW w:w="1134"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0%</w:t>
            </w:r>
          </w:p>
        </w:tc>
        <w:tc>
          <w:tcPr>
            <w:tcW w:w="1417" w:type="dxa"/>
            <w:vAlign w:val="center"/>
          </w:tcPr>
          <w:p w:rsidR="00D36D59" w:rsidRDefault="00FA08DD" w:rsidP="00FD69EC">
            <w:pPr>
              <w:pStyle w:val="BodyChar"/>
              <w:spacing w:after="0" w:line="240" w:lineRule="auto"/>
              <w:jc w:val="center"/>
              <w:rPr>
                <w:rFonts w:ascii="Times New Roman" w:hAnsi="Times New Roman"/>
                <w:color w:val="auto"/>
                <w:lang w:val="en-US"/>
              </w:rPr>
            </w:pPr>
            <w:proofErr w:type="gramStart"/>
            <w:r>
              <w:rPr>
                <w:rFonts w:ascii="Times New Roman" w:hAnsi="Times New Roman"/>
                <w:color w:val="auto"/>
                <w:lang w:val="en-US"/>
              </w:rPr>
              <w:t>19  Peserta</w:t>
            </w:r>
            <w:proofErr w:type="gramEnd"/>
            <w:r>
              <w:rPr>
                <w:rFonts w:ascii="Times New Roman" w:hAnsi="Times New Roman"/>
                <w:color w:val="auto"/>
                <w:lang w:val="en-US"/>
              </w:rPr>
              <w:t xml:space="preserve"> didik (61,29%)</w:t>
            </w:r>
          </w:p>
        </w:tc>
        <w:tc>
          <w:tcPr>
            <w:tcW w:w="1701" w:type="dxa"/>
            <w:vAlign w:val="center"/>
          </w:tcPr>
          <w:p w:rsidR="00D36D59" w:rsidRDefault="00FA08DD" w:rsidP="00FD69EC">
            <w:pPr>
              <w:pStyle w:val="BodyChar"/>
              <w:spacing w:after="0" w:line="240" w:lineRule="auto"/>
              <w:jc w:val="center"/>
              <w:rPr>
                <w:rFonts w:ascii="Times New Roman" w:hAnsi="Times New Roman"/>
                <w:color w:val="auto"/>
                <w:lang w:val="en-US"/>
              </w:rPr>
            </w:pPr>
            <w:r>
              <w:rPr>
                <w:rFonts w:ascii="Times New Roman" w:hAnsi="Times New Roman"/>
                <w:color w:val="auto"/>
                <w:lang w:val="en-US"/>
              </w:rPr>
              <w:t>26 peserta didik (83</w:t>
            </w:r>
            <w:proofErr w:type="gramStart"/>
            <w:r>
              <w:rPr>
                <w:rFonts w:ascii="Times New Roman" w:hAnsi="Times New Roman"/>
                <w:color w:val="auto"/>
                <w:lang w:val="en-US"/>
              </w:rPr>
              <w:t>,88</w:t>
            </w:r>
            <w:proofErr w:type="gramEnd"/>
            <w:r>
              <w:rPr>
                <w:rFonts w:ascii="Times New Roman" w:hAnsi="Times New Roman"/>
                <w:color w:val="auto"/>
                <w:lang w:val="en-US"/>
              </w:rPr>
              <w:t>%)</w:t>
            </w:r>
          </w:p>
        </w:tc>
      </w:tr>
    </w:tbl>
    <w:p w:rsidR="00D36D59" w:rsidRDefault="00D36D59" w:rsidP="00FD69EC">
      <w:pPr>
        <w:pStyle w:val="BodyChar"/>
        <w:spacing w:after="0" w:line="240" w:lineRule="auto"/>
        <w:rPr>
          <w:rFonts w:ascii="Times New Roman" w:hAnsi="Times New Roman"/>
          <w:color w:val="FF0000"/>
        </w:rPr>
      </w:pPr>
    </w:p>
    <w:p w:rsidR="00D36D59" w:rsidRDefault="00FA08DD" w:rsidP="00FD69EC">
      <w:pPr>
        <w:tabs>
          <w:tab w:val="left" w:pos="3114"/>
        </w:tabs>
        <w:spacing w:after="0" w:line="240" w:lineRule="auto"/>
        <w:jc w:val="both"/>
        <w:rPr>
          <w:rFonts w:ascii="Times New Roman" w:hAnsi="Times New Roman"/>
          <w:szCs w:val="22"/>
        </w:rPr>
      </w:pPr>
      <w:proofErr w:type="gramStart"/>
      <w:r>
        <w:rPr>
          <w:rFonts w:ascii="Times New Roman" w:hAnsi="Times New Roman"/>
          <w:szCs w:val="22"/>
        </w:rPr>
        <w:t xml:space="preserve">Tabel </w:t>
      </w:r>
      <w:r>
        <w:rPr>
          <w:rFonts w:ascii="Times New Roman" w:hAnsi="Times New Roman"/>
          <w:szCs w:val="22"/>
          <w:lang w:val="en-US"/>
        </w:rPr>
        <w:t>2</w:t>
      </w:r>
      <w:r>
        <w:rPr>
          <w:rFonts w:ascii="Times New Roman" w:hAnsi="Times New Roman"/>
          <w:szCs w:val="22"/>
        </w:rPr>
        <w:t xml:space="preserve"> menunjukkan perbandingan hasil </w:t>
      </w:r>
      <w:r w:rsidR="001C2709">
        <w:rPr>
          <w:rFonts w:ascii="Times New Roman" w:hAnsi="Times New Roman"/>
          <w:szCs w:val="22"/>
        </w:rPr>
        <w:t xml:space="preserve">penelitian </w:t>
      </w:r>
      <w:r>
        <w:rPr>
          <w:rFonts w:ascii="Times New Roman" w:hAnsi="Times New Roman"/>
          <w:szCs w:val="22"/>
        </w:rPr>
        <w:t>dari pratindakan, lalu siklus I dan siklus II terjadi peningkatan pemahaman konsep keragaman budaya masyarakat Indonesia pada peserta didik kelas V ditunjukkan pada peningkata</w:t>
      </w:r>
      <w:r w:rsidR="001C2709">
        <w:rPr>
          <w:rFonts w:ascii="Times New Roman" w:hAnsi="Times New Roman"/>
          <w:szCs w:val="22"/>
        </w:rPr>
        <w:t>n di nilai terendah yang diperoleh</w:t>
      </w:r>
      <w:r>
        <w:rPr>
          <w:rFonts w:ascii="Times New Roman" w:hAnsi="Times New Roman"/>
          <w:szCs w:val="22"/>
        </w:rPr>
        <w:t xml:space="preserve"> peserta didik diaktivitas pratindakan yaitu 20, lalu naik disiklus I menjadi 44, dan naik lagi pada siklus II menjadi 64.</w:t>
      </w:r>
      <w:proofErr w:type="gramEnd"/>
      <w:r>
        <w:rPr>
          <w:rFonts w:ascii="Times New Roman" w:hAnsi="Times New Roman"/>
          <w:szCs w:val="22"/>
        </w:rPr>
        <w:t xml:space="preserve"> </w:t>
      </w:r>
      <w:proofErr w:type="gramStart"/>
      <w:r>
        <w:rPr>
          <w:rFonts w:ascii="Times New Roman" w:hAnsi="Times New Roman"/>
          <w:szCs w:val="22"/>
        </w:rPr>
        <w:t>Peningkatan pada nilai teratas yang diperoleh peserta didik pada kegiatan pratindakan yaitu 72, lalu naik disiklus I jadi 84, dan naik lagi pada siklus II menjadi 98.</w:t>
      </w:r>
      <w:proofErr w:type="gramEnd"/>
      <w:r>
        <w:rPr>
          <w:rFonts w:ascii="Times New Roman" w:hAnsi="Times New Roman"/>
          <w:szCs w:val="22"/>
        </w:rPr>
        <w:t xml:space="preserve"> Pening</w:t>
      </w:r>
      <w:r w:rsidR="001C2709">
        <w:rPr>
          <w:rFonts w:ascii="Times New Roman" w:hAnsi="Times New Roman"/>
          <w:szCs w:val="22"/>
        </w:rPr>
        <w:t>katan rerata nilai yang diperoleh</w:t>
      </w:r>
      <w:r>
        <w:rPr>
          <w:rFonts w:ascii="Times New Roman" w:hAnsi="Times New Roman"/>
          <w:szCs w:val="22"/>
        </w:rPr>
        <w:t xml:space="preserve"> oleh peserta didik dikegiatan pratindakan yaitu 55</w:t>
      </w:r>
      <w:proofErr w:type="gramStart"/>
      <w:r>
        <w:rPr>
          <w:rFonts w:ascii="Times New Roman" w:hAnsi="Times New Roman"/>
          <w:szCs w:val="22"/>
        </w:rPr>
        <w:t>,65</w:t>
      </w:r>
      <w:proofErr w:type="gramEnd"/>
      <w:r>
        <w:rPr>
          <w:rFonts w:ascii="Times New Roman" w:hAnsi="Times New Roman"/>
          <w:szCs w:val="22"/>
        </w:rPr>
        <w:t>, kemudian naik disiklus I yaitu 69, lalu naik lagi disiklus II jadi 80,55.Peningkatan pada presentase ketuntasan yang diperoleh pada kegiatan pratindakan sebesar 0%, lalu naik disiklus I sebesar 61,29%, kemudian naik lagi disiklus II menjadi 83,88%. Hasil tindakan siklus II yaitu 83,88% telah mencapai indicator kinerja penelitian yang sudah disusun yakni sebesar 83,88% atau 26 dari 31 peserta didik menerima nilai lebih dari KKM (≥75).</w:t>
      </w:r>
      <w:r>
        <w:rPr>
          <w:rFonts w:ascii="Times New Roman" w:hAnsi="Times New Roman"/>
        </w:rPr>
        <w:t xml:space="preserve"> </w:t>
      </w:r>
    </w:p>
    <w:p w:rsidR="00D36D59" w:rsidRDefault="00FA08DD" w:rsidP="002E0E40">
      <w:pPr>
        <w:pStyle w:val="BodyChar"/>
        <w:spacing w:after="0" w:line="240" w:lineRule="auto"/>
        <w:rPr>
          <w:rFonts w:ascii="Times New Roman" w:hAnsi="Times New Roman"/>
          <w:color w:val="0000FF"/>
        </w:rPr>
      </w:pPr>
      <w:r>
        <w:rPr>
          <w:rFonts w:ascii="Times New Roman" w:hAnsi="Times New Roman"/>
          <w:lang w:val="id-ID"/>
        </w:rPr>
        <w:tab/>
      </w:r>
      <w:r w:rsidR="000546E6">
        <w:rPr>
          <w:lang w:val="id-ID"/>
        </w:rPr>
        <w:t>P</w:t>
      </w:r>
      <w:r w:rsidR="000546E6">
        <w:rPr>
          <w:lang w:val="en-US"/>
        </w:rPr>
        <w:t>eningkatan pemahaman konsep keragaman budaya masyarakat Indonesia dapat meningkat dengan dukungan p</w:t>
      </w:r>
      <w:r w:rsidR="000546E6">
        <w:rPr>
          <w:lang w:val="id-ID"/>
        </w:rPr>
        <w:t>embelajaran yang aktif</w:t>
      </w:r>
      <w:r w:rsidR="000546E6">
        <w:rPr>
          <w:lang w:val="en-US"/>
        </w:rPr>
        <w:t xml:space="preserve"> yang</w:t>
      </w:r>
      <w:r w:rsidR="000546E6">
        <w:rPr>
          <w:lang w:val="id-ID"/>
        </w:rPr>
        <w:t xml:space="preserve"> dapat membuat suasana belajar semakin kondusif dan partisipatif,  sehingga pembelajaran berhasil diterima secara maksimal</w:t>
      </w:r>
      <w:r w:rsidR="002E0E40">
        <w:rPr>
          <w:lang w:val="en-US"/>
        </w:rPr>
        <w:t xml:space="preserve"> hal ini sejalan dengan penelitian yang dilakukan oleh Sarti</w:t>
      </w:r>
      <w:r w:rsidR="000546E6">
        <w:rPr>
          <w:lang w:val="en-US"/>
        </w:rPr>
        <w:t>.</w:t>
      </w:r>
      <w:r w:rsidR="002E0E40">
        <w:rPr>
          <w:lang w:val="en-US"/>
        </w:rPr>
        <w:t xml:space="preserve"> </w:t>
      </w:r>
      <w:r w:rsidR="002E0E40">
        <w:rPr>
          <w:lang w:val="id-ID"/>
        </w:rPr>
        <w:t>Pembelajaran yang aktif  dapat meningkatkan berpikir kreatif dan kritis siswa karena didukung oleh situasi dan kondisi yang kondusif, hal ini sejal</w:t>
      </w:r>
      <w:r w:rsidR="002E0E40">
        <w:rPr>
          <w:lang w:val="en-US"/>
        </w:rPr>
        <w:t xml:space="preserve">an dengan hasil penerapan model pembelajaran </w:t>
      </w:r>
      <w:r w:rsidR="002E0E40" w:rsidRPr="002E0E40">
        <w:rPr>
          <w:i/>
          <w:lang w:val="en-US"/>
        </w:rPr>
        <w:t>Meaningful Instructional Design</w:t>
      </w:r>
      <w:r w:rsidR="002E0E40">
        <w:rPr>
          <w:lang w:val="en-US"/>
        </w:rPr>
        <w:t xml:space="preserve"> (MID).</w:t>
      </w:r>
      <w:r w:rsidR="000546E6">
        <w:rPr>
          <w:lang w:val="id-ID"/>
        </w:rPr>
        <w:t xml:space="preserve"> </w:t>
      </w:r>
      <w:r w:rsidR="000546E6">
        <w:rPr>
          <w:rFonts w:ascii="Times New Roman" w:hAnsi="Times New Roman"/>
          <w:color w:val="000000" w:themeColor="text1"/>
        </w:rPr>
        <w:t>Penelitian relevan yang dilakukan</w:t>
      </w:r>
      <w:r w:rsidRPr="00FD69EC">
        <w:rPr>
          <w:rFonts w:ascii="Times New Roman" w:hAnsi="Times New Roman"/>
          <w:color w:val="000000" w:themeColor="text1"/>
        </w:rPr>
        <w:t xml:space="preserve"> oleh Sri Sularsih melalui menerapkan model pembelajaran MID untuk meningkatkan hasil belajar peserta didik pelajaran IPA dengan presentase kentutasan yang didapatkan sebesar 92% </w:t>
      </w:r>
      <w:r w:rsidR="001A1E13" w:rsidRPr="00FD69EC">
        <w:rPr>
          <w:bCs/>
          <w:color w:val="000000" w:themeColor="text1"/>
          <w:szCs w:val="24"/>
        </w:rPr>
        <w:fldChar w:fldCharType="begin"/>
      </w:r>
      <w:r w:rsidRPr="00FD69EC">
        <w:rPr>
          <w:bCs/>
          <w:color w:val="000000" w:themeColor="text1"/>
          <w:szCs w:val="24"/>
        </w:rPr>
        <w:instrText>ADDIN CSL_CITATION {"citationItems":[{"id":"ITEM-1","itemData":{"author":[{"dropping-particle":"","family":"Hidayah","given":"Nurul","non-dropping-particle":"","parse-names":false,"suffix":""}],"id":"ITEM-1","issued":{"date-parts":[["2017"]]},"publisher":"Institut Agama Islam Negeri (IAIN) Tulungagung","title":"Penerapan Model Pembelajaran Kooperatif Tipe Two Stay Two Stray untuk Meningkatkan Hasil Belajar Matematika Peserta Didik Kelas III MIN Pandansari Ngunut Tulungagung","type":"thesis"},"uris":["http://www.mendeley.com/documents/?uuid=cf86269a-9452-4a99-a3ff-e048ef272dc1"]}],"mendeley":{"formattedCitation":"[18]","manualFormatting":"[18]","plainTextFormattedCitation":"[18]","previouslyFormattedCitation":"[18]"},"properties":{"noteIndex":0},"schema":"https://github.com/citation-style-language/schema/raw/master/csl-citation.json"}</w:instrText>
      </w:r>
      <w:r w:rsidR="001A1E13" w:rsidRPr="00FD69EC">
        <w:rPr>
          <w:bCs/>
          <w:color w:val="000000" w:themeColor="text1"/>
          <w:szCs w:val="24"/>
        </w:rPr>
        <w:fldChar w:fldCharType="separate"/>
      </w:r>
      <w:r w:rsidRPr="00FD69EC">
        <w:rPr>
          <w:bCs/>
          <w:color w:val="000000" w:themeColor="text1"/>
          <w:szCs w:val="24"/>
        </w:rPr>
        <w:t>[18]</w:t>
      </w:r>
      <w:r w:rsidR="001A1E13" w:rsidRPr="00FD69EC">
        <w:rPr>
          <w:bCs/>
          <w:color w:val="000000" w:themeColor="text1"/>
          <w:szCs w:val="24"/>
        </w:rPr>
        <w:fldChar w:fldCharType="end"/>
      </w:r>
      <w:r w:rsidRPr="00FD69EC">
        <w:rPr>
          <w:bCs/>
          <w:color w:val="000000" w:themeColor="text1"/>
          <w:szCs w:val="24"/>
        </w:rPr>
        <w:t>.</w:t>
      </w:r>
    </w:p>
    <w:p w:rsidR="00D36D59" w:rsidRDefault="00FA08DD" w:rsidP="00FD69EC">
      <w:pPr>
        <w:pStyle w:val="BodyChar"/>
        <w:spacing w:after="0" w:line="240" w:lineRule="auto"/>
        <w:ind w:firstLine="284"/>
        <w:rPr>
          <w:rFonts w:ascii="Times New Roman" w:hAnsi="Times New Roman"/>
          <w:lang w:val="id-ID"/>
        </w:rPr>
      </w:pPr>
      <w:r>
        <w:rPr>
          <w:rFonts w:ascii="Times New Roman" w:eastAsia="NanumGothic" w:hAnsi="Times New Roman"/>
          <w:lang w:val="id-ID"/>
        </w:rPr>
        <w:t>Hasil p</w:t>
      </w:r>
      <w:r>
        <w:rPr>
          <w:rFonts w:ascii="Times New Roman" w:eastAsia="NanumGothic" w:hAnsi="Times New Roman"/>
        </w:rPr>
        <w:t>enelitian ini</w:t>
      </w:r>
      <w:r>
        <w:rPr>
          <w:rFonts w:ascii="Times New Roman" w:eastAsia="NanumGothic" w:hAnsi="Times New Roman"/>
          <w:lang w:val="id-ID"/>
        </w:rPr>
        <w:t xml:space="preserve"> adalah</w:t>
      </w:r>
      <w:r>
        <w:rPr>
          <w:rFonts w:ascii="Times New Roman" w:eastAsia="NanumGothic" w:hAnsi="Times New Roman"/>
        </w:rPr>
        <w:t xml:space="preserve"> peningkatan nilai pemahaman konsep keragaman budaya masyarakat Indonesia dengan menerapkan model MID. Rata-rata nilai peserta didik </w:t>
      </w:r>
      <w:r>
        <w:rPr>
          <w:rFonts w:ascii="Times New Roman" w:hAnsi="Times New Roman"/>
        </w:rPr>
        <w:t>mencapai 80</w:t>
      </w:r>
      <w:proofErr w:type="gramStart"/>
      <w:r>
        <w:rPr>
          <w:rFonts w:ascii="Times New Roman" w:hAnsi="Times New Roman"/>
        </w:rPr>
        <w:t>,55</w:t>
      </w:r>
      <w:proofErr w:type="gramEnd"/>
      <w:r>
        <w:rPr>
          <w:rFonts w:ascii="Times New Roman" w:hAnsi="Times New Roman"/>
        </w:rPr>
        <w:t xml:space="preserve"> dengan ketuntasan klasikal mencapai 83,88%</w:t>
      </w:r>
      <w:r>
        <w:rPr>
          <w:rFonts w:ascii="Times New Roman" w:eastAsia="NanumGothic" w:hAnsi="Times New Roman"/>
        </w:rPr>
        <w:t xml:space="preserve">. </w:t>
      </w:r>
      <w:r>
        <w:rPr>
          <w:rFonts w:ascii="Times New Roman" w:eastAsia="NanumGothic" w:hAnsi="Times New Roman"/>
          <w:lang w:val="id-ID"/>
        </w:rPr>
        <w:t>Peningkatan nilai pemahaman konsep peserta didik kelas V tidak luput dari meningkatnya kinerja guru dan aktivitas pesert didik dalam mengikuti pembelajaran di kelas.</w:t>
      </w:r>
    </w:p>
    <w:p w:rsidR="00D36D59" w:rsidRDefault="00FA08DD" w:rsidP="00FD69EC">
      <w:pPr>
        <w:pStyle w:val="section"/>
        <w:tabs>
          <w:tab w:val="clear" w:pos="567"/>
        </w:tabs>
        <w:spacing w:after="0" w:line="240" w:lineRule="auto"/>
        <w:rPr>
          <w:rFonts w:ascii="Times New Roman" w:hAnsi="Times New Roman"/>
          <w:sz w:val="24"/>
        </w:rPr>
      </w:pPr>
      <w:r>
        <w:rPr>
          <w:rFonts w:ascii="Times New Roman" w:hAnsi="Times New Roman"/>
        </w:rPr>
        <w:t>Kesimpulan</w:t>
      </w:r>
    </w:p>
    <w:p w:rsidR="00D36D59" w:rsidRDefault="00FA08DD" w:rsidP="00FD69EC">
      <w:pPr>
        <w:pStyle w:val="BodyChar"/>
        <w:spacing w:after="0" w:line="240" w:lineRule="auto"/>
        <w:rPr>
          <w:rFonts w:ascii="Times New Roman" w:hAnsi="Times New Roman"/>
        </w:rPr>
      </w:pPr>
      <w:proofErr w:type="gramStart"/>
      <w:r>
        <w:rPr>
          <w:rFonts w:ascii="Times New Roman" w:hAnsi="Times New Roman"/>
        </w:rPr>
        <w:t xml:space="preserve">Kesimpulan dari penelitian ini adalah </w:t>
      </w:r>
      <w:r>
        <w:rPr>
          <w:rFonts w:ascii="Times New Roman" w:eastAsia="NanumGothic" w:hAnsi="Times New Roman"/>
        </w:rPr>
        <w:t xml:space="preserve">model pembelajaran </w:t>
      </w:r>
      <w:r>
        <w:rPr>
          <w:rFonts w:ascii="Times New Roman" w:eastAsia="NanumGothic" w:hAnsi="Times New Roman"/>
          <w:i/>
        </w:rPr>
        <w:t>Meaningful Instructional Design</w:t>
      </w:r>
      <w:r>
        <w:rPr>
          <w:rFonts w:ascii="Times New Roman" w:eastAsia="NanumGothic" w:hAnsi="Times New Roman"/>
        </w:rPr>
        <w:t xml:space="preserve"> dapat meningkatkan pemahaman konsep keragaman budaya masyarakat Indonesia pada peserta didik kelas V SD Negeri Sambirejo 1 tahun pelajaran 2018/ 2019.</w:t>
      </w:r>
      <w:proofErr w:type="gramEnd"/>
      <w:r>
        <w:rPr>
          <w:rFonts w:ascii="Times New Roman" w:eastAsia="NanumGothic" w:hAnsi="Times New Roman"/>
        </w:rPr>
        <w:t xml:space="preserve"> Implikasi</w:t>
      </w:r>
      <w:r>
        <w:rPr>
          <w:rFonts w:ascii="Times New Roman" w:eastAsia="NanumGothic" w:hAnsi="Times New Roman"/>
          <w:lang w:val="id-ID"/>
        </w:rPr>
        <w:t xml:space="preserve"> praktis </w:t>
      </w:r>
      <w:r>
        <w:rPr>
          <w:rFonts w:ascii="Times New Roman" w:eastAsia="NanumGothic" w:hAnsi="Times New Roman"/>
        </w:rPr>
        <w:t>penelitian ini adalah meningkatkan pemahamn konsep keragaman budaya masyarakat Indonesia pada kelas V dengan menggunakan model pembelajaran MID</w:t>
      </w:r>
      <w:r>
        <w:rPr>
          <w:rFonts w:ascii="Times New Roman" w:eastAsia="NanumGothic" w:hAnsi="Times New Roman"/>
          <w:lang w:val="id-ID"/>
        </w:rPr>
        <w:t xml:space="preserve">. Implikasi teoritis penelitian ini adalah </w:t>
      </w:r>
      <w:r>
        <w:rPr>
          <w:rFonts w:ascii="Times New Roman" w:eastAsia="NanumGothic" w:hAnsi="Times New Roman"/>
        </w:rPr>
        <w:t xml:space="preserve">sebagai referensi mengenai penerapan model MID untuk penelitian selanjutnya dan menambah pengetahuan pengajar guna meilih dan mematok </w:t>
      </w:r>
      <w:r>
        <w:rPr>
          <w:rFonts w:ascii="Times New Roman" w:hAnsi="Times New Roman"/>
        </w:rPr>
        <w:t>model pembelajaran yang inovatif untuk meningkatkan pemahaman konsep keragaman budaya masyarak</w:t>
      </w:r>
      <w:bookmarkStart w:id="0" w:name="_GoBack"/>
      <w:bookmarkEnd w:id="0"/>
      <w:r>
        <w:rPr>
          <w:rFonts w:ascii="Times New Roman" w:hAnsi="Times New Roman"/>
        </w:rPr>
        <w:t xml:space="preserve">at Indonesiaatau pemahaman konsep lain. </w:t>
      </w:r>
    </w:p>
    <w:p w:rsidR="00D36D59" w:rsidRPr="00731880" w:rsidRDefault="00FA08DD" w:rsidP="00731880">
      <w:pPr>
        <w:pStyle w:val="section"/>
        <w:spacing w:after="0" w:line="240" w:lineRule="auto"/>
        <w:rPr>
          <w:rFonts w:ascii="Times New Roman" w:hAnsi="Times New Roman"/>
        </w:rPr>
      </w:pPr>
      <w:r>
        <w:rPr>
          <w:rFonts w:ascii="Times New Roman" w:hAnsi="Times New Roman"/>
        </w:rPr>
        <w:lastRenderedPageBreak/>
        <w:t>Referensi</w:t>
      </w:r>
      <w:r w:rsidR="001A1E13" w:rsidRPr="001A1E13">
        <w:rPr>
          <w:rFonts w:ascii="Times New Roman" w:hAnsi="Times New Roman"/>
        </w:rPr>
        <w:fldChar w:fldCharType="begin"/>
      </w:r>
      <w:r w:rsidRPr="00731880">
        <w:rPr>
          <w:rFonts w:ascii="Times New Roman" w:hAnsi="Times New Roman"/>
        </w:rPr>
        <w:instrText xml:space="preserve">ADDIN Mendeley Bibliography CSL_BIBLIOGRAPHY </w:instrText>
      </w:r>
      <w:r w:rsidR="001A1E13" w:rsidRPr="001A1E13">
        <w:rPr>
          <w:rFonts w:ascii="Times New Roman" w:hAnsi="Times New Roman"/>
        </w:rPr>
        <w:fldChar w:fldCharType="separate"/>
      </w:r>
    </w:p>
    <w:p w:rsidR="00D36D59" w:rsidRPr="00FD69EC" w:rsidRDefault="00FD69EC" w:rsidP="00FD69EC">
      <w:pPr>
        <w:widowControl w:val="0"/>
        <w:autoSpaceDE w:val="0"/>
        <w:autoSpaceDN w:val="0"/>
        <w:adjustRightInd w:val="0"/>
        <w:spacing w:after="0" w:line="240" w:lineRule="auto"/>
        <w:ind w:left="640" w:hanging="640"/>
        <w:jc w:val="both"/>
        <w:rPr>
          <w:rFonts w:ascii="Times New Roman" w:hAnsi="Times New Roman"/>
          <w:color w:val="000000" w:themeColor="text1"/>
          <w:szCs w:val="24"/>
          <w:lang w:val="id-ID"/>
        </w:rPr>
      </w:pPr>
      <w:r w:rsidRPr="00FD69EC">
        <w:rPr>
          <w:rFonts w:ascii="Times New Roman" w:hAnsi="Times New Roman"/>
          <w:color w:val="000000" w:themeColor="text1"/>
          <w:szCs w:val="24"/>
        </w:rPr>
        <w:t>[1</w:t>
      </w:r>
      <w:r w:rsidR="00FA08DD" w:rsidRPr="00FD69EC">
        <w:rPr>
          <w:rFonts w:ascii="Times New Roman" w:hAnsi="Times New Roman"/>
          <w:color w:val="000000" w:themeColor="text1"/>
          <w:szCs w:val="24"/>
        </w:rPr>
        <w:t>]</w:t>
      </w:r>
      <w:r w:rsidR="00FA08DD" w:rsidRPr="00FD69EC">
        <w:rPr>
          <w:rFonts w:ascii="Times New Roman" w:hAnsi="Times New Roman"/>
          <w:color w:val="000000" w:themeColor="text1"/>
          <w:szCs w:val="24"/>
        </w:rPr>
        <w:tab/>
        <w:t>Sutanti, S Istiyati, and Djaelani</w:t>
      </w:r>
      <w:r w:rsidR="00FA08DD" w:rsidRPr="00FD69EC">
        <w:rPr>
          <w:rFonts w:ascii="Times New Roman" w:hAnsi="Times New Roman"/>
          <w:color w:val="000000" w:themeColor="text1"/>
          <w:szCs w:val="24"/>
          <w:lang w:val="id-ID"/>
        </w:rPr>
        <w:t xml:space="preserve"> 2012 </w:t>
      </w:r>
      <w:r w:rsidR="00FA08DD" w:rsidRPr="00FD69EC">
        <w:rPr>
          <w:rFonts w:ascii="Times New Roman" w:hAnsi="Times New Roman"/>
          <w:color w:val="000000" w:themeColor="text1"/>
          <w:szCs w:val="24"/>
        </w:rPr>
        <w:t>Peningkatan Pemahaman Konsep Luas Bangun Datar Melalui Model Pembelajaran Kooperatif Stad</w:t>
      </w:r>
      <w:r w:rsidR="00FA08DD" w:rsidRPr="00FD69EC">
        <w:rPr>
          <w:rFonts w:ascii="Times New Roman" w:hAnsi="Times New Roman"/>
          <w:color w:val="000000" w:themeColor="text1"/>
          <w:szCs w:val="24"/>
          <w:lang w:val="id-ID"/>
        </w:rPr>
        <w:t xml:space="preserve"> J.</w:t>
      </w:r>
      <w:r w:rsidR="00FA08DD" w:rsidRPr="00FD69EC">
        <w:rPr>
          <w:rFonts w:ascii="Times New Roman" w:hAnsi="Times New Roman"/>
          <w:color w:val="000000" w:themeColor="text1"/>
          <w:szCs w:val="24"/>
        </w:rPr>
        <w:t xml:space="preserve"> </w:t>
      </w:r>
      <w:r w:rsidR="00FA08DD" w:rsidRPr="00FD69EC">
        <w:rPr>
          <w:rFonts w:ascii="Times New Roman" w:hAnsi="Times New Roman"/>
          <w:i/>
          <w:iCs/>
          <w:color w:val="000000" w:themeColor="text1"/>
          <w:szCs w:val="24"/>
        </w:rPr>
        <w:t>Didakt. Dwija Indria</w:t>
      </w:r>
      <w:r w:rsidR="00FA08DD" w:rsidRPr="00FD69EC">
        <w:rPr>
          <w:rFonts w:ascii="Times New Roman" w:hAnsi="Times New Roman"/>
          <w:i/>
          <w:iCs/>
          <w:color w:val="000000" w:themeColor="text1"/>
          <w:szCs w:val="24"/>
          <w:lang w:val="id-ID"/>
        </w:rPr>
        <w:t xml:space="preserve"> </w:t>
      </w:r>
      <w:r w:rsidR="00FA08DD" w:rsidRPr="00FD69EC">
        <w:rPr>
          <w:rFonts w:ascii="Times New Roman" w:hAnsi="Times New Roman"/>
          <w:color w:val="000000" w:themeColor="text1"/>
          <w:szCs w:val="24"/>
        </w:rPr>
        <w:t xml:space="preserve"> 2</w:t>
      </w:r>
      <w:r w:rsidRPr="00FD69EC">
        <w:rPr>
          <w:rFonts w:ascii="Times New Roman" w:hAnsi="Times New Roman"/>
          <w:color w:val="000000" w:themeColor="text1"/>
          <w:szCs w:val="24"/>
          <w:lang w:val="en-US"/>
        </w:rPr>
        <w:t xml:space="preserve"> (</w:t>
      </w:r>
      <w:r w:rsidR="00FA08DD" w:rsidRPr="00FD69EC">
        <w:rPr>
          <w:rFonts w:ascii="Times New Roman" w:hAnsi="Times New Roman"/>
          <w:color w:val="000000" w:themeColor="text1"/>
          <w:szCs w:val="24"/>
        </w:rPr>
        <w:t>2</w:t>
      </w:r>
      <w:r w:rsidRPr="00FD69EC">
        <w:rPr>
          <w:rFonts w:ascii="Times New Roman" w:hAnsi="Times New Roman"/>
          <w:color w:val="000000" w:themeColor="text1"/>
          <w:szCs w:val="24"/>
        </w:rPr>
        <w:t>)</w:t>
      </w:r>
      <w:r w:rsidR="00FA08DD" w:rsidRPr="00FD69EC">
        <w:rPr>
          <w:rFonts w:ascii="Times New Roman" w:hAnsi="Times New Roman"/>
          <w:color w:val="000000" w:themeColor="text1"/>
          <w:szCs w:val="24"/>
          <w:lang w:val="id-ID"/>
        </w:rPr>
        <w:t xml:space="preserve"> </w:t>
      </w:r>
      <w:r w:rsidR="00FA08DD" w:rsidRPr="00FD69EC">
        <w:rPr>
          <w:rFonts w:ascii="Times New Roman" w:hAnsi="Times New Roman"/>
          <w:color w:val="000000" w:themeColor="text1"/>
          <w:szCs w:val="24"/>
        </w:rPr>
        <w:t>1–6</w:t>
      </w:r>
    </w:p>
    <w:p w:rsidR="00D36D59" w:rsidRPr="00FD69EC" w:rsidRDefault="00FD69EC" w:rsidP="00FD69EC">
      <w:pPr>
        <w:widowControl w:val="0"/>
        <w:autoSpaceDE w:val="0"/>
        <w:autoSpaceDN w:val="0"/>
        <w:adjustRightInd w:val="0"/>
        <w:spacing w:after="0" w:line="240" w:lineRule="auto"/>
        <w:ind w:left="640" w:hanging="640"/>
        <w:jc w:val="both"/>
        <w:rPr>
          <w:rFonts w:ascii="Times New Roman" w:hAnsi="Times New Roman"/>
          <w:color w:val="000000" w:themeColor="text1"/>
          <w:szCs w:val="24"/>
          <w:lang w:val="id-ID"/>
        </w:rPr>
      </w:pPr>
      <w:r w:rsidRPr="00FD69EC">
        <w:rPr>
          <w:rFonts w:ascii="Times New Roman" w:hAnsi="Times New Roman"/>
          <w:color w:val="000000" w:themeColor="text1"/>
          <w:szCs w:val="24"/>
        </w:rPr>
        <w:t>[2</w:t>
      </w:r>
      <w:r w:rsidR="00FA08DD" w:rsidRPr="00FD69EC">
        <w:rPr>
          <w:rFonts w:ascii="Times New Roman" w:hAnsi="Times New Roman"/>
          <w:color w:val="000000" w:themeColor="text1"/>
          <w:szCs w:val="24"/>
        </w:rPr>
        <w:t>]</w:t>
      </w:r>
      <w:r w:rsidR="00FA08DD" w:rsidRPr="00FD69EC">
        <w:rPr>
          <w:rFonts w:ascii="Times New Roman" w:hAnsi="Times New Roman"/>
          <w:color w:val="000000" w:themeColor="text1"/>
          <w:szCs w:val="24"/>
        </w:rPr>
        <w:tab/>
        <w:t>F S Syafri</w:t>
      </w:r>
      <w:r w:rsidR="00FA08DD" w:rsidRPr="00FD69EC">
        <w:rPr>
          <w:rFonts w:ascii="Times New Roman" w:hAnsi="Times New Roman"/>
          <w:color w:val="000000" w:themeColor="text1"/>
          <w:szCs w:val="24"/>
          <w:lang w:val="id-ID"/>
        </w:rPr>
        <w:t xml:space="preserve"> 2016 </w:t>
      </w:r>
      <w:r w:rsidR="00FA08DD" w:rsidRPr="00FD69EC">
        <w:rPr>
          <w:rFonts w:ascii="Times New Roman" w:hAnsi="Times New Roman"/>
          <w:color w:val="000000" w:themeColor="text1"/>
          <w:szCs w:val="24"/>
        </w:rPr>
        <w:t xml:space="preserve"> </w:t>
      </w:r>
      <w:r w:rsidR="00FA08DD" w:rsidRPr="00FD69EC">
        <w:rPr>
          <w:rFonts w:ascii="Times New Roman" w:hAnsi="Times New Roman"/>
          <w:i/>
          <w:iCs/>
          <w:color w:val="000000" w:themeColor="text1"/>
          <w:szCs w:val="24"/>
        </w:rPr>
        <w:t>Pembelajaran Matematika Pendidikan Guru SD/ MI</w:t>
      </w:r>
      <w:r w:rsidR="00FA08DD" w:rsidRPr="00FD69EC">
        <w:rPr>
          <w:rFonts w:ascii="Times New Roman" w:hAnsi="Times New Roman"/>
          <w:color w:val="000000" w:themeColor="text1"/>
          <w:szCs w:val="24"/>
        </w:rPr>
        <w:t xml:space="preserve"> Yogyakarta: Matematika</w:t>
      </w:r>
    </w:p>
    <w:p w:rsidR="00D36D59" w:rsidRPr="00FD69EC" w:rsidRDefault="00FD69EC" w:rsidP="00FD69EC">
      <w:pPr>
        <w:widowControl w:val="0"/>
        <w:autoSpaceDE w:val="0"/>
        <w:autoSpaceDN w:val="0"/>
        <w:adjustRightInd w:val="0"/>
        <w:spacing w:after="0" w:line="240" w:lineRule="auto"/>
        <w:ind w:left="640" w:hanging="640"/>
        <w:jc w:val="both"/>
        <w:rPr>
          <w:rFonts w:ascii="Times New Roman" w:hAnsi="Times New Roman"/>
          <w:color w:val="000000" w:themeColor="text1"/>
          <w:szCs w:val="24"/>
          <w:lang w:val="en-US"/>
        </w:rPr>
      </w:pPr>
      <w:r w:rsidRPr="00FD69EC">
        <w:rPr>
          <w:rFonts w:ascii="Times New Roman" w:hAnsi="Times New Roman"/>
          <w:color w:val="000000" w:themeColor="text1"/>
          <w:szCs w:val="24"/>
        </w:rPr>
        <w:t>[3</w:t>
      </w:r>
      <w:r w:rsidR="00FA08DD" w:rsidRPr="00FD69EC">
        <w:rPr>
          <w:rFonts w:ascii="Times New Roman" w:hAnsi="Times New Roman"/>
          <w:color w:val="000000" w:themeColor="text1"/>
          <w:szCs w:val="24"/>
        </w:rPr>
        <w:t>]</w:t>
      </w:r>
      <w:r w:rsidR="00FA08DD" w:rsidRPr="00FD69EC">
        <w:rPr>
          <w:rFonts w:ascii="Times New Roman" w:hAnsi="Times New Roman"/>
          <w:color w:val="000000" w:themeColor="text1"/>
          <w:szCs w:val="24"/>
        </w:rPr>
        <w:tab/>
        <w:t>W Syafii and R M Yasin</w:t>
      </w:r>
      <w:r w:rsidR="00FA08DD" w:rsidRPr="00FD69EC">
        <w:rPr>
          <w:rFonts w:ascii="Times New Roman" w:hAnsi="Times New Roman"/>
          <w:color w:val="000000" w:themeColor="text1"/>
          <w:szCs w:val="24"/>
          <w:lang w:val="id-ID"/>
        </w:rPr>
        <w:t xml:space="preserve"> 2013</w:t>
      </w:r>
      <w:r w:rsidR="00FA08DD" w:rsidRPr="00FD69EC">
        <w:rPr>
          <w:rFonts w:ascii="Times New Roman" w:hAnsi="Times New Roman"/>
          <w:color w:val="000000" w:themeColor="text1"/>
          <w:szCs w:val="24"/>
        </w:rPr>
        <w:t xml:space="preserve"> Problem solving skills and learning achievements through problem-based module in teaching and learning biology in high school</w:t>
      </w:r>
      <w:r w:rsidR="00FA08DD" w:rsidRPr="00FD69EC">
        <w:rPr>
          <w:rFonts w:ascii="Times New Roman" w:hAnsi="Times New Roman"/>
          <w:color w:val="000000" w:themeColor="text1"/>
          <w:szCs w:val="24"/>
          <w:lang w:val="id-ID"/>
        </w:rPr>
        <w:t xml:space="preserve"> </w:t>
      </w:r>
      <w:r w:rsidR="00FA08DD" w:rsidRPr="00FD69EC">
        <w:rPr>
          <w:rFonts w:ascii="Times New Roman" w:hAnsi="Times New Roman"/>
          <w:color w:val="000000" w:themeColor="text1"/>
          <w:szCs w:val="24"/>
        </w:rPr>
        <w:t xml:space="preserve"> </w:t>
      </w:r>
      <w:r w:rsidR="00FA08DD" w:rsidRPr="00FD69EC">
        <w:rPr>
          <w:rFonts w:ascii="Times New Roman" w:hAnsi="Times New Roman"/>
          <w:i/>
          <w:iCs/>
          <w:color w:val="000000" w:themeColor="text1"/>
          <w:szCs w:val="24"/>
        </w:rPr>
        <w:t>Asian Soc. Sci</w:t>
      </w:r>
      <w:r w:rsidR="00FA08DD" w:rsidRPr="00FD69EC">
        <w:rPr>
          <w:rFonts w:ascii="Times New Roman" w:hAnsi="Times New Roman"/>
          <w:color w:val="000000" w:themeColor="text1"/>
          <w:szCs w:val="24"/>
        </w:rPr>
        <w:t xml:space="preserve"> 9 (12) 220–228</w:t>
      </w:r>
    </w:p>
    <w:p w:rsidR="00D36D59" w:rsidRDefault="00FD69EC"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[4</w:t>
      </w:r>
      <w:r w:rsidR="00FA08DD">
        <w:rPr>
          <w:rFonts w:ascii="Times New Roman" w:hAnsi="Times New Roman"/>
          <w:szCs w:val="24"/>
        </w:rPr>
        <w:t>]</w:t>
      </w:r>
      <w:r w:rsidR="00FA08DD">
        <w:rPr>
          <w:rFonts w:ascii="Times New Roman" w:hAnsi="Times New Roman"/>
          <w:szCs w:val="24"/>
        </w:rPr>
        <w:tab/>
        <w:t>D. Kaya, D. Izgiol, and C. Kesan</w:t>
      </w:r>
      <w:r w:rsidR="00FA08DD">
        <w:rPr>
          <w:rFonts w:ascii="Times New Roman" w:hAnsi="Times New Roman"/>
          <w:szCs w:val="24"/>
          <w:lang w:val="id-ID"/>
        </w:rPr>
        <w:t xml:space="preserve"> 2014 </w:t>
      </w:r>
      <w:r w:rsidR="00FA08DD">
        <w:rPr>
          <w:rFonts w:ascii="Times New Roman" w:hAnsi="Times New Roman"/>
          <w:szCs w:val="24"/>
        </w:rPr>
        <w:t>The Investigation of Elementary Mathematics Teacher Candidates’ Problem Solving Skills According to Various Variables</w:t>
      </w:r>
      <w:r w:rsidR="00FA08DD">
        <w:rPr>
          <w:rFonts w:ascii="Times New Roman" w:hAnsi="Times New Roman"/>
          <w:szCs w:val="24"/>
          <w:lang w:val="id-ID"/>
        </w:rPr>
        <w:t xml:space="preserve"> </w:t>
      </w:r>
      <w:r w:rsidR="00FA08DD">
        <w:rPr>
          <w:rFonts w:ascii="Times New Roman" w:hAnsi="Times New Roman"/>
          <w:i/>
          <w:iCs/>
          <w:szCs w:val="24"/>
        </w:rPr>
        <w:t xml:space="preserve">Int. Electron. J. Elem. Educ </w:t>
      </w:r>
      <w:r w:rsidR="00FA08DD">
        <w:rPr>
          <w:rFonts w:ascii="Times New Roman" w:hAnsi="Times New Roman"/>
          <w:szCs w:val="24"/>
        </w:rPr>
        <w:t>6 (2) 295–314</w:t>
      </w:r>
    </w:p>
    <w:p w:rsidR="00D36D59" w:rsidRDefault="00FD69EC"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[5</w:t>
      </w:r>
      <w:r w:rsidR="00FA08DD">
        <w:rPr>
          <w:rFonts w:ascii="Times New Roman" w:hAnsi="Times New Roman"/>
          <w:szCs w:val="24"/>
        </w:rPr>
        <w:t>]</w:t>
      </w:r>
      <w:r w:rsidR="00FA08DD">
        <w:rPr>
          <w:rFonts w:ascii="Times New Roman" w:hAnsi="Times New Roman"/>
          <w:szCs w:val="24"/>
        </w:rPr>
        <w:tab/>
      </w:r>
      <w:r w:rsidR="00FA08DD">
        <w:rPr>
          <w:rFonts w:ascii="Times New Roman" w:hAnsi="Times New Roman"/>
          <w:szCs w:val="24"/>
          <w:lang w:val="id-ID"/>
        </w:rPr>
        <w:t xml:space="preserve">A Shoimin 2014 </w:t>
      </w:r>
      <w:r w:rsidR="00FA08DD" w:rsidRPr="00361683">
        <w:rPr>
          <w:rFonts w:ascii="Times New Roman" w:hAnsi="Times New Roman"/>
          <w:i/>
          <w:szCs w:val="24"/>
          <w:lang w:val="id-ID"/>
        </w:rPr>
        <w:t>68 Model Pembelajaran Inovatif Dalam Kurikulum</w:t>
      </w:r>
      <w:r w:rsidR="00FA08DD">
        <w:rPr>
          <w:rFonts w:ascii="Times New Roman" w:hAnsi="Times New Roman"/>
          <w:szCs w:val="24"/>
          <w:lang w:val="id-ID"/>
        </w:rPr>
        <w:t xml:space="preserve"> 2013 Yogyakarta: Ar-Ruzz media</w:t>
      </w:r>
    </w:p>
    <w:p w:rsidR="00D36D59" w:rsidRDefault="00FD69EC"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[6</w:t>
      </w:r>
      <w:r w:rsidR="00FA08DD">
        <w:rPr>
          <w:rFonts w:ascii="Times New Roman" w:hAnsi="Times New Roman"/>
          <w:szCs w:val="24"/>
        </w:rPr>
        <w:t>]</w:t>
      </w:r>
      <w:r w:rsidR="00FA08DD">
        <w:rPr>
          <w:rFonts w:ascii="Times New Roman" w:hAnsi="Times New Roman"/>
          <w:szCs w:val="24"/>
        </w:rPr>
        <w:tab/>
        <w:t>G. Roebyanto and S. Harmini</w:t>
      </w:r>
      <w:r w:rsidR="00FA08DD">
        <w:rPr>
          <w:rFonts w:ascii="Times New Roman" w:hAnsi="Times New Roman"/>
          <w:szCs w:val="24"/>
          <w:lang w:val="id-ID"/>
        </w:rPr>
        <w:t xml:space="preserve"> 2017 </w:t>
      </w:r>
      <w:r w:rsidR="00FA08DD">
        <w:rPr>
          <w:rFonts w:ascii="Times New Roman" w:hAnsi="Times New Roman"/>
          <w:i/>
          <w:iCs/>
          <w:szCs w:val="24"/>
        </w:rPr>
        <w:t>Pemecahan Masalah Matematika Untuk PGSD</w:t>
      </w:r>
      <w:r w:rsidR="00FA08DD">
        <w:rPr>
          <w:rFonts w:ascii="Times New Roman" w:hAnsi="Times New Roman"/>
          <w:szCs w:val="24"/>
        </w:rPr>
        <w:t xml:space="preserve"> Bandung: PT Remaja Rosdakarya</w:t>
      </w:r>
    </w:p>
    <w:p w:rsidR="00D36D59" w:rsidRDefault="00FD69EC"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[7</w:t>
      </w:r>
      <w:r w:rsidR="00FA08DD">
        <w:rPr>
          <w:rFonts w:ascii="Times New Roman" w:hAnsi="Times New Roman"/>
          <w:szCs w:val="24"/>
        </w:rPr>
        <w:t>]</w:t>
      </w:r>
      <w:r w:rsidR="00FA08DD">
        <w:rPr>
          <w:rFonts w:ascii="Times New Roman" w:hAnsi="Times New Roman"/>
          <w:szCs w:val="24"/>
        </w:rPr>
        <w:tab/>
        <w:t>M. Fathurrohman</w:t>
      </w:r>
      <w:r w:rsidR="00FA08DD">
        <w:rPr>
          <w:rFonts w:ascii="Times New Roman" w:hAnsi="Times New Roman"/>
          <w:szCs w:val="24"/>
          <w:lang w:val="id-ID"/>
        </w:rPr>
        <w:t xml:space="preserve"> 2015</w:t>
      </w:r>
      <w:r w:rsidR="00FA08DD">
        <w:rPr>
          <w:rFonts w:ascii="Times New Roman" w:hAnsi="Times New Roman"/>
          <w:szCs w:val="24"/>
        </w:rPr>
        <w:t xml:space="preserve"> </w:t>
      </w:r>
      <w:r w:rsidR="00FA08DD">
        <w:rPr>
          <w:rFonts w:ascii="Times New Roman" w:hAnsi="Times New Roman"/>
          <w:i/>
          <w:iCs/>
          <w:szCs w:val="24"/>
        </w:rPr>
        <w:t>Model-Model Pembelajaran Inovatif: Alternatif Desain Pembelajaran yang Menyenangkan</w:t>
      </w:r>
      <w:r w:rsidR="00FA08DD">
        <w:rPr>
          <w:rFonts w:ascii="Times New Roman" w:hAnsi="Times New Roman"/>
          <w:szCs w:val="24"/>
        </w:rPr>
        <w:t xml:space="preserve"> Yogyakarta: Ar- Ruzz Media</w:t>
      </w:r>
    </w:p>
    <w:p w:rsidR="00D36D59" w:rsidRDefault="00FD69EC"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[8</w:t>
      </w:r>
      <w:r w:rsidR="00FA08DD">
        <w:rPr>
          <w:rFonts w:ascii="Times New Roman" w:hAnsi="Times New Roman"/>
          <w:szCs w:val="24"/>
        </w:rPr>
        <w:t>]</w:t>
      </w:r>
      <w:r w:rsidR="00FA08DD">
        <w:rPr>
          <w:rFonts w:ascii="Times New Roman" w:hAnsi="Times New Roman"/>
          <w:szCs w:val="24"/>
        </w:rPr>
        <w:tab/>
        <w:t>A. Suprijono</w:t>
      </w:r>
      <w:r w:rsidR="00FA08DD">
        <w:rPr>
          <w:rFonts w:ascii="Times New Roman" w:hAnsi="Times New Roman"/>
          <w:szCs w:val="24"/>
          <w:lang w:val="id-ID"/>
        </w:rPr>
        <w:t xml:space="preserve"> 2013</w:t>
      </w:r>
      <w:r w:rsidR="00FA08DD">
        <w:rPr>
          <w:rFonts w:ascii="Times New Roman" w:hAnsi="Times New Roman"/>
          <w:szCs w:val="24"/>
        </w:rPr>
        <w:t xml:space="preserve"> </w:t>
      </w:r>
      <w:r w:rsidR="00FA08DD">
        <w:rPr>
          <w:rFonts w:ascii="Times New Roman" w:hAnsi="Times New Roman"/>
          <w:i/>
          <w:iCs/>
          <w:szCs w:val="24"/>
        </w:rPr>
        <w:t>Cooperative Learning Teori &amp; Aplikasi Paikem</w:t>
      </w:r>
      <w:r w:rsidR="00FA08DD">
        <w:rPr>
          <w:rFonts w:ascii="Times New Roman" w:hAnsi="Times New Roman"/>
          <w:szCs w:val="24"/>
        </w:rPr>
        <w:t xml:space="preserve"> Yogyakarta: Pustaka Pelajar</w:t>
      </w:r>
    </w:p>
    <w:p w:rsidR="00D36D59" w:rsidRDefault="00FD69EC"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[9</w:t>
      </w:r>
      <w:r w:rsidR="00FA08DD">
        <w:rPr>
          <w:rFonts w:ascii="Times New Roman" w:hAnsi="Times New Roman"/>
          <w:szCs w:val="24"/>
        </w:rPr>
        <w:t>]</w:t>
      </w:r>
      <w:r w:rsidR="00FA08DD">
        <w:rPr>
          <w:rFonts w:ascii="Times New Roman" w:hAnsi="Times New Roman"/>
          <w:szCs w:val="24"/>
        </w:rPr>
        <w:tab/>
        <w:t>A Suprijono</w:t>
      </w:r>
      <w:r w:rsidR="00FA08DD">
        <w:rPr>
          <w:rFonts w:ascii="Times New Roman" w:hAnsi="Times New Roman"/>
          <w:szCs w:val="24"/>
          <w:lang w:val="id-ID"/>
        </w:rPr>
        <w:t xml:space="preserve"> 2016</w:t>
      </w:r>
      <w:r w:rsidR="00FA08DD">
        <w:rPr>
          <w:rFonts w:ascii="Times New Roman" w:hAnsi="Times New Roman"/>
          <w:szCs w:val="24"/>
        </w:rPr>
        <w:t xml:space="preserve"> </w:t>
      </w:r>
      <w:r w:rsidR="00FA08DD">
        <w:rPr>
          <w:rFonts w:ascii="Times New Roman" w:hAnsi="Times New Roman"/>
          <w:i/>
          <w:iCs/>
          <w:szCs w:val="24"/>
        </w:rPr>
        <w:t>Model-model Pembelajaran Emansipatoris</w:t>
      </w:r>
      <w:r w:rsidR="00FA08DD">
        <w:rPr>
          <w:rFonts w:ascii="Times New Roman" w:hAnsi="Times New Roman"/>
          <w:szCs w:val="24"/>
        </w:rPr>
        <w:t xml:space="preserve"> Yogyakarta: Pustaka Pelajar</w:t>
      </w:r>
    </w:p>
    <w:p w:rsidR="00D36D59" w:rsidRDefault="00FA08DD"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[1</w:t>
      </w:r>
      <w:r w:rsidR="00FD69EC">
        <w:rPr>
          <w:rFonts w:ascii="Times New Roman" w:hAnsi="Times New Roman"/>
          <w:szCs w:val="24"/>
          <w:lang w:val="en-US"/>
        </w:rPr>
        <w:t>0</w:t>
      </w:r>
      <w:r>
        <w:rPr>
          <w:rFonts w:ascii="Times New Roman" w:hAnsi="Times New Roman"/>
          <w:szCs w:val="24"/>
        </w:rPr>
        <w:t>]</w:t>
      </w:r>
      <w:r>
        <w:rPr>
          <w:rFonts w:ascii="Times New Roman" w:hAnsi="Times New Roman"/>
          <w:szCs w:val="24"/>
        </w:rPr>
        <w:tab/>
        <w:t>D W Setiawan, P Rintayati, and M Shaifuddin</w:t>
      </w:r>
      <w:r>
        <w:rPr>
          <w:rFonts w:ascii="Times New Roman" w:hAnsi="Times New Roman"/>
          <w:szCs w:val="24"/>
          <w:lang w:val="id-ID"/>
        </w:rPr>
        <w:t xml:space="preserve"> 2016 </w:t>
      </w:r>
      <w:r>
        <w:rPr>
          <w:rFonts w:ascii="Times New Roman" w:hAnsi="Times New Roman"/>
          <w:szCs w:val="24"/>
        </w:rPr>
        <w:t>Peningkatan Pemahaman Konsep Gaya Melalui Model Pembelajaran Two Stay Two Stray (TSTS)</w:t>
      </w:r>
      <w:r>
        <w:rPr>
          <w:rFonts w:ascii="Times New Roman" w:hAnsi="Times New Roman"/>
          <w:szCs w:val="24"/>
          <w:lang w:val="id-ID"/>
        </w:rPr>
        <w:t xml:space="preserve"> J.</w:t>
      </w:r>
      <w:r>
        <w:rPr>
          <w:rFonts w:ascii="Times New Roman" w:hAnsi="Times New Roman"/>
          <w:i/>
          <w:iCs/>
          <w:szCs w:val="24"/>
        </w:rPr>
        <w:t>Didakt. Dwija Indria</w:t>
      </w:r>
      <w:r>
        <w:rPr>
          <w:rFonts w:ascii="Times New Roman" w:hAnsi="Times New Roman"/>
          <w:szCs w:val="24"/>
        </w:rPr>
        <w:t xml:space="preserve"> 4 (</w:t>
      </w:r>
      <w:r>
        <w:rPr>
          <w:rFonts w:ascii="Times New Roman" w:hAnsi="Times New Roman"/>
          <w:szCs w:val="24"/>
          <w:lang w:val="id-ID"/>
        </w:rPr>
        <w:t>3</w:t>
      </w:r>
      <w:r>
        <w:rPr>
          <w:rFonts w:ascii="Times New Roman" w:hAnsi="Times New Roman"/>
          <w:szCs w:val="24"/>
          <w:lang w:val="en-US"/>
        </w:rPr>
        <w:t>)</w:t>
      </w:r>
      <w:r>
        <w:rPr>
          <w:rFonts w:ascii="Times New Roman" w:hAnsi="Times New Roman"/>
          <w:szCs w:val="24"/>
        </w:rPr>
        <w:t xml:space="preserve"> 1–6</w:t>
      </w:r>
    </w:p>
    <w:p w:rsidR="00D36D59" w:rsidRDefault="00FA08DD"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[1</w:t>
      </w:r>
      <w:r w:rsidR="00FD69EC">
        <w:rPr>
          <w:rFonts w:ascii="Times New Roman" w:hAnsi="Times New Roman"/>
          <w:szCs w:val="24"/>
          <w:lang w:val="en-US"/>
        </w:rPr>
        <w:t>1</w:t>
      </w:r>
      <w:r>
        <w:rPr>
          <w:rFonts w:ascii="Times New Roman" w:hAnsi="Times New Roman"/>
          <w:szCs w:val="24"/>
        </w:rPr>
        <w:t>]</w:t>
      </w:r>
      <w:r>
        <w:rPr>
          <w:rFonts w:ascii="Times New Roman" w:hAnsi="Times New Roman"/>
          <w:szCs w:val="24"/>
        </w:rPr>
        <w:tab/>
        <w:t>I. Hidayah</w:t>
      </w:r>
      <w:r>
        <w:rPr>
          <w:rFonts w:ascii="Times New Roman" w:hAnsi="Times New Roman"/>
          <w:szCs w:val="24"/>
          <w:lang w:val="id-ID"/>
        </w:rPr>
        <w:t xml:space="preserve"> 2018 </w:t>
      </w:r>
      <w:r w:rsidRPr="00361683">
        <w:rPr>
          <w:rFonts w:ascii="Times New Roman" w:hAnsi="Times New Roman"/>
          <w:i/>
          <w:szCs w:val="24"/>
        </w:rPr>
        <w:t>Peningkatan Pemahaman Biografi Tokoh pada Masa Hindu Buddha dan Islam di Indonesia Melalui Model Pembelajaran Kooperatif Tipe Two Stay Two Stray (TS</w:t>
      </w:r>
      <w:r w:rsidR="00361683" w:rsidRPr="00361683">
        <w:rPr>
          <w:rFonts w:ascii="Times New Roman" w:hAnsi="Times New Roman"/>
          <w:i/>
          <w:szCs w:val="24"/>
        </w:rPr>
        <w:t xml:space="preserve">-TS) </w:t>
      </w:r>
      <w:r w:rsidRPr="00361683">
        <w:rPr>
          <w:rFonts w:ascii="Times New Roman" w:hAnsi="Times New Roman"/>
          <w:i/>
          <w:szCs w:val="24"/>
        </w:rPr>
        <w:t>pada Siswa Kelas V SD N Pajang II No. 171 Surakarta Tahun Pelajaran 2017/20</w:t>
      </w:r>
      <w:r w:rsidR="00361683" w:rsidRPr="00361683">
        <w:rPr>
          <w:rFonts w:ascii="Times New Roman" w:hAnsi="Times New Roman"/>
          <w:i/>
          <w:szCs w:val="24"/>
          <w:lang w:val="id-ID"/>
        </w:rPr>
        <w:t>18</w:t>
      </w:r>
      <w:r w:rsidR="00361683">
        <w:rPr>
          <w:rFonts w:ascii="Times New Roman" w:hAnsi="Times New Roman"/>
          <w:szCs w:val="24"/>
          <w:lang w:val="en-US"/>
        </w:rPr>
        <w:t xml:space="preserve"> </w:t>
      </w:r>
      <w:r>
        <w:rPr>
          <w:rFonts w:ascii="Times New Roman" w:hAnsi="Times New Roman"/>
          <w:szCs w:val="24"/>
        </w:rPr>
        <w:t>Universitas Sebelas Maret</w:t>
      </w:r>
      <w:r>
        <w:rPr>
          <w:rFonts w:ascii="Times New Roman" w:hAnsi="Times New Roman"/>
          <w:szCs w:val="24"/>
          <w:lang w:val="id-ID"/>
        </w:rPr>
        <w:t xml:space="preserve"> </w:t>
      </w:r>
    </w:p>
    <w:p w:rsidR="00D36D59" w:rsidRDefault="00FA08DD"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[1</w:t>
      </w:r>
      <w:r w:rsidR="00FD69EC">
        <w:rPr>
          <w:rFonts w:ascii="Times New Roman" w:hAnsi="Times New Roman"/>
          <w:szCs w:val="24"/>
          <w:lang w:val="en-US"/>
        </w:rPr>
        <w:t>2</w:t>
      </w:r>
      <w:r>
        <w:rPr>
          <w:rFonts w:ascii="Times New Roman" w:hAnsi="Times New Roman"/>
          <w:szCs w:val="24"/>
        </w:rPr>
        <w:t>]</w:t>
      </w:r>
      <w:r>
        <w:rPr>
          <w:rFonts w:ascii="Times New Roman" w:hAnsi="Times New Roman"/>
          <w:szCs w:val="24"/>
        </w:rPr>
        <w:tab/>
        <w:t>D Tristiawati, Slamet, and Sularmi</w:t>
      </w:r>
      <w:r>
        <w:rPr>
          <w:rFonts w:ascii="Times New Roman" w:hAnsi="Times New Roman"/>
          <w:szCs w:val="24"/>
          <w:lang w:val="id-ID"/>
        </w:rPr>
        <w:t xml:space="preserve"> 2016 </w:t>
      </w:r>
      <w:r>
        <w:rPr>
          <w:rFonts w:ascii="Times New Roman" w:hAnsi="Times New Roman"/>
          <w:szCs w:val="24"/>
        </w:rPr>
        <w:t>Pengaruh Model Pembelajaran Two Stay Two Stray Dan Motivasi Belajar Terhadap Kemampuan Memahami Konsep I</w:t>
      </w:r>
      <w:r>
        <w:rPr>
          <w:rFonts w:ascii="Times New Roman" w:hAnsi="Times New Roman"/>
          <w:szCs w:val="24"/>
          <w:lang w:val="id-ID"/>
        </w:rPr>
        <w:t>PA J.</w:t>
      </w:r>
      <w:r>
        <w:rPr>
          <w:rFonts w:ascii="Times New Roman" w:hAnsi="Times New Roman"/>
          <w:szCs w:val="24"/>
        </w:rPr>
        <w:t xml:space="preserve"> </w:t>
      </w:r>
      <w:r>
        <w:rPr>
          <w:rFonts w:ascii="Times New Roman" w:hAnsi="Times New Roman"/>
          <w:i/>
          <w:iCs/>
          <w:szCs w:val="24"/>
        </w:rPr>
        <w:t>Didakt. Dwija Indria</w:t>
      </w:r>
      <w:r>
        <w:rPr>
          <w:rFonts w:ascii="Times New Roman" w:hAnsi="Times New Roman"/>
          <w:szCs w:val="24"/>
        </w:rPr>
        <w:t xml:space="preserve"> 4 (9) 1–7</w:t>
      </w:r>
    </w:p>
    <w:p w:rsidR="00D36D59" w:rsidRDefault="00FA08DD" w:rsidP="00FD69EC">
      <w:pPr>
        <w:widowControl w:val="0"/>
        <w:autoSpaceDE w:val="0"/>
        <w:autoSpaceDN w:val="0"/>
        <w:adjustRightInd w:val="0"/>
        <w:spacing w:after="0" w:line="240" w:lineRule="auto"/>
        <w:ind w:left="640" w:hanging="640"/>
        <w:jc w:val="both"/>
        <w:rPr>
          <w:rFonts w:ascii="Times New Roman" w:hAnsi="Times New Roman"/>
          <w:szCs w:val="24"/>
          <w:lang w:val="id-ID"/>
        </w:rPr>
      </w:pPr>
      <w:r>
        <w:rPr>
          <w:rFonts w:ascii="Times New Roman" w:hAnsi="Times New Roman"/>
          <w:szCs w:val="24"/>
        </w:rPr>
        <w:t>[1</w:t>
      </w:r>
      <w:r w:rsidR="00FD69EC">
        <w:rPr>
          <w:rFonts w:ascii="Times New Roman" w:hAnsi="Times New Roman"/>
          <w:szCs w:val="24"/>
          <w:lang w:val="en-US"/>
        </w:rPr>
        <w:t>3</w:t>
      </w:r>
      <w:r>
        <w:rPr>
          <w:rFonts w:ascii="Times New Roman" w:hAnsi="Times New Roman"/>
          <w:szCs w:val="24"/>
        </w:rPr>
        <w:t>]</w:t>
      </w:r>
      <w:r>
        <w:rPr>
          <w:rFonts w:ascii="Times New Roman" w:hAnsi="Times New Roman"/>
          <w:szCs w:val="24"/>
        </w:rPr>
        <w:tab/>
        <w:t>W Siswanto and D. Ariani</w:t>
      </w:r>
      <w:r>
        <w:rPr>
          <w:rFonts w:ascii="Times New Roman" w:hAnsi="Times New Roman"/>
          <w:szCs w:val="24"/>
          <w:lang w:val="id-ID"/>
        </w:rPr>
        <w:t xml:space="preserve"> 2016</w:t>
      </w:r>
      <w:r>
        <w:rPr>
          <w:rFonts w:ascii="Times New Roman" w:hAnsi="Times New Roman"/>
          <w:szCs w:val="24"/>
        </w:rPr>
        <w:t xml:space="preserve"> </w:t>
      </w:r>
      <w:r>
        <w:rPr>
          <w:rFonts w:ascii="Times New Roman" w:hAnsi="Times New Roman"/>
          <w:i/>
          <w:iCs/>
          <w:szCs w:val="24"/>
        </w:rPr>
        <w:t>Model Pembelajaran Menulis Cerita: Buku Panduan untuk Guru Ketika Mengajar Menulis Cerita</w:t>
      </w:r>
      <w:r>
        <w:rPr>
          <w:rFonts w:ascii="Times New Roman" w:hAnsi="Times New Roman"/>
          <w:szCs w:val="24"/>
        </w:rPr>
        <w:t xml:space="preserve"> Bandung: PT Refika Aditama</w:t>
      </w:r>
    </w:p>
    <w:p w:rsidR="00D36D59" w:rsidRPr="00731880" w:rsidRDefault="00FA08DD" w:rsidP="00731880">
      <w:pPr>
        <w:widowControl w:val="0"/>
        <w:autoSpaceDE w:val="0"/>
        <w:autoSpaceDN w:val="0"/>
        <w:adjustRightInd w:val="0"/>
        <w:spacing w:after="0" w:line="240" w:lineRule="auto"/>
        <w:ind w:left="640" w:hanging="640"/>
        <w:jc w:val="both"/>
        <w:rPr>
          <w:rFonts w:ascii="Times New Roman" w:hAnsi="Times New Roman"/>
          <w:szCs w:val="22"/>
          <w:lang w:val="id-ID"/>
        </w:rPr>
      </w:pPr>
      <w:r>
        <w:rPr>
          <w:rFonts w:ascii="Times New Roman" w:hAnsi="Times New Roman"/>
          <w:szCs w:val="24"/>
        </w:rPr>
        <w:t>[1</w:t>
      </w:r>
      <w:r w:rsidR="00FD69EC">
        <w:rPr>
          <w:rFonts w:ascii="Times New Roman" w:hAnsi="Times New Roman"/>
          <w:szCs w:val="24"/>
          <w:lang w:val="en-US"/>
        </w:rPr>
        <w:t>4</w:t>
      </w:r>
      <w:r>
        <w:rPr>
          <w:rFonts w:ascii="Times New Roman" w:hAnsi="Times New Roman"/>
          <w:szCs w:val="24"/>
        </w:rPr>
        <w:t>]</w:t>
      </w:r>
      <w:r>
        <w:rPr>
          <w:rFonts w:ascii="Times New Roman" w:hAnsi="Times New Roman"/>
          <w:szCs w:val="24"/>
        </w:rPr>
        <w:tab/>
        <w:t>K E Lestari, M R Yudhanegara</w:t>
      </w:r>
      <w:r>
        <w:rPr>
          <w:rFonts w:ascii="Times New Roman" w:hAnsi="Times New Roman"/>
          <w:szCs w:val="24"/>
          <w:lang w:val="id-ID"/>
        </w:rPr>
        <w:t xml:space="preserve"> 2015</w:t>
      </w:r>
      <w:r>
        <w:rPr>
          <w:rFonts w:ascii="Times New Roman" w:hAnsi="Times New Roman"/>
          <w:szCs w:val="24"/>
        </w:rPr>
        <w:t xml:space="preserve"> </w:t>
      </w:r>
      <w:r>
        <w:rPr>
          <w:rFonts w:ascii="Times New Roman" w:hAnsi="Times New Roman"/>
          <w:i/>
          <w:iCs/>
          <w:szCs w:val="24"/>
        </w:rPr>
        <w:t>Penelitian Pendidikan Matematika</w:t>
      </w:r>
      <w:r>
        <w:rPr>
          <w:rFonts w:ascii="Times New Roman" w:hAnsi="Times New Roman"/>
          <w:szCs w:val="24"/>
        </w:rPr>
        <w:t xml:space="preserve"> Bandung: PT Refika </w:t>
      </w:r>
      <w:r w:rsidRPr="00731880">
        <w:rPr>
          <w:rFonts w:ascii="Times New Roman" w:hAnsi="Times New Roman"/>
          <w:szCs w:val="22"/>
        </w:rPr>
        <w:t>Aditama</w:t>
      </w:r>
    </w:p>
    <w:p w:rsidR="00D36D59" w:rsidRPr="00731880" w:rsidRDefault="00FA08DD" w:rsidP="00731880">
      <w:pPr>
        <w:widowControl w:val="0"/>
        <w:autoSpaceDE w:val="0"/>
        <w:autoSpaceDN w:val="0"/>
        <w:adjustRightInd w:val="0"/>
        <w:spacing w:after="0" w:line="240" w:lineRule="auto"/>
        <w:ind w:left="640" w:hanging="640"/>
        <w:jc w:val="both"/>
        <w:rPr>
          <w:rFonts w:ascii="Times New Roman" w:hAnsi="Times New Roman"/>
          <w:szCs w:val="22"/>
          <w:lang w:val="en-US"/>
        </w:rPr>
      </w:pPr>
      <w:r w:rsidRPr="00731880">
        <w:rPr>
          <w:rFonts w:ascii="Times New Roman" w:hAnsi="Times New Roman"/>
          <w:szCs w:val="22"/>
        </w:rPr>
        <w:t>[1</w:t>
      </w:r>
      <w:r w:rsidR="00FD69EC" w:rsidRPr="00731880">
        <w:rPr>
          <w:rFonts w:ascii="Times New Roman" w:hAnsi="Times New Roman"/>
          <w:szCs w:val="22"/>
          <w:lang w:val="en-US"/>
        </w:rPr>
        <w:t>5</w:t>
      </w:r>
      <w:r w:rsidR="00731880" w:rsidRPr="00731880">
        <w:rPr>
          <w:rFonts w:ascii="Times New Roman" w:hAnsi="Times New Roman"/>
          <w:szCs w:val="22"/>
        </w:rPr>
        <w:t>]</w:t>
      </w:r>
      <w:r w:rsidR="00731880" w:rsidRPr="00731880">
        <w:rPr>
          <w:rFonts w:ascii="Times New Roman" w:hAnsi="Times New Roman"/>
          <w:szCs w:val="22"/>
        </w:rPr>
        <w:tab/>
      </w:r>
      <w:r w:rsidR="00361683">
        <w:rPr>
          <w:rFonts w:ascii="Times New Roman" w:hAnsi="Times New Roman"/>
          <w:szCs w:val="22"/>
          <w:lang w:val="id-ID"/>
        </w:rPr>
        <w:t>Sarti 2010</w:t>
      </w:r>
      <w:r w:rsidR="00361683">
        <w:rPr>
          <w:rFonts w:ascii="Times New Roman" w:hAnsi="Times New Roman"/>
          <w:szCs w:val="22"/>
          <w:lang w:val="en-US"/>
        </w:rPr>
        <w:t xml:space="preserve"> </w:t>
      </w:r>
      <w:r w:rsidR="00731880" w:rsidRPr="00731880">
        <w:rPr>
          <w:rFonts w:ascii="Times New Roman" w:hAnsi="Times New Roman"/>
          <w:i/>
          <w:szCs w:val="22"/>
          <w:lang w:val="id-ID"/>
        </w:rPr>
        <w:t>Peningkatan Pemahaman Keragaman budaya Indonesia dengan Teknik Permainan Pemilahan Kartu Peserta didik Kelas V SD Mojolegi Teras Boyolali tahun 2009/2010</w:t>
      </w:r>
      <w:r w:rsidR="00731880">
        <w:rPr>
          <w:rFonts w:ascii="Times New Roman" w:hAnsi="Times New Roman"/>
          <w:i/>
          <w:szCs w:val="22"/>
          <w:lang w:val="en-US"/>
        </w:rPr>
        <w:t xml:space="preserve"> </w:t>
      </w:r>
      <w:r w:rsidR="00731880" w:rsidRPr="00731880">
        <w:rPr>
          <w:rFonts w:ascii="Times New Roman" w:hAnsi="Times New Roman"/>
          <w:szCs w:val="22"/>
          <w:lang w:val="en-US"/>
        </w:rPr>
        <w:t>Universitas Sebelas Maret Surakarta</w:t>
      </w:r>
    </w:p>
    <w:p w:rsidR="006F1CA8" w:rsidRDefault="006F1CA8" w:rsidP="006F1CA8">
      <w:pPr>
        <w:widowControl w:val="0"/>
        <w:autoSpaceDE w:val="0"/>
        <w:autoSpaceDN w:val="0"/>
        <w:adjustRightInd w:val="0"/>
        <w:spacing w:after="0" w:line="240" w:lineRule="auto"/>
        <w:ind w:left="567" w:hanging="567"/>
        <w:rPr>
          <w:rFonts w:ascii="Times New Roman" w:hAnsi="Times New Roman"/>
          <w:noProof/>
          <w:szCs w:val="22"/>
        </w:rPr>
      </w:pPr>
      <w:r w:rsidRPr="006F1CA8">
        <w:rPr>
          <w:rFonts w:ascii="Times New Roman" w:hAnsi="Times New Roman"/>
          <w:szCs w:val="22"/>
        </w:rPr>
        <w:t>[16]</w:t>
      </w:r>
      <w:r w:rsidRPr="006F1CA8">
        <w:rPr>
          <w:rFonts w:ascii="Times New Roman" w:hAnsi="Times New Roman"/>
          <w:szCs w:val="22"/>
        </w:rPr>
        <w:tab/>
      </w:r>
      <w:r>
        <w:rPr>
          <w:rFonts w:ascii="Times New Roman" w:hAnsi="Times New Roman"/>
          <w:szCs w:val="22"/>
        </w:rPr>
        <w:t xml:space="preserve"> </w:t>
      </w:r>
      <w:r w:rsidRPr="006F1CA8">
        <w:rPr>
          <w:rFonts w:ascii="Times New Roman" w:hAnsi="Times New Roman"/>
          <w:noProof/>
          <w:szCs w:val="22"/>
        </w:rPr>
        <w:t xml:space="preserve">Budiyono 2018 </w:t>
      </w:r>
      <w:r w:rsidRPr="006F1CA8">
        <w:rPr>
          <w:rFonts w:ascii="Times New Roman" w:hAnsi="Times New Roman"/>
          <w:i/>
          <w:iCs/>
          <w:noProof/>
          <w:szCs w:val="22"/>
        </w:rPr>
        <w:t>Pengantar Penilaian Hasil Belajar</w:t>
      </w:r>
      <w:r w:rsidRPr="006F1CA8">
        <w:rPr>
          <w:rFonts w:ascii="Times New Roman" w:hAnsi="Times New Roman"/>
          <w:noProof/>
          <w:szCs w:val="22"/>
        </w:rPr>
        <w:t xml:space="preserve"> Surakarta: UPT Penerbitan dan Percetakan </w:t>
      </w:r>
      <w:r>
        <w:rPr>
          <w:rFonts w:ascii="Times New Roman" w:hAnsi="Times New Roman"/>
          <w:noProof/>
          <w:szCs w:val="22"/>
        </w:rPr>
        <w:t xml:space="preserve"> </w:t>
      </w:r>
      <w:r w:rsidRPr="006F1CA8">
        <w:rPr>
          <w:rFonts w:ascii="Times New Roman" w:hAnsi="Times New Roman"/>
          <w:noProof/>
          <w:szCs w:val="22"/>
        </w:rPr>
        <w:t>UNS</w:t>
      </w:r>
    </w:p>
    <w:p w:rsidR="002E0E40" w:rsidRDefault="002E0E40" w:rsidP="006F1CA8">
      <w:pPr>
        <w:widowControl w:val="0"/>
        <w:autoSpaceDE w:val="0"/>
        <w:autoSpaceDN w:val="0"/>
        <w:adjustRightInd w:val="0"/>
        <w:spacing w:after="0" w:line="240" w:lineRule="auto"/>
        <w:ind w:left="567" w:hanging="567"/>
        <w:rPr>
          <w:rFonts w:ascii="Times New Roman" w:hAnsi="Times New Roman"/>
          <w:noProof/>
          <w:szCs w:val="24"/>
        </w:rPr>
      </w:pPr>
      <w:r>
        <w:rPr>
          <w:rFonts w:ascii="Times New Roman" w:hAnsi="Times New Roman"/>
          <w:noProof/>
          <w:szCs w:val="22"/>
        </w:rPr>
        <w:t>[17]</w:t>
      </w:r>
      <w:r>
        <w:rPr>
          <w:rFonts w:ascii="Times New Roman" w:hAnsi="Times New Roman"/>
          <w:noProof/>
          <w:szCs w:val="22"/>
        </w:rPr>
        <w:tab/>
      </w:r>
      <w:r>
        <w:rPr>
          <w:rFonts w:ascii="Times New Roman" w:hAnsi="Times New Roman"/>
          <w:noProof/>
          <w:szCs w:val="24"/>
        </w:rPr>
        <w:t>O Indriani</w:t>
      </w:r>
      <w:r>
        <w:rPr>
          <w:rFonts w:ascii="Times New Roman" w:hAnsi="Times New Roman"/>
          <w:noProof/>
          <w:szCs w:val="24"/>
          <w:lang w:val="id-ID"/>
        </w:rPr>
        <w:t xml:space="preserve"> 2013</w:t>
      </w:r>
      <w:r w:rsidRPr="00AA4765">
        <w:rPr>
          <w:rFonts w:ascii="Times New Roman" w:hAnsi="Times New Roman"/>
          <w:noProof/>
          <w:szCs w:val="24"/>
        </w:rPr>
        <w:t xml:space="preserve"> Upaya Meningkatkan Kemampuan Mengidentifikasi Keanekaragaman Budaya Indonesia Melalui Metode T</w:t>
      </w:r>
      <w:r>
        <w:rPr>
          <w:rFonts w:ascii="Times New Roman" w:hAnsi="Times New Roman"/>
          <w:noProof/>
          <w:szCs w:val="24"/>
        </w:rPr>
        <w:t>alking Stick</w:t>
      </w:r>
      <w:r w:rsidRPr="00AA4765">
        <w:rPr>
          <w:rFonts w:ascii="Times New Roman" w:hAnsi="Times New Roman"/>
          <w:noProof/>
          <w:szCs w:val="24"/>
        </w:rPr>
        <w:t xml:space="preserve"> </w:t>
      </w:r>
      <w:r w:rsidR="00361683">
        <w:rPr>
          <w:rFonts w:ascii="Times New Roman" w:hAnsi="Times New Roman"/>
          <w:noProof/>
          <w:szCs w:val="24"/>
        </w:rPr>
        <w:t xml:space="preserve">J. </w:t>
      </w:r>
      <w:r w:rsidRPr="00AA4765">
        <w:rPr>
          <w:rFonts w:ascii="Times New Roman" w:hAnsi="Times New Roman"/>
          <w:i/>
          <w:iCs/>
          <w:noProof/>
          <w:szCs w:val="24"/>
        </w:rPr>
        <w:t>Didakt</w:t>
      </w:r>
      <w:r>
        <w:rPr>
          <w:rFonts w:ascii="Times New Roman" w:hAnsi="Times New Roman"/>
          <w:i/>
          <w:iCs/>
          <w:noProof/>
          <w:szCs w:val="24"/>
          <w:lang w:val="id-ID"/>
        </w:rPr>
        <w:t>ika</w:t>
      </w:r>
      <w:r w:rsidRPr="00AA4765">
        <w:rPr>
          <w:rFonts w:ascii="Times New Roman" w:hAnsi="Times New Roman"/>
          <w:i/>
          <w:iCs/>
          <w:noProof/>
          <w:szCs w:val="24"/>
        </w:rPr>
        <w:t xml:space="preserve"> Dwija Indria</w:t>
      </w:r>
      <w:r w:rsidRPr="00AA4765">
        <w:rPr>
          <w:rFonts w:ascii="Times New Roman" w:hAnsi="Times New Roman"/>
          <w:noProof/>
          <w:szCs w:val="24"/>
        </w:rPr>
        <w:t xml:space="preserve"> </w:t>
      </w:r>
      <w:r w:rsidRPr="00361683">
        <w:rPr>
          <w:rFonts w:ascii="Times New Roman" w:hAnsi="Times New Roman"/>
          <w:noProof/>
          <w:szCs w:val="24"/>
        </w:rPr>
        <w:t>1</w:t>
      </w:r>
      <w:r w:rsidRPr="00361683">
        <w:rPr>
          <w:rFonts w:ascii="Times New Roman" w:hAnsi="Times New Roman"/>
          <w:noProof/>
          <w:szCs w:val="24"/>
          <w:lang w:val="id-ID"/>
        </w:rPr>
        <w:t>(</w:t>
      </w:r>
      <w:r w:rsidRPr="00361683">
        <w:rPr>
          <w:rFonts w:ascii="Times New Roman" w:hAnsi="Times New Roman"/>
          <w:noProof/>
          <w:szCs w:val="24"/>
        </w:rPr>
        <w:t>3</w:t>
      </w:r>
      <w:r w:rsidRPr="00361683">
        <w:rPr>
          <w:rFonts w:ascii="Times New Roman" w:hAnsi="Times New Roman"/>
          <w:noProof/>
          <w:szCs w:val="24"/>
          <w:lang w:val="id-ID"/>
        </w:rPr>
        <w:t>)</w:t>
      </w:r>
      <w:r w:rsidRPr="00AA4765">
        <w:rPr>
          <w:rFonts w:ascii="Times New Roman" w:hAnsi="Times New Roman"/>
          <w:noProof/>
          <w:szCs w:val="24"/>
        </w:rPr>
        <w:t xml:space="preserve"> 5</w:t>
      </w:r>
    </w:p>
    <w:p w:rsidR="00731880" w:rsidRDefault="00731880" w:rsidP="006F1CA8">
      <w:pPr>
        <w:widowControl w:val="0"/>
        <w:autoSpaceDE w:val="0"/>
        <w:autoSpaceDN w:val="0"/>
        <w:adjustRightInd w:val="0"/>
        <w:spacing w:after="0" w:line="240" w:lineRule="auto"/>
        <w:ind w:left="567" w:hanging="567"/>
        <w:rPr>
          <w:rFonts w:ascii="Times New Roman" w:hAnsi="Times New Roman"/>
          <w:szCs w:val="22"/>
          <w:lang w:val="en-US"/>
        </w:rPr>
      </w:pPr>
      <w:r>
        <w:rPr>
          <w:rFonts w:ascii="Times New Roman" w:hAnsi="Times New Roman"/>
          <w:noProof/>
          <w:szCs w:val="24"/>
        </w:rPr>
        <w:t>[18]</w:t>
      </w:r>
      <w:r w:rsidRPr="00731880">
        <w:rPr>
          <w:rFonts w:ascii="Times New Roman" w:hAnsi="Times New Roman"/>
          <w:noProof/>
          <w:szCs w:val="22"/>
        </w:rPr>
        <w:tab/>
      </w:r>
      <w:r>
        <w:rPr>
          <w:rFonts w:ascii="Times New Roman" w:hAnsi="Times New Roman"/>
          <w:szCs w:val="22"/>
          <w:lang w:val="id-ID"/>
        </w:rPr>
        <w:t>T</w:t>
      </w:r>
      <w:r>
        <w:rPr>
          <w:rFonts w:ascii="Times New Roman" w:hAnsi="Times New Roman"/>
          <w:szCs w:val="22"/>
          <w:lang w:val="en-US"/>
        </w:rPr>
        <w:t xml:space="preserve"> </w:t>
      </w:r>
      <w:r w:rsidR="00361683">
        <w:rPr>
          <w:rFonts w:ascii="Times New Roman" w:hAnsi="Times New Roman"/>
          <w:szCs w:val="22"/>
          <w:lang w:val="id-ID"/>
        </w:rPr>
        <w:t>Sritresna 201</w:t>
      </w:r>
      <w:r w:rsidR="00361683">
        <w:rPr>
          <w:rFonts w:ascii="Times New Roman" w:hAnsi="Times New Roman"/>
          <w:szCs w:val="22"/>
          <w:lang w:val="en-US"/>
        </w:rPr>
        <w:t xml:space="preserve">5 </w:t>
      </w:r>
      <w:r w:rsidRPr="00361683">
        <w:rPr>
          <w:rFonts w:ascii="Times New Roman" w:hAnsi="Times New Roman"/>
          <w:szCs w:val="22"/>
          <w:lang w:val="id-ID"/>
        </w:rPr>
        <w:t>Meningkatkan Kemampuan Koneksi Matematis Peserta didik Melalui Model Pembelajaran Cooperative-Meaningful Instructional Design (C-MID)</w:t>
      </w:r>
      <w:r>
        <w:rPr>
          <w:rFonts w:ascii="Times New Roman" w:hAnsi="Times New Roman"/>
          <w:szCs w:val="22"/>
          <w:lang w:val="en-US"/>
        </w:rPr>
        <w:t xml:space="preserve"> </w:t>
      </w:r>
      <w:r w:rsidRPr="00361683">
        <w:rPr>
          <w:rFonts w:ascii="Times New Roman" w:hAnsi="Times New Roman"/>
          <w:i/>
          <w:szCs w:val="22"/>
          <w:lang w:val="en-US"/>
        </w:rPr>
        <w:t>J. Matematika</w:t>
      </w:r>
      <w:r>
        <w:rPr>
          <w:rFonts w:ascii="Times New Roman" w:hAnsi="Times New Roman"/>
          <w:szCs w:val="22"/>
          <w:lang w:val="en-US"/>
        </w:rPr>
        <w:t xml:space="preserve"> </w:t>
      </w:r>
      <w:r w:rsidRPr="00361683">
        <w:rPr>
          <w:rFonts w:ascii="Times New Roman" w:hAnsi="Times New Roman"/>
          <w:szCs w:val="22"/>
          <w:lang w:val="en-US"/>
        </w:rPr>
        <w:t>5 (1)</w:t>
      </w:r>
      <w:r>
        <w:rPr>
          <w:rFonts w:ascii="Times New Roman" w:hAnsi="Times New Roman"/>
          <w:szCs w:val="22"/>
          <w:lang w:val="en-US"/>
        </w:rPr>
        <w:t xml:space="preserve"> 1-10</w:t>
      </w:r>
    </w:p>
    <w:p w:rsidR="00731880" w:rsidRPr="00731880" w:rsidRDefault="00731880" w:rsidP="006F1CA8">
      <w:pPr>
        <w:widowControl w:val="0"/>
        <w:autoSpaceDE w:val="0"/>
        <w:autoSpaceDN w:val="0"/>
        <w:adjustRightInd w:val="0"/>
        <w:spacing w:after="0" w:line="240" w:lineRule="auto"/>
        <w:ind w:left="567" w:hanging="567"/>
        <w:rPr>
          <w:rFonts w:ascii="Times New Roman" w:hAnsi="Times New Roman"/>
          <w:noProof/>
          <w:szCs w:val="22"/>
          <w:lang w:val="en-US"/>
        </w:rPr>
      </w:pPr>
    </w:p>
    <w:p w:rsidR="006F1CA8" w:rsidRDefault="006F1CA8" w:rsidP="00FD69EC">
      <w:pPr>
        <w:widowControl w:val="0"/>
        <w:autoSpaceDE w:val="0"/>
        <w:autoSpaceDN w:val="0"/>
        <w:adjustRightInd w:val="0"/>
        <w:spacing w:after="0" w:line="240" w:lineRule="auto"/>
        <w:ind w:left="640" w:hanging="640"/>
        <w:jc w:val="both"/>
        <w:rPr>
          <w:rFonts w:ascii="Times New Roman" w:hAnsi="Times New Roman"/>
          <w:lang w:val="id-ID"/>
        </w:rPr>
      </w:pPr>
    </w:p>
    <w:p w:rsidR="00D36D59" w:rsidRDefault="001A1E13" w:rsidP="00FD69EC">
      <w:pPr>
        <w:widowControl w:val="0"/>
        <w:autoSpaceDE w:val="0"/>
        <w:autoSpaceDN w:val="0"/>
        <w:adjustRightInd w:val="0"/>
        <w:spacing w:after="0" w:line="240" w:lineRule="auto"/>
        <w:ind w:left="640" w:hanging="640"/>
        <w:jc w:val="both"/>
        <w:rPr>
          <w:rFonts w:ascii="Times New Roman" w:hAnsi="Times New Roman"/>
          <w:szCs w:val="22"/>
          <w:lang w:val="id-ID"/>
        </w:rPr>
      </w:pPr>
      <w:r>
        <w:rPr>
          <w:rFonts w:ascii="Times New Roman" w:hAnsi="Times New Roman"/>
          <w:szCs w:val="22"/>
        </w:rPr>
        <w:fldChar w:fldCharType="end"/>
      </w:r>
    </w:p>
    <w:p w:rsidR="00D36D59" w:rsidRDefault="00D36D59" w:rsidP="00FD69EC">
      <w:pPr>
        <w:widowControl w:val="0"/>
        <w:autoSpaceDE w:val="0"/>
        <w:autoSpaceDN w:val="0"/>
        <w:adjustRightInd w:val="0"/>
        <w:spacing w:after="0" w:line="240" w:lineRule="auto"/>
        <w:jc w:val="both"/>
        <w:rPr>
          <w:rFonts w:ascii="Times New Roman" w:hAnsi="Times New Roman"/>
          <w:szCs w:val="22"/>
          <w:lang w:val="id-ID"/>
        </w:rPr>
      </w:pPr>
    </w:p>
    <w:p w:rsidR="00D36D59" w:rsidRDefault="00D36D59" w:rsidP="00FD69EC">
      <w:pPr>
        <w:widowControl w:val="0"/>
        <w:autoSpaceDE w:val="0"/>
        <w:autoSpaceDN w:val="0"/>
        <w:adjustRightInd w:val="0"/>
        <w:spacing w:after="0" w:line="240" w:lineRule="auto"/>
        <w:jc w:val="both"/>
        <w:rPr>
          <w:rFonts w:ascii="Times New Roman" w:hAnsi="Times New Roman"/>
          <w:szCs w:val="22"/>
          <w:lang w:val="id-ID"/>
        </w:rPr>
      </w:pPr>
    </w:p>
    <w:sectPr w:rsidR="00D36D59" w:rsidSect="00D36D59">
      <w:headerReference w:type="default" r:id="rId15"/>
      <w:footnotePr>
        <w:pos w:val="beneathText"/>
      </w:footnotePr>
      <w:endnotePr>
        <w:numFmt w:val="chicago"/>
        <w:numStart w:val="4"/>
      </w:endnotePr>
      <w:pgSz w:w="11907" w:h="16840"/>
      <w:pgMar w:top="1985" w:right="1417" w:bottom="1418"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E19" w:rsidRDefault="00BD0E19" w:rsidP="00D36D59">
      <w:pPr>
        <w:spacing w:after="0" w:line="240" w:lineRule="auto"/>
      </w:pPr>
      <w:r>
        <w:separator/>
      </w:r>
    </w:p>
  </w:endnote>
  <w:endnote w:type="continuationSeparator" w:id="0">
    <w:p w:rsidR="00BD0E19" w:rsidRDefault="00BD0E19" w:rsidP="00D36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anumGothic">
    <w:altName w:val="Arial Unicode MS"/>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E19" w:rsidRDefault="00BD0E19" w:rsidP="00D36D59">
      <w:pPr>
        <w:spacing w:after="0" w:line="240" w:lineRule="auto"/>
      </w:pPr>
      <w:r>
        <w:separator/>
      </w:r>
    </w:p>
  </w:footnote>
  <w:footnote w:type="continuationSeparator" w:id="0">
    <w:p w:rsidR="00BD0E19" w:rsidRDefault="00BD0E19" w:rsidP="00D36D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DD" w:rsidRDefault="00FA08DD">
    <w:pPr>
      <w:pStyle w:val="Header"/>
    </w:pPr>
  </w:p>
  <w:p w:rsidR="00FA08DD" w:rsidRDefault="00FA08DD">
    <w:pPr>
      <w:pStyle w:val="Header"/>
    </w:pPr>
  </w:p>
  <w:p w:rsidR="00FA08DD" w:rsidRDefault="00FA08DD">
    <w:pPr>
      <w:pStyle w:val="Header"/>
    </w:pPr>
  </w:p>
  <w:p w:rsidR="00FA08DD" w:rsidRDefault="00FA08DD">
    <w:pPr>
      <w:pStyle w:val="Header"/>
    </w:pPr>
  </w:p>
  <w:p w:rsidR="00FA08DD" w:rsidRDefault="00FA08DD">
    <w:pPr>
      <w:pStyle w:val="Header"/>
    </w:pPr>
  </w:p>
  <w:p w:rsidR="00FA08DD" w:rsidRDefault="00FA08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pStyle w:val="ListNumber4"/>
      <w:lvlText w:val="%1."/>
      <w:lvlJc w:val="left"/>
      <w:pPr>
        <w:tabs>
          <w:tab w:val="left" w:pos="1209"/>
        </w:tabs>
        <w:ind w:left="1209" w:hanging="360"/>
      </w:pPr>
    </w:lvl>
  </w:abstractNum>
  <w:abstractNum w:abstractNumId="1">
    <w:nsid w:val="00000002"/>
    <w:multiLevelType w:val="singleLevel"/>
    <w:tmpl w:val="00000002"/>
    <w:lvl w:ilvl="0">
      <w:start w:val="1"/>
      <w:numFmt w:val="decimal"/>
      <w:pStyle w:val="ListNumber3"/>
      <w:lvlText w:val="%1."/>
      <w:lvlJc w:val="left"/>
      <w:pPr>
        <w:tabs>
          <w:tab w:val="left" w:pos="926"/>
        </w:tabs>
        <w:ind w:left="926" w:hanging="360"/>
      </w:pPr>
    </w:lvl>
  </w:abstractNum>
  <w:abstractNum w:abstractNumId="2">
    <w:nsid w:val="00000003"/>
    <w:multiLevelType w:val="singleLevel"/>
    <w:tmpl w:val="00000003"/>
    <w:lvl w:ilvl="0">
      <w:start w:val="1"/>
      <w:numFmt w:val="decimal"/>
      <w:pStyle w:val="ListNumber2"/>
      <w:lvlText w:val="%1."/>
      <w:lvlJc w:val="left"/>
      <w:pPr>
        <w:tabs>
          <w:tab w:val="left" w:pos="643"/>
        </w:tabs>
        <w:ind w:left="643" w:hanging="360"/>
      </w:pPr>
    </w:lvl>
  </w:abstractNum>
  <w:abstractNum w:abstractNumId="3">
    <w:nsid w:val="00000004"/>
    <w:multiLevelType w:val="singleLevel"/>
    <w:tmpl w:val="00000004"/>
    <w:lvl w:ilvl="0">
      <w:start w:val="1"/>
      <w:numFmt w:val="bullet"/>
      <w:pStyle w:val="ListBullet5"/>
      <w:lvlText w:val=""/>
      <w:lvlJc w:val="left"/>
      <w:pPr>
        <w:tabs>
          <w:tab w:val="left" w:pos="1492"/>
        </w:tabs>
        <w:ind w:left="1492" w:hanging="360"/>
      </w:pPr>
      <w:rPr>
        <w:rFonts w:ascii="Symbol" w:hAnsi="Symbol" w:hint="default"/>
      </w:rPr>
    </w:lvl>
  </w:abstractNum>
  <w:abstractNum w:abstractNumId="4">
    <w:nsid w:val="00000005"/>
    <w:multiLevelType w:val="singleLevel"/>
    <w:tmpl w:val="00000005"/>
    <w:lvl w:ilvl="0">
      <w:start w:val="1"/>
      <w:numFmt w:val="bullet"/>
      <w:pStyle w:val="ListBullet4"/>
      <w:lvlText w:val=""/>
      <w:lvlJc w:val="left"/>
      <w:pPr>
        <w:tabs>
          <w:tab w:val="left" w:pos="1209"/>
        </w:tabs>
        <w:ind w:left="1209" w:hanging="360"/>
      </w:pPr>
      <w:rPr>
        <w:rFonts w:ascii="Symbol" w:hAnsi="Symbol" w:hint="default"/>
      </w:rPr>
    </w:lvl>
  </w:abstractNum>
  <w:abstractNum w:abstractNumId="5">
    <w:nsid w:val="00000006"/>
    <w:multiLevelType w:val="singleLevel"/>
    <w:tmpl w:val="00000006"/>
    <w:lvl w:ilvl="0">
      <w:start w:val="1"/>
      <w:numFmt w:val="bullet"/>
      <w:pStyle w:val="ListBullet3"/>
      <w:lvlText w:val=""/>
      <w:lvlJc w:val="left"/>
      <w:pPr>
        <w:tabs>
          <w:tab w:val="left" w:pos="926"/>
        </w:tabs>
        <w:ind w:left="926" w:hanging="360"/>
      </w:pPr>
      <w:rPr>
        <w:rFonts w:ascii="Symbol" w:hAnsi="Symbol" w:hint="default"/>
      </w:rPr>
    </w:lvl>
  </w:abstractNum>
  <w:abstractNum w:abstractNumId="6">
    <w:nsid w:val="00000007"/>
    <w:multiLevelType w:val="singleLevel"/>
    <w:tmpl w:val="00000007"/>
    <w:lvl w:ilvl="0">
      <w:start w:val="1"/>
      <w:numFmt w:val="bullet"/>
      <w:pStyle w:val="ListBullet2"/>
      <w:lvlText w:val=""/>
      <w:lvlJc w:val="left"/>
      <w:pPr>
        <w:tabs>
          <w:tab w:val="left" w:pos="643"/>
        </w:tabs>
        <w:ind w:left="643" w:hanging="360"/>
      </w:pPr>
      <w:rPr>
        <w:rFonts w:ascii="Symbol" w:hAnsi="Symbol" w:hint="default"/>
      </w:rPr>
    </w:lvl>
  </w:abstractNum>
  <w:abstractNum w:abstractNumId="7">
    <w:nsid w:val="00000008"/>
    <w:multiLevelType w:val="singleLevel"/>
    <w:tmpl w:val="00000008"/>
    <w:lvl w:ilvl="0">
      <w:start w:val="1"/>
      <w:numFmt w:val="decimal"/>
      <w:pStyle w:val="ListNumber"/>
      <w:lvlText w:val="%1."/>
      <w:lvlJc w:val="left"/>
      <w:pPr>
        <w:tabs>
          <w:tab w:val="left" w:pos="360"/>
        </w:tabs>
        <w:ind w:left="360" w:hanging="360"/>
      </w:pPr>
    </w:lvl>
  </w:abstractNum>
  <w:abstractNum w:abstractNumId="8">
    <w:nsid w:val="00000009"/>
    <w:multiLevelType w:val="singleLevel"/>
    <w:tmpl w:val="00000009"/>
    <w:lvl w:ilvl="0">
      <w:start w:val="1"/>
      <w:numFmt w:val="bullet"/>
      <w:pStyle w:val="ListBullet"/>
      <w:lvlText w:val=""/>
      <w:lvlJc w:val="left"/>
      <w:pPr>
        <w:tabs>
          <w:tab w:val="left" w:pos="360"/>
        </w:tabs>
        <w:ind w:left="360" w:hanging="360"/>
      </w:pPr>
      <w:rPr>
        <w:rFonts w:ascii="Symbol" w:hAnsi="Symbol" w:hint="default"/>
      </w:rPr>
    </w:lvl>
  </w:abstractNum>
  <w:abstractNum w:abstractNumId="9">
    <w:nsid w:val="0000000B"/>
    <w:multiLevelType w:val="multilevel"/>
    <w:tmpl w:val="0000000B"/>
    <w:lvl w:ilvl="0">
      <w:start w:val="1"/>
      <w:numFmt w:val="decimal"/>
      <w:pStyle w:val="StylesectionBefore0pt"/>
      <w:lvlText w:val="%1."/>
      <w:lvlJc w:val="left"/>
      <w:pPr>
        <w:tabs>
          <w:tab w:val="left" w:pos="851"/>
        </w:tabs>
        <w:ind w:left="0"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0">
    <w:nsid w:val="0000000C"/>
    <w:multiLevelType w:val="multilevel"/>
    <w:tmpl w:val="0000000C"/>
    <w:lvl w:ilvl="0">
      <w:start w:val="1"/>
      <w:numFmt w:val="bullet"/>
      <w:pStyle w:val="Bulleted"/>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0000000D"/>
    <w:multiLevelType w:val="multilevel"/>
    <w:tmpl w:val="0000000D"/>
    <w:lvl w:ilvl="0">
      <w:start w:val="1"/>
      <w:numFmt w:val="upperRoman"/>
      <w:pStyle w:val="Heading1"/>
      <w:lvlText w:val="Article %1."/>
      <w:lvlJc w:val="left"/>
      <w:pPr>
        <w:tabs>
          <w:tab w:val="left" w:pos="1440"/>
        </w:tabs>
        <w:ind w:left="0" w:firstLine="0"/>
      </w:pPr>
    </w:lvl>
    <w:lvl w:ilvl="1">
      <w:start w:val="1"/>
      <w:numFmt w:val="decimalZero"/>
      <w:pStyle w:val="Heading2"/>
      <w:isLgl/>
      <w:lvlText w:val="Section %1.%2"/>
      <w:lvlJc w:val="left"/>
      <w:pPr>
        <w:tabs>
          <w:tab w:val="left" w:pos="1080"/>
        </w:tabs>
        <w:ind w:left="0" w:firstLine="0"/>
      </w:pPr>
    </w:lvl>
    <w:lvl w:ilvl="2">
      <w:start w:val="1"/>
      <w:numFmt w:val="lowerLetter"/>
      <w:pStyle w:val="Heading3"/>
      <w:lvlText w:val="(%3)"/>
      <w:lvlJc w:val="left"/>
      <w:pPr>
        <w:tabs>
          <w:tab w:val="left" w:pos="720"/>
        </w:tabs>
        <w:ind w:left="720" w:hanging="432"/>
      </w:pPr>
    </w:lvl>
    <w:lvl w:ilvl="3">
      <w:start w:val="1"/>
      <w:numFmt w:val="lowerRoman"/>
      <w:pStyle w:val="Heading4"/>
      <w:lvlText w:val="(%4)"/>
      <w:lvlJc w:val="right"/>
      <w:pPr>
        <w:tabs>
          <w:tab w:val="left" w:pos="864"/>
        </w:tabs>
        <w:ind w:left="864" w:hanging="144"/>
      </w:pPr>
    </w:lvl>
    <w:lvl w:ilvl="4">
      <w:start w:val="1"/>
      <w:numFmt w:val="decimal"/>
      <w:pStyle w:val="Heading5"/>
      <w:lvlText w:val="%5)"/>
      <w:lvlJc w:val="left"/>
      <w:pPr>
        <w:tabs>
          <w:tab w:val="left" w:pos="1008"/>
        </w:tabs>
        <w:ind w:left="1008" w:hanging="432"/>
      </w:pPr>
    </w:lvl>
    <w:lvl w:ilvl="5">
      <w:start w:val="1"/>
      <w:numFmt w:val="lowerLetter"/>
      <w:pStyle w:val="Heading6"/>
      <w:lvlText w:val="%6)"/>
      <w:lvlJc w:val="left"/>
      <w:pPr>
        <w:tabs>
          <w:tab w:val="left" w:pos="1152"/>
        </w:tabs>
        <w:ind w:left="1152" w:hanging="432"/>
      </w:pPr>
    </w:lvl>
    <w:lvl w:ilvl="6">
      <w:start w:val="1"/>
      <w:numFmt w:val="lowerRoman"/>
      <w:pStyle w:val="Heading7"/>
      <w:lvlText w:val="%7)"/>
      <w:lvlJc w:val="right"/>
      <w:pPr>
        <w:tabs>
          <w:tab w:val="left" w:pos="1296"/>
        </w:tabs>
        <w:ind w:left="1296" w:hanging="288"/>
      </w:pPr>
    </w:lvl>
    <w:lvl w:ilvl="7">
      <w:start w:val="1"/>
      <w:numFmt w:val="lowerLetter"/>
      <w:pStyle w:val="Heading8"/>
      <w:lvlText w:val="%8."/>
      <w:lvlJc w:val="left"/>
      <w:pPr>
        <w:tabs>
          <w:tab w:val="left" w:pos="1440"/>
        </w:tabs>
        <w:ind w:left="1440" w:hanging="432"/>
      </w:pPr>
    </w:lvl>
    <w:lvl w:ilvl="8">
      <w:start w:val="1"/>
      <w:numFmt w:val="lowerRoman"/>
      <w:pStyle w:val="Heading9"/>
      <w:lvlText w:val="%9."/>
      <w:lvlJc w:val="right"/>
      <w:pPr>
        <w:tabs>
          <w:tab w:val="left" w:pos="1584"/>
        </w:tabs>
        <w:ind w:left="1584" w:hanging="144"/>
      </w:pPr>
    </w:lvl>
  </w:abstractNum>
  <w:abstractNum w:abstractNumId="12">
    <w:nsid w:val="00000012"/>
    <w:multiLevelType w:val="multilevel"/>
    <w:tmpl w:val="00000012"/>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
    <w:nsid w:val="00000015"/>
    <w:multiLevelType w:val="multilevel"/>
    <w:tmpl w:val="00000015"/>
    <w:lvl w:ilvl="0">
      <w:start w:val="1"/>
      <w:numFmt w:val="decimal"/>
      <w:pStyle w:va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
    <w:nsid w:val="0053208E"/>
    <w:multiLevelType w:val="singleLevel"/>
    <w:tmpl w:val="0053208E"/>
    <w:lvl w:ilvl="0">
      <w:start w:val="1"/>
      <w:numFmt w:val="decimal"/>
      <w:pStyle w:val="ListNumber5"/>
      <w:lvlText w:val="%1."/>
      <w:lvlJc w:val="left"/>
      <w:pPr>
        <w:tabs>
          <w:tab w:val="left" w:pos="1492"/>
        </w:tabs>
        <w:ind w:left="1492" w:hanging="360"/>
      </w:pPr>
    </w:lvl>
  </w:abstractNum>
  <w:num w:numId="1">
    <w:abstractNumId w:val="11"/>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851"/>
  <w:displayHorizontalDrawingGridEvery w:val="0"/>
  <w:displayVerticalDrawingGridEvery w:val="0"/>
  <w:doNotUseMarginsForDrawingGridOrigin/>
  <w:drawingGridHorizontalOrigin w:val="1800"/>
  <w:drawingGridVerticalOrigin w:val="1440"/>
  <w:noPunctuationKerning/>
  <w:characterSpacingControl w:val="doNotCompress"/>
  <w:footnotePr>
    <w:pos w:val="beneathText"/>
    <w:footnote w:id="-1"/>
    <w:footnote w:id="0"/>
  </w:footnotePr>
  <w:endnotePr>
    <w:numFmt w:val="chicago"/>
    <w:numStart w:val="4"/>
    <w:endnote w:id="-1"/>
    <w:endnote w:id="0"/>
  </w:endnotePr>
  <w:compat/>
  <w:rsids>
    <w:rsidRoot w:val="00FD4BEC"/>
    <w:rsid w:val="000546E6"/>
    <w:rsid w:val="00102635"/>
    <w:rsid w:val="001A1E13"/>
    <w:rsid w:val="001C2709"/>
    <w:rsid w:val="00211024"/>
    <w:rsid w:val="002E0E40"/>
    <w:rsid w:val="00361683"/>
    <w:rsid w:val="003656C7"/>
    <w:rsid w:val="00516C2C"/>
    <w:rsid w:val="005537F4"/>
    <w:rsid w:val="00602B7A"/>
    <w:rsid w:val="00636322"/>
    <w:rsid w:val="00641F27"/>
    <w:rsid w:val="006F1CA8"/>
    <w:rsid w:val="00731880"/>
    <w:rsid w:val="00837337"/>
    <w:rsid w:val="00950912"/>
    <w:rsid w:val="00A3341A"/>
    <w:rsid w:val="00B23BA5"/>
    <w:rsid w:val="00BD0E19"/>
    <w:rsid w:val="00C17AE6"/>
    <w:rsid w:val="00D36D59"/>
    <w:rsid w:val="00F72F5C"/>
    <w:rsid w:val="00FA08DD"/>
    <w:rsid w:val="00FD4BEC"/>
    <w:rsid w:val="00FD69EC"/>
    <w:rsid w:val="45437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iPriority="99" w:unhideWhenUsed="1"/>
    <w:lsdException w:name="caption" w:semiHidden="1" w:uiPriority="35" w:unhideWhenUsed="1" w:qFormat="1"/>
    <w:lsdException w:name="table of figures"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uiPriority="99" w:unhideWhenUsed="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D59"/>
    <w:rPr>
      <w:rFonts w:ascii="Sabon" w:hAnsi="Sabon"/>
      <w:sz w:val="22"/>
      <w:lang w:val="en-GB"/>
    </w:rPr>
  </w:style>
  <w:style w:type="paragraph" w:styleId="Heading1">
    <w:name w:val="heading 1"/>
    <w:basedOn w:val="Normal"/>
    <w:next w:val="Normal"/>
    <w:link w:val="Heading1Char"/>
    <w:uiPriority w:val="9"/>
    <w:qFormat/>
    <w:rsid w:val="00D36D59"/>
    <w:pPr>
      <w:keepNext/>
      <w:widowControl w:val="0"/>
      <w:numPr>
        <w:numId w:val="1"/>
      </w:numPr>
      <w:jc w:val="both"/>
      <w:outlineLvl w:val="0"/>
    </w:pPr>
    <w:rPr>
      <w:rFonts w:ascii="Times New Roman" w:eastAsia="SimSun" w:hAnsi="Times New Roman"/>
      <w:b/>
      <w:kern w:val="2"/>
      <w:sz w:val="24"/>
      <w:szCs w:val="24"/>
      <w:lang w:eastAsia="zh-CN"/>
    </w:rPr>
  </w:style>
  <w:style w:type="paragraph" w:styleId="Heading2">
    <w:name w:val="heading 2"/>
    <w:basedOn w:val="Normal"/>
    <w:next w:val="Normal"/>
    <w:qFormat/>
    <w:rsid w:val="00D36D5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D36D5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D36D59"/>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D36D59"/>
    <w:pPr>
      <w:numPr>
        <w:ilvl w:val="4"/>
        <w:numId w:val="1"/>
      </w:numPr>
      <w:spacing w:before="240" w:after="60"/>
      <w:outlineLvl w:val="4"/>
    </w:pPr>
    <w:rPr>
      <w:b/>
      <w:bCs/>
      <w:i/>
      <w:iCs/>
      <w:sz w:val="26"/>
      <w:szCs w:val="26"/>
    </w:rPr>
  </w:style>
  <w:style w:type="paragraph" w:styleId="Heading6">
    <w:name w:val="heading 6"/>
    <w:basedOn w:val="Normal"/>
    <w:next w:val="Normal"/>
    <w:qFormat/>
    <w:rsid w:val="00D36D59"/>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D36D59"/>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D36D59"/>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D36D59"/>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D36D59"/>
    <w:rPr>
      <w:rFonts w:ascii="Tahoma" w:hAnsi="Tahoma" w:cs="Tahoma"/>
      <w:sz w:val="16"/>
      <w:szCs w:val="16"/>
    </w:rPr>
  </w:style>
  <w:style w:type="paragraph" w:styleId="BlockText">
    <w:name w:val="Block Text"/>
    <w:basedOn w:val="Normal"/>
    <w:rsid w:val="00D36D59"/>
    <w:pPr>
      <w:spacing w:after="120"/>
      <w:ind w:left="1440" w:right="1440"/>
    </w:pPr>
  </w:style>
  <w:style w:type="paragraph" w:styleId="BodyText">
    <w:name w:val="Body Text"/>
    <w:basedOn w:val="Normal"/>
    <w:rsid w:val="00D36D59"/>
    <w:pPr>
      <w:spacing w:after="120"/>
    </w:pPr>
  </w:style>
  <w:style w:type="paragraph" w:styleId="BodyText2">
    <w:name w:val="Body Text 2"/>
    <w:basedOn w:val="Normal"/>
    <w:rsid w:val="00D36D59"/>
    <w:pPr>
      <w:spacing w:after="120" w:line="480" w:lineRule="auto"/>
    </w:pPr>
  </w:style>
  <w:style w:type="paragraph" w:styleId="BodyText3">
    <w:name w:val="Body Text 3"/>
    <w:basedOn w:val="Normal"/>
    <w:rsid w:val="00D36D59"/>
    <w:pPr>
      <w:spacing w:after="120"/>
    </w:pPr>
    <w:rPr>
      <w:sz w:val="16"/>
      <w:szCs w:val="16"/>
    </w:rPr>
  </w:style>
  <w:style w:type="paragraph" w:styleId="BodyTextFirstIndent">
    <w:name w:val="Body Text First Indent"/>
    <w:basedOn w:val="BodyText"/>
    <w:rsid w:val="00D36D59"/>
    <w:pPr>
      <w:ind w:firstLine="210"/>
    </w:pPr>
  </w:style>
  <w:style w:type="paragraph" w:styleId="BodyTextIndent">
    <w:name w:val="Body Text Indent"/>
    <w:basedOn w:val="Normal"/>
    <w:rsid w:val="00D36D59"/>
    <w:pPr>
      <w:spacing w:after="120"/>
      <w:ind w:left="283"/>
    </w:pPr>
  </w:style>
  <w:style w:type="paragraph" w:styleId="BodyTextFirstIndent2">
    <w:name w:val="Body Text First Indent 2"/>
    <w:basedOn w:val="BodyTextIndent"/>
    <w:rsid w:val="00D36D59"/>
    <w:pPr>
      <w:ind w:firstLine="210"/>
    </w:pPr>
  </w:style>
  <w:style w:type="paragraph" w:styleId="BodyTextIndent2">
    <w:name w:val="Body Text Indent 2"/>
    <w:basedOn w:val="Normal"/>
    <w:rsid w:val="00D36D59"/>
    <w:pPr>
      <w:spacing w:after="120" w:line="480" w:lineRule="auto"/>
      <w:ind w:left="283"/>
    </w:pPr>
  </w:style>
  <w:style w:type="paragraph" w:styleId="BodyTextIndent3">
    <w:name w:val="Body Text Indent 3"/>
    <w:basedOn w:val="Normal"/>
    <w:rsid w:val="00D36D59"/>
    <w:pPr>
      <w:spacing w:after="120"/>
      <w:ind w:left="283"/>
    </w:pPr>
    <w:rPr>
      <w:sz w:val="16"/>
      <w:szCs w:val="16"/>
    </w:rPr>
  </w:style>
  <w:style w:type="paragraph" w:styleId="Closing">
    <w:name w:val="Closing"/>
    <w:basedOn w:val="Normal"/>
    <w:rsid w:val="00D36D59"/>
    <w:pPr>
      <w:ind w:left="4252"/>
    </w:pPr>
  </w:style>
  <w:style w:type="paragraph" w:styleId="CommentText">
    <w:name w:val="annotation text"/>
    <w:basedOn w:val="Normal"/>
    <w:rsid w:val="00D36D59"/>
    <w:rPr>
      <w:sz w:val="20"/>
    </w:rPr>
  </w:style>
  <w:style w:type="paragraph" w:styleId="CommentSubject">
    <w:name w:val="annotation subject"/>
    <w:basedOn w:val="CommentText"/>
    <w:next w:val="CommentText"/>
    <w:rsid w:val="00D36D59"/>
    <w:rPr>
      <w:b/>
      <w:bCs/>
    </w:rPr>
  </w:style>
  <w:style w:type="paragraph" w:styleId="Date">
    <w:name w:val="Date"/>
    <w:basedOn w:val="Normal"/>
    <w:next w:val="Normal"/>
    <w:rsid w:val="00D36D59"/>
  </w:style>
  <w:style w:type="paragraph" w:styleId="E-mailSignature">
    <w:name w:val="E-mail Signature"/>
    <w:basedOn w:val="Normal"/>
    <w:rsid w:val="00D36D59"/>
  </w:style>
  <w:style w:type="paragraph" w:styleId="EndnoteText">
    <w:name w:val="endnote text"/>
    <w:basedOn w:val="Normal"/>
    <w:rsid w:val="00D36D59"/>
    <w:rPr>
      <w:sz w:val="20"/>
    </w:rPr>
  </w:style>
  <w:style w:type="paragraph" w:styleId="EnvelopeAddress">
    <w:name w:val="envelope address"/>
    <w:basedOn w:val="Normal"/>
    <w:rsid w:val="00D36D59"/>
    <w:pPr>
      <w:framePr w:w="7920" w:h="1980" w:hRule="exact" w:hSpace="180" w:wrap="around" w:hAnchor="page" w:xAlign="center" w:yAlign="bottom"/>
      <w:ind w:left="2880"/>
    </w:pPr>
    <w:rPr>
      <w:rFonts w:ascii="Arial" w:hAnsi="Arial" w:cs="Arial"/>
      <w:sz w:val="24"/>
      <w:szCs w:val="24"/>
    </w:rPr>
  </w:style>
  <w:style w:type="paragraph" w:styleId="EnvelopeReturn">
    <w:name w:val="envelope return"/>
    <w:basedOn w:val="Normal"/>
    <w:rsid w:val="00D36D59"/>
    <w:rPr>
      <w:rFonts w:ascii="Arial" w:hAnsi="Arial" w:cs="Arial"/>
      <w:sz w:val="20"/>
    </w:rPr>
  </w:style>
  <w:style w:type="paragraph" w:styleId="Footer">
    <w:name w:val="footer"/>
    <w:basedOn w:val="Normal"/>
    <w:rsid w:val="00D36D59"/>
    <w:pPr>
      <w:tabs>
        <w:tab w:val="center" w:pos="4320"/>
        <w:tab w:val="right" w:pos="8640"/>
      </w:tabs>
    </w:pPr>
  </w:style>
  <w:style w:type="paragraph" w:styleId="FootnoteText">
    <w:name w:val="footnote text"/>
    <w:basedOn w:val="Normal"/>
    <w:rsid w:val="00D36D59"/>
    <w:rPr>
      <w:rFonts w:ascii="Times" w:hAnsi="Times"/>
      <w:sz w:val="20"/>
    </w:rPr>
  </w:style>
  <w:style w:type="paragraph" w:styleId="Header">
    <w:name w:val="header"/>
    <w:basedOn w:val="Normal"/>
    <w:rsid w:val="00D36D59"/>
    <w:pPr>
      <w:tabs>
        <w:tab w:val="center" w:pos="4320"/>
        <w:tab w:val="right" w:pos="8640"/>
      </w:tabs>
    </w:pPr>
  </w:style>
  <w:style w:type="paragraph" w:styleId="HTMLAddress">
    <w:name w:val="HTML Address"/>
    <w:basedOn w:val="Normal"/>
    <w:rsid w:val="00D36D59"/>
    <w:rPr>
      <w:i/>
      <w:iCs/>
    </w:rPr>
  </w:style>
  <w:style w:type="paragraph" w:styleId="HTMLPreformatted">
    <w:name w:val="HTML Preformatted"/>
    <w:basedOn w:val="Normal"/>
    <w:rsid w:val="00D36D59"/>
    <w:rPr>
      <w:rFonts w:ascii="Courier New" w:hAnsi="Courier New" w:cs="Courier New"/>
      <w:sz w:val="20"/>
    </w:rPr>
  </w:style>
  <w:style w:type="paragraph" w:styleId="List">
    <w:name w:val="List"/>
    <w:basedOn w:val="Normal"/>
    <w:rsid w:val="00D36D59"/>
    <w:pPr>
      <w:ind w:left="283" w:hanging="283"/>
    </w:pPr>
  </w:style>
  <w:style w:type="paragraph" w:styleId="List2">
    <w:name w:val="List 2"/>
    <w:basedOn w:val="Normal"/>
    <w:rsid w:val="00D36D59"/>
    <w:pPr>
      <w:ind w:left="566" w:hanging="283"/>
    </w:pPr>
  </w:style>
  <w:style w:type="paragraph" w:styleId="List3">
    <w:name w:val="List 3"/>
    <w:basedOn w:val="Normal"/>
    <w:rsid w:val="00D36D59"/>
    <w:pPr>
      <w:ind w:left="849" w:hanging="283"/>
    </w:pPr>
  </w:style>
  <w:style w:type="paragraph" w:styleId="List4">
    <w:name w:val="List 4"/>
    <w:basedOn w:val="Normal"/>
    <w:rsid w:val="00D36D59"/>
    <w:pPr>
      <w:ind w:left="1132" w:hanging="283"/>
    </w:pPr>
  </w:style>
  <w:style w:type="paragraph" w:styleId="List5">
    <w:name w:val="List 5"/>
    <w:basedOn w:val="Normal"/>
    <w:rsid w:val="00D36D59"/>
    <w:pPr>
      <w:ind w:left="1415" w:hanging="283"/>
    </w:pPr>
  </w:style>
  <w:style w:type="paragraph" w:styleId="ListBullet">
    <w:name w:val="List Bullet"/>
    <w:basedOn w:val="Normal"/>
    <w:rsid w:val="00D36D59"/>
    <w:pPr>
      <w:numPr>
        <w:numId w:val="2"/>
      </w:numPr>
    </w:pPr>
  </w:style>
  <w:style w:type="paragraph" w:styleId="ListBullet2">
    <w:name w:val="List Bullet 2"/>
    <w:basedOn w:val="Normal"/>
    <w:rsid w:val="00D36D59"/>
    <w:pPr>
      <w:numPr>
        <w:numId w:val="3"/>
      </w:numPr>
    </w:pPr>
  </w:style>
  <w:style w:type="paragraph" w:styleId="ListBullet3">
    <w:name w:val="List Bullet 3"/>
    <w:basedOn w:val="Normal"/>
    <w:rsid w:val="00D36D59"/>
    <w:pPr>
      <w:numPr>
        <w:numId w:val="4"/>
      </w:numPr>
    </w:pPr>
  </w:style>
  <w:style w:type="paragraph" w:styleId="ListBullet4">
    <w:name w:val="List Bullet 4"/>
    <w:basedOn w:val="Normal"/>
    <w:rsid w:val="00D36D59"/>
    <w:pPr>
      <w:numPr>
        <w:numId w:val="5"/>
      </w:numPr>
    </w:pPr>
  </w:style>
  <w:style w:type="paragraph" w:styleId="ListBullet5">
    <w:name w:val="List Bullet 5"/>
    <w:basedOn w:val="Normal"/>
    <w:rsid w:val="00D36D59"/>
    <w:pPr>
      <w:numPr>
        <w:numId w:val="6"/>
      </w:numPr>
    </w:pPr>
  </w:style>
  <w:style w:type="paragraph" w:styleId="ListContinue">
    <w:name w:val="List Continue"/>
    <w:basedOn w:val="Normal"/>
    <w:rsid w:val="00D36D59"/>
    <w:pPr>
      <w:spacing w:after="120"/>
      <w:ind w:left="283"/>
    </w:pPr>
  </w:style>
  <w:style w:type="paragraph" w:styleId="ListContinue2">
    <w:name w:val="List Continue 2"/>
    <w:basedOn w:val="Normal"/>
    <w:rsid w:val="00D36D59"/>
    <w:pPr>
      <w:spacing w:after="120"/>
      <w:ind w:left="566"/>
    </w:pPr>
  </w:style>
  <w:style w:type="paragraph" w:styleId="ListContinue3">
    <w:name w:val="List Continue 3"/>
    <w:basedOn w:val="Normal"/>
    <w:rsid w:val="00D36D59"/>
    <w:pPr>
      <w:spacing w:after="120"/>
      <w:ind w:left="849"/>
    </w:pPr>
  </w:style>
  <w:style w:type="paragraph" w:styleId="ListContinue4">
    <w:name w:val="List Continue 4"/>
    <w:basedOn w:val="Normal"/>
    <w:rsid w:val="00D36D59"/>
    <w:pPr>
      <w:spacing w:after="120"/>
      <w:ind w:left="1132"/>
    </w:pPr>
  </w:style>
  <w:style w:type="paragraph" w:styleId="ListContinue5">
    <w:name w:val="List Continue 5"/>
    <w:basedOn w:val="Normal"/>
    <w:rsid w:val="00D36D59"/>
    <w:pPr>
      <w:spacing w:after="120"/>
      <w:ind w:left="1415"/>
    </w:pPr>
  </w:style>
  <w:style w:type="paragraph" w:styleId="ListNumber">
    <w:name w:val="List Number"/>
    <w:basedOn w:val="Normal"/>
    <w:rsid w:val="00D36D59"/>
    <w:pPr>
      <w:numPr>
        <w:numId w:val="7"/>
      </w:numPr>
    </w:pPr>
  </w:style>
  <w:style w:type="paragraph" w:styleId="ListNumber2">
    <w:name w:val="List Number 2"/>
    <w:basedOn w:val="Normal"/>
    <w:rsid w:val="00D36D59"/>
    <w:pPr>
      <w:numPr>
        <w:numId w:val="8"/>
      </w:numPr>
    </w:pPr>
  </w:style>
  <w:style w:type="paragraph" w:styleId="ListNumber3">
    <w:name w:val="List Number 3"/>
    <w:basedOn w:val="Normal"/>
    <w:rsid w:val="00D36D59"/>
    <w:pPr>
      <w:numPr>
        <w:numId w:val="9"/>
      </w:numPr>
    </w:pPr>
  </w:style>
  <w:style w:type="paragraph" w:styleId="ListNumber4">
    <w:name w:val="List Number 4"/>
    <w:basedOn w:val="Normal"/>
    <w:rsid w:val="00D36D59"/>
    <w:pPr>
      <w:numPr>
        <w:numId w:val="10"/>
      </w:numPr>
    </w:pPr>
  </w:style>
  <w:style w:type="paragraph" w:styleId="ListNumber5">
    <w:name w:val="List Number 5"/>
    <w:basedOn w:val="Normal"/>
    <w:rsid w:val="00D36D59"/>
    <w:pPr>
      <w:numPr>
        <w:numId w:val="11"/>
      </w:numPr>
    </w:pPr>
  </w:style>
  <w:style w:type="paragraph" w:styleId="MessageHeader">
    <w:name w:val="Message Header"/>
    <w:basedOn w:val="Normal"/>
    <w:rsid w:val="00D36D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qFormat/>
    <w:rsid w:val="00D36D59"/>
    <w:pPr>
      <w:spacing w:before="100" w:beforeAutospacing="1" w:after="100" w:afterAutospacing="1"/>
    </w:pPr>
    <w:rPr>
      <w:rFonts w:ascii="Arial" w:hAnsi="Arial" w:cs="Arial"/>
      <w:color w:val="000000"/>
      <w:sz w:val="24"/>
      <w:szCs w:val="24"/>
      <w:lang w:val="en-US"/>
    </w:rPr>
  </w:style>
  <w:style w:type="paragraph" w:styleId="NormalIndent">
    <w:name w:val="Normal Indent"/>
    <w:basedOn w:val="Normal"/>
    <w:rsid w:val="00D36D59"/>
    <w:pPr>
      <w:ind w:left="720"/>
    </w:pPr>
  </w:style>
  <w:style w:type="paragraph" w:styleId="NoteHeading">
    <w:name w:val="Note Heading"/>
    <w:basedOn w:val="Normal"/>
    <w:next w:val="Normal"/>
    <w:rsid w:val="00D36D59"/>
  </w:style>
  <w:style w:type="paragraph" w:styleId="PlainText">
    <w:name w:val="Plain Text"/>
    <w:basedOn w:val="Normal"/>
    <w:rsid w:val="00D36D59"/>
    <w:rPr>
      <w:rFonts w:ascii="Courier New" w:hAnsi="Courier New" w:cs="Courier New"/>
      <w:sz w:val="20"/>
    </w:rPr>
  </w:style>
  <w:style w:type="paragraph" w:styleId="Salutation">
    <w:name w:val="Salutation"/>
    <w:basedOn w:val="Normal"/>
    <w:next w:val="Normal"/>
    <w:rsid w:val="00D36D59"/>
  </w:style>
  <w:style w:type="paragraph" w:styleId="Signature">
    <w:name w:val="Signature"/>
    <w:basedOn w:val="Normal"/>
    <w:rsid w:val="00D36D59"/>
    <w:pPr>
      <w:ind w:left="4252"/>
    </w:pPr>
  </w:style>
  <w:style w:type="paragraph" w:styleId="Subtitle">
    <w:name w:val="Subtitle"/>
    <w:basedOn w:val="Normal"/>
    <w:qFormat/>
    <w:rsid w:val="00D36D59"/>
    <w:pPr>
      <w:spacing w:after="60"/>
      <w:jc w:val="center"/>
      <w:outlineLvl w:val="1"/>
    </w:pPr>
    <w:rPr>
      <w:rFonts w:ascii="Arial" w:hAnsi="Arial" w:cs="Arial"/>
      <w:sz w:val="24"/>
      <w:szCs w:val="24"/>
    </w:rPr>
  </w:style>
  <w:style w:type="paragraph" w:styleId="Title">
    <w:name w:val="Title"/>
    <w:basedOn w:val="Normal"/>
    <w:qFormat/>
    <w:rsid w:val="00D36D59"/>
    <w:pPr>
      <w:spacing w:before="1588" w:after="567"/>
    </w:pPr>
    <w:rPr>
      <w:rFonts w:ascii="Times" w:hAnsi="Times"/>
      <w:b/>
      <w:sz w:val="34"/>
      <w:szCs w:val="34"/>
    </w:rPr>
  </w:style>
  <w:style w:type="character" w:styleId="CommentReference">
    <w:name w:val="annotation reference"/>
    <w:rsid w:val="00D36D59"/>
    <w:rPr>
      <w:sz w:val="16"/>
      <w:szCs w:val="16"/>
    </w:rPr>
  </w:style>
  <w:style w:type="character" w:styleId="Emphasis">
    <w:name w:val="Emphasis"/>
    <w:qFormat/>
    <w:rsid w:val="00D36D59"/>
    <w:rPr>
      <w:i/>
      <w:iCs/>
    </w:rPr>
  </w:style>
  <w:style w:type="character" w:styleId="EndnoteReference">
    <w:name w:val="endnote reference"/>
    <w:rsid w:val="00D36D59"/>
    <w:rPr>
      <w:vertAlign w:val="superscript"/>
    </w:rPr>
  </w:style>
  <w:style w:type="character" w:styleId="FollowedHyperlink">
    <w:name w:val="FollowedHyperlink"/>
    <w:rsid w:val="00D36D59"/>
    <w:rPr>
      <w:color w:val="800080"/>
      <w:u w:val="single"/>
    </w:rPr>
  </w:style>
  <w:style w:type="character" w:styleId="FootnoteReference">
    <w:name w:val="footnote reference"/>
    <w:rsid w:val="00D36D59"/>
    <w:rPr>
      <w:rFonts w:ascii="Times New Roman" w:hAnsi="Times New Roman"/>
      <w:sz w:val="22"/>
      <w:szCs w:val="22"/>
      <w:vertAlign w:val="superscript"/>
    </w:rPr>
  </w:style>
  <w:style w:type="character" w:styleId="HTMLAcronym">
    <w:name w:val="HTML Acronym"/>
    <w:basedOn w:val="DefaultParagraphFont"/>
    <w:rsid w:val="00D36D59"/>
  </w:style>
  <w:style w:type="character" w:styleId="HTMLCite">
    <w:name w:val="HTML Cite"/>
    <w:rsid w:val="00D36D59"/>
    <w:rPr>
      <w:i/>
      <w:iCs/>
    </w:rPr>
  </w:style>
  <w:style w:type="character" w:styleId="HTMLCode">
    <w:name w:val="HTML Code"/>
    <w:rsid w:val="00D36D59"/>
    <w:rPr>
      <w:rFonts w:ascii="Courier New" w:hAnsi="Courier New" w:cs="Courier New"/>
      <w:sz w:val="20"/>
      <w:szCs w:val="20"/>
    </w:rPr>
  </w:style>
  <w:style w:type="character" w:styleId="HTMLDefinition">
    <w:name w:val="HTML Definition"/>
    <w:rsid w:val="00D36D59"/>
    <w:rPr>
      <w:i/>
      <w:iCs/>
    </w:rPr>
  </w:style>
  <w:style w:type="character" w:styleId="HTMLKeyboard">
    <w:name w:val="HTML Keyboard"/>
    <w:rsid w:val="00D36D59"/>
    <w:rPr>
      <w:rFonts w:ascii="Courier New" w:hAnsi="Courier New" w:cs="Courier New"/>
      <w:sz w:val="20"/>
      <w:szCs w:val="20"/>
    </w:rPr>
  </w:style>
  <w:style w:type="character" w:styleId="HTMLSample">
    <w:name w:val="HTML Sample"/>
    <w:rsid w:val="00D36D59"/>
    <w:rPr>
      <w:rFonts w:ascii="Courier New" w:hAnsi="Courier New" w:cs="Courier New"/>
    </w:rPr>
  </w:style>
  <w:style w:type="character" w:styleId="HTMLTypewriter">
    <w:name w:val="HTML Typewriter"/>
    <w:rsid w:val="00D36D59"/>
    <w:rPr>
      <w:rFonts w:ascii="Courier New" w:hAnsi="Courier New" w:cs="Courier New"/>
      <w:sz w:val="20"/>
      <w:szCs w:val="20"/>
    </w:rPr>
  </w:style>
  <w:style w:type="character" w:styleId="HTMLVariable">
    <w:name w:val="HTML Variable"/>
    <w:rsid w:val="00D36D59"/>
    <w:rPr>
      <w:i/>
      <w:iCs/>
    </w:rPr>
  </w:style>
  <w:style w:type="character" w:styleId="Hyperlink">
    <w:name w:val="Hyperlink"/>
    <w:rsid w:val="00D36D59"/>
    <w:rPr>
      <w:color w:val="0000FF"/>
      <w:u w:val="single"/>
    </w:rPr>
  </w:style>
  <w:style w:type="character" w:styleId="LineNumber">
    <w:name w:val="line number"/>
    <w:basedOn w:val="DefaultParagraphFont"/>
    <w:rsid w:val="00D36D59"/>
  </w:style>
  <w:style w:type="character" w:styleId="PageNumber">
    <w:name w:val="page number"/>
    <w:basedOn w:val="DefaultParagraphFont"/>
    <w:rsid w:val="00D36D59"/>
  </w:style>
  <w:style w:type="character" w:styleId="Strong">
    <w:name w:val="Strong"/>
    <w:qFormat/>
    <w:rsid w:val="00D36D59"/>
    <w:rPr>
      <w:b/>
      <w:bCs/>
    </w:rPr>
  </w:style>
  <w:style w:type="table" w:styleId="Table3Deffects1">
    <w:name w:val="Table 3D effects 1"/>
    <w:basedOn w:val="TableNormal"/>
    <w:rsid w:val="00D36D5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D36D59"/>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D36D59"/>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D36D5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D36D5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D36D5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D36D5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D36D5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D36D5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D36D5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D36D59"/>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D36D59"/>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D36D59"/>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D36D59"/>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36D59"/>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36D59"/>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D36D5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rsid w:val="00D36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36D5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D36D5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D36D5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D36D5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D36D5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D36D5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D36D5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D36D5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D36D59"/>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D36D59"/>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D36D5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D36D5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D36D5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D36D59"/>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D36D59"/>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D36D59"/>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rsid w:val="00D36D5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D36D5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D36D59"/>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D36D5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D36D59"/>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D36D5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D36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36D5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D36D5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D36D5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wfxRecipient">
    <w:name w:val="wfxRecipient"/>
    <w:basedOn w:val="Normal"/>
    <w:rsid w:val="00D36D59"/>
  </w:style>
  <w:style w:type="paragraph" w:customStyle="1" w:styleId="wfxFaxNum">
    <w:name w:val="wfxFaxNum"/>
    <w:basedOn w:val="Normal"/>
    <w:rsid w:val="00D36D59"/>
  </w:style>
  <w:style w:type="paragraph" w:customStyle="1" w:styleId="wfxDate">
    <w:name w:val="wfxDate"/>
    <w:basedOn w:val="Normal"/>
    <w:rsid w:val="00D36D59"/>
  </w:style>
  <w:style w:type="paragraph" w:customStyle="1" w:styleId="wfxTime">
    <w:name w:val="wfxTime"/>
    <w:basedOn w:val="Normal"/>
    <w:rsid w:val="00D36D59"/>
  </w:style>
  <w:style w:type="paragraph" w:customStyle="1" w:styleId="BodyIndent">
    <w:name w:val="BodyIndent"/>
    <w:basedOn w:val="Normal"/>
    <w:link w:val="BodyIndentChar"/>
    <w:rsid w:val="00D36D59"/>
    <w:pPr>
      <w:tabs>
        <w:tab w:val="left" w:pos="567"/>
      </w:tabs>
      <w:jc w:val="both"/>
    </w:pPr>
    <w:rPr>
      <w:rFonts w:ascii="Times" w:hAnsi="Times"/>
      <w:color w:val="000000"/>
      <w:szCs w:val="22"/>
    </w:rPr>
  </w:style>
  <w:style w:type="paragraph" w:customStyle="1" w:styleId="Bulleted">
    <w:name w:val="Bulleted"/>
    <w:rsid w:val="00D36D59"/>
    <w:pPr>
      <w:numPr>
        <w:numId w:val="12"/>
      </w:numPr>
      <w:jc w:val="both"/>
    </w:pPr>
    <w:rPr>
      <w:rFonts w:ascii="Times" w:hAnsi="Times"/>
      <w:color w:val="000000"/>
      <w:sz w:val="22"/>
      <w:szCs w:val="22"/>
      <w:lang w:val="en-GB"/>
    </w:rPr>
  </w:style>
  <w:style w:type="character" w:customStyle="1" w:styleId="BodyIndentChar">
    <w:name w:val="BodyIndent Char"/>
    <w:link w:val="BodyIndent"/>
    <w:qFormat/>
    <w:rsid w:val="00D36D59"/>
    <w:rPr>
      <w:rFonts w:ascii="Times" w:hAnsi="Times"/>
      <w:color w:val="000000"/>
      <w:sz w:val="22"/>
      <w:szCs w:val="22"/>
      <w:lang w:eastAsia="en-US"/>
    </w:rPr>
  </w:style>
  <w:style w:type="paragraph" w:customStyle="1" w:styleId="BodyChar">
    <w:name w:val="Body Char"/>
    <w:link w:val="BodyCharChar"/>
    <w:rsid w:val="00D36D59"/>
    <w:pPr>
      <w:tabs>
        <w:tab w:val="left" w:pos="567"/>
      </w:tabs>
      <w:jc w:val="both"/>
    </w:pPr>
    <w:rPr>
      <w:rFonts w:ascii="Times" w:hAnsi="Times"/>
      <w:color w:val="000000"/>
      <w:sz w:val="22"/>
      <w:szCs w:val="22"/>
      <w:lang w:val="en-GB"/>
    </w:rPr>
  </w:style>
  <w:style w:type="paragraph" w:customStyle="1" w:styleId="StyleBodyCharNotBoldItalic">
    <w:name w:val="Style Body Char + Not Bold Italic"/>
    <w:link w:val="StyleBodyCharNotBoldItalicChar"/>
    <w:rsid w:val="00D36D59"/>
    <w:rPr>
      <w:i/>
      <w:iCs/>
      <w:color w:val="000000"/>
      <w:sz w:val="22"/>
      <w:szCs w:val="22"/>
      <w:lang w:val="en-GB"/>
    </w:rPr>
  </w:style>
  <w:style w:type="character" w:customStyle="1" w:styleId="StyleBodyCharNotBoldItalicChar">
    <w:name w:val="Style Body Char + Not Bold Italic Char"/>
    <w:link w:val="StyleBodyCharNotBoldItalic"/>
    <w:qFormat/>
    <w:rsid w:val="00D36D59"/>
    <w:rPr>
      <w:i/>
      <w:iCs/>
      <w:color w:val="000000"/>
      <w:sz w:val="22"/>
      <w:szCs w:val="22"/>
      <w:lang w:val="en-GB" w:eastAsia="en-US" w:bidi="ar-SA"/>
    </w:rPr>
  </w:style>
  <w:style w:type="character" w:customStyle="1" w:styleId="MTEquationSection">
    <w:name w:val="MTEquationSection"/>
    <w:rsid w:val="00D36D59"/>
    <w:rPr>
      <w:vanish/>
      <w:color w:val="FF0000"/>
      <w:lang w:val="en-US"/>
    </w:rPr>
  </w:style>
  <w:style w:type="paragraph" w:customStyle="1" w:styleId="MTDisplayEquation">
    <w:name w:val="MTDisplayEquation"/>
    <w:basedOn w:val="Normal"/>
    <w:rsid w:val="00D36D59"/>
    <w:pPr>
      <w:tabs>
        <w:tab w:val="center" w:pos="4560"/>
        <w:tab w:val="right" w:pos="9120"/>
      </w:tabs>
    </w:pPr>
    <w:rPr>
      <w:lang w:val="en-US"/>
    </w:rPr>
  </w:style>
  <w:style w:type="character" w:customStyle="1" w:styleId="times">
    <w:name w:val="times"/>
    <w:basedOn w:val="DefaultParagraphFont"/>
    <w:rsid w:val="00D36D59"/>
  </w:style>
  <w:style w:type="paragraph" w:customStyle="1" w:styleId="subsection">
    <w:name w:val="subsection"/>
    <w:qFormat/>
    <w:rsid w:val="00D36D59"/>
    <w:pPr>
      <w:numPr>
        <w:ilvl w:val="1"/>
        <w:numId w:val="13"/>
      </w:numPr>
      <w:tabs>
        <w:tab w:val="left" w:pos="567"/>
      </w:tabs>
      <w:spacing w:before="240"/>
    </w:pPr>
    <w:rPr>
      <w:rFonts w:ascii="Times" w:hAnsi="Times"/>
      <w:i/>
      <w:iCs/>
      <w:color w:val="000000"/>
      <w:sz w:val="22"/>
      <w:szCs w:val="22"/>
    </w:rPr>
  </w:style>
  <w:style w:type="paragraph" w:customStyle="1" w:styleId="section">
    <w:name w:val="section"/>
    <w:link w:val="sectionChar"/>
    <w:qFormat/>
    <w:rsid w:val="00D36D59"/>
    <w:pPr>
      <w:numPr>
        <w:numId w:val="13"/>
      </w:numPr>
      <w:tabs>
        <w:tab w:val="left" w:pos="567"/>
      </w:tabs>
      <w:spacing w:before="240"/>
      <w:ind w:left="0"/>
    </w:pPr>
    <w:rPr>
      <w:rFonts w:ascii="Times" w:hAnsi="Times"/>
      <w:b/>
      <w:color w:val="000000"/>
      <w:sz w:val="22"/>
      <w:szCs w:val="22"/>
    </w:rPr>
  </w:style>
  <w:style w:type="paragraph" w:customStyle="1" w:styleId="subsubsection">
    <w:name w:val="subsubsection"/>
    <w:link w:val="subsubsectionChar"/>
    <w:rsid w:val="00D36D59"/>
    <w:pPr>
      <w:numPr>
        <w:ilvl w:val="2"/>
        <w:numId w:val="13"/>
      </w:numPr>
      <w:tabs>
        <w:tab w:val="left" w:pos="567"/>
      </w:tabs>
      <w:spacing w:before="240"/>
      <w:ind w:left="0" w:firstLine="0"/>
      <w:jc w:val="both"/>
    </w:pPr>
    <w:rPr>
      <w:rFonts w:ascii="Times" w:hAnsi="Times"/>
      <w:i/>
      <w:iCs/>
      <w:color w:val="000000"/>
      <w:sz w:val="22"/>
      <w:szCs w:val="22"/>
    </w:rPr>
  </w:style>
  <w:style w:type="paragraph" w:customStyle="1" w:styleId="EQN">
    <w:name w:val="EQN"/>
    <w:basedOn w:val="BodyIndent"/>
    <w:rsid w:val="00D36D59"/>
    <w:pPr>
      <w:tabs>
        <w:tab w:val="clear" w:pos="567"/>
      </w:tabs>
      <w:spacing w:before="120" w:after="120"/>
      <w:jc w:val="center"/>
    </w:pPr>
    <w:rPr>
      <w:lang w:val="en-US"/>
    </w:rPr>
  </w:style>
  <w:style w:type="paragraph" w:customStyle="1" w:styleId="Centred">
    <w:name w:val="Centred"/>
    <w:rsid w:val="00D36D59"/>
    <w:pPr>
      <w:jc w:val="center"/>
    </w:pPr>
    <w:rPr>
      <w:rFonts w:ascii="Times" w:hAnsi="Times"/>
      <w:sz w:val="22"/>
      <w:lang w:val="en-GB"/>
    </w:rPr>
  </w:style>
  <w:style w:type="paragraph" w:customStyle="1" w:styleId="BulletedIndent">
    <w:name w:val="Bulleted.Indent"/>
    <w:rsid w:val="00D36D59"/>
    <w:pPr>
      <w:ind w:left="28"/>
      <w:jc w:val="both"/>
    </w:pPr>
    <w:rPr>
      <w:rFonts w:ascii="Times" w:hAnsi="Times"/>
      <w:sz w:val="22"/>
    </w:rPr>
  </w:style>
  <w:style w:type="character" w:customStyle="1" w:styleId="BodyCharChar">
    <w:name w:val="Body Char Char"/>
    <w:link w:val="BodyChar"/>
    <w:rsid w:val="00D36D59"/>
    <w:rPr>
      <w:rFonts w:ascii="Times" w:hAnsi="Times"/>
      <w:color w:val="000000"/>
      <w:sz w:val="22"/>
      <w:szCs w:val="22"/>
      <w:lang w:val="en-GB" w:eastAsia="en-US" w:bidi="ar-SA"/>
    </w:rPr>
  </w:style>
  <w:style w:type="paragraph" w:customStyle="1" w:styleId="StyleTitleLeft005cm">
    <w:name w:val="Style Title + Left:  0.05 cm"/>
    <w:basedOn w:val="Title"/>
    <w:rsid w:val="00D36D59"/>
    <w:rPr>
      <w:bCs/>
      <w:szCs w:val="20"/>
    </w:rPr>
  </w:style>
  <w:style w:type="paragraph" w:customStyle="1" w:styleId="Abstract">
    <w:name w:val="Abstract"/>
    <w:rsid w:val="00D36D59"/>
    <w:pPr>
      <w:spacing w:after="454"/>
      <w:ind w:left="1418"/>
      <w:jc w:val="both"/>
    </w:pPr>
    <w:rPr>
      <w:rFonts w:ascii="Times" w:hAnsi="Times"/>
      <w:color w:val="000000"/>
      <w:lang w:val="en-GB"/>
    </w:rPr>
  </w:style>
  <w:style w:type="paragraph" w:customStyle="1" w:styleId="FigureCaption">
    <w:name w:val="FigureCaption"/>
    <w:rsid w:val="00D36D59"/>
    <w:pPr>
      <w:spacing w:before="170"/>
      <w:ind w:left="28"/>
      <w:jc w:val="center"/>
    </w:pPr>
    <w:rPr>
      <w:rFonts w:ascii="Times" w:hAnsi="Times"/>
      <w:color w:val="000000"/>
      <w:sz w:val="22"/>
      <w:szCs w:val="22"/>
      <w:lang w:val="en-GB"/>
    </w:rPr>
  </w:style>
  <w:style w:type="character" w:customStyle="1" w:styleId="sectionChar">
    <w:name w:val="section Char"/>
    <w:link w:val="section"/>
    <w:rsid w:val="00D36D59"/>
    <w:rPr>
      <w:rFonts w:ascii="Times" w:hAnsi="Times"/>
      <w:b/>
      <w:color w:val="000000"/>
      <w:sz w:val="22"/>
      <w:szCs w:val="22"/>
      <w:lang w:eastAsia="en-US" w:bidi="ar-SA"/>
    </w:rPr>
  </w:style>
  <w:style w:type="character" w:customStyle="1" w:styleId="FormatNotes">
    <w:name w:val="FormatNotes"/>
    <w:rsid w:val="00D36D59"/>
    <w:rPr>
      <w:rFonts w:ascii="Times" w:hAnsi="Times"/>
      <w:color w:val="FF6600"/>
      <w:sz w:val="20"/>
      <w:szCs w:val="20"/>
      <w:lang w:val="en-GB"/>
    </w:rPr>
  </w:style>
  <w:style w:type="paragraph" w:customStyle="1" w:styleId="BulletedL2">
    <w:name w:val="BulletedL2"/>
    <w:basedOn w:val="Bulleted"/>
    <w:rsid w:val="00D36D59"/>
    <w:pPr>
      <w:ind w:left="851"/>
    </w:pPr>
  </w:style>
  <w:style w:type="paragraph" w:customStyle="1" w:styleId="Authors">
    <w:name w:val="Authors"/>
    <w:rsid w:val="00D36D59"/>
    <w:pPr>
      <w:spacing w:after="113"/>
      <w:ind w:left="1418"/>
    </w:pPr>
    <w:rPr>
      <w:rFonts w:ascii="Times" w:hAnsi="Times"/>
      <w:b/>
      <w:sz w:val="22"/>
      <w:szCs w:val="22"/>
      <w:lang w:val="en-GB"/>
    </w:rPr>
  </w:style>
  <w:style w:type="paragraph" w:customStyle="1" w:styleId="Addresses">
    <w:name w:val="Addresses"/>
    <w:rsid w:val="00D36D59"/>
    <w:pPr>
      <w:spacing w:after="454"/>
      <w:ind w:left="1418"/>
    </w:pPr>
    <w:rPr>
      <w:sz w:val="22"/>
      <w:szCs w:val="22"/>
      <w:lang w:val="en-GB"/>
    </w:rPr>
  </w:style>
  <w:style w:type="paragraph" w:customStyle="1" w:styleId="25mmIndent">
    <w:name w:val="25mmIndent"/>
    <w:rsid w:val="00D36D59"/>
    <w:pPr>
      <w:ind w:left="1418"/>
    </w:pPr>
    <w:rPr>
      <w:rFonts w:ascii="Times" w:hAnsi="Times"/>
      <w:sz w:val="22"/>
      <w:szCs w:val="22"/>
    </w:rPr>
  </w:style>
  <w:style w:type="paragraph" w:customStyle="1" w:styleId="Numbered">
    <w:name w:val="Numbered"/>
    <w:rsid w:val="00D36D59"/>
    <w:pPr>
      <w:numPr>
        <w:numId w:val="14"/>
      </w:numPr>
      <w:tabs>
        <w:tab w:val="left" w:pos="567"/>
      </w:tabs>
      <w:ind w:left="567" w:hanging="567"/>
      <w:jc w:val="both"/>
    </w:pPr>
    <w:rPr>
      <w:rFonts w:ascii="Times" w:hAnsi="Times"/>
      <w:color w:val="000000"/>
      <w:sz w:val="22"/>
      <w:szCs w:val="22"/>
      <w:lang w:val="en-GB"/>
    </w:rPr>
  </w:style>
  <w:style w:type="paragraph" w:customStyle="1" w:styleId="TableCaption">
    <w:name w:val="Table.Caption"/>
    <w:rsid w:val="00D36D59"/>
    <w:pPr>
      <w:spacing w:after="120"/>
      <w:jc w:val="both"/>
    </w:pPr>
    <w:rPr>
      <w:rFonts w:ascii="Times" w:hAnsi="Times"/>
      <w:color w:val="000000"/>
      <w:sz w:val="22"/>
      <w:szCs w:val="22"/>
      <w:lang w:val="en-GB"/>
    </w:rPr>
  </w:style>
  <w:style w:type="paragraph" w:customStyle="1" w:styleId="TableCaptionCentred">
    <w:name w:val="Table.Caption.Centred"/>
    <w:basedOn w:val="TableCaption"/>
    <w:rsid w:val="00D36D59"/>
    <w:pPr>
      <w:ind w:left="28" w:firstLine="256"/>
    </w:pPr>
  </w:style>
  <w:style w:type="character" w:customStyle="1" w:styleId="times1">
    <w:name w:val="times1"/>
    <w:rsid w:val="00D36D59"/>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rsid w:val="00D36D59"/>
    <w:rPr>
      <w:i w:val="0"/>
      <w:szCs w:val="20"/>
    </w:rPr>
  </w:style>
  <w:style w:type="paragraph" w:customStyle="1" w:styleId="StylesubsubsectionNotItalic">
    <w:name w:val="Style subsubsection + Not Italic"/>
    <w:basedOn w:val="subsubsection"/>
    <w:rsid w:val="00D36D59"/>
    <w:rPr>
      <w:i w:val="0"/>
      <w:iCs w:val="0"/>
    </w:rPr>
  </w:style>
  <w:style w:type="paragraph" w:customStyle="1" w:styleId="StylesubsubsectionNotItalic1Char">
    <w:name w:val="Style subsubsection + Not Italic1 Char"/>
    <w:basedOn w:val="subsubsection"/>
    <w:link w:val="StylesubsubsectionNotItalic1CharChar"/>
    <w:rsid w:val="00D36D59"/>
  </w:style>
  <w:style w:type="character" w:customStyle="1" w:styleId="subsubsectionChar">
    <w:name w:val="subsubsection Char"/>
    <w:link w:val="subsubsection"/>
    <w:rsid w:val="00D36D59"/>
    <w:rPr>
      <w:rFonts w:ascii="Times" w:hAnsi="Times"/>
      <w:i/>
      <w:iCs/>
      <w:color w:val="000000"/>
      <w:sz w:val="22"/>
      <w:szCs w:val="22"/>
      <w:lang w:val="en-US" w:eastAsia="en-US" w:bidi="ar-SA"/>
    </w:rPr>
  </w:style>
  <w:style w:type="character" w:customStyle="1" w:styleId="StylesubsubsectionNotItalic1CharChar">
    <w:name w:val="Style subsubsection + Not Italic1 Char Char"/>
    <w:link w:val="StylesubsubsectionNotItalic1Char"/>
    <w:rsid w:val="00D36D59"/>
    <w:rPr>
      <w:rFonts w:ascii="Times" w:hAnsi="Times"/>
      <w:i/>
      <w:iCs/>
      <w:color w:val="000000"/>
      <w:sz w:val="22"/>
      <w:szCs w:val="22"/>
      <w:lang w:val="en-US" w:eastAsia="en-US" w:bidi="ar-SA"/>
    </w:rPr>
  </w:style>
  <w:style w:type="paragraph" w:customStyle="1" w:styleId="StyleStylesubsubsectionNotItalic1">
    <w:name w:val="Style Style subsubsection + Not Italic1 +"/>
    <w:basedOn w:val="StylesubsubsectionNotItalic1Char"/>
    <w:link w:val="StyleStylesubsubsectionNotItalic1Char"/>
    <w:rsid w:val="00D36D59"/>
    <w:pPr>
      <w:numPr>
        <w:ilvl w:val="0"/>
        <w:numId w:val="0"/>
      </w:numPr>
    </w:pPr>
  </w:style>
  <w:style w:type="character" w:customStyle="1" w:styleId="StyleStylesubsubsectionNotItalic1Char">
    <w:name w:val="Style Style subsubsection + Not Italic1 + Char"/>
    <w:link w:val="StyleStylesubsubsectionNotItalic1"/>
    <w:rsid w:val="00D36D59"/>
    <w:rPr>
      <w:rFonts w:ascii="Times" w:hAnsi="Times"/>
      <w:i/>
      <w:iCs/>
      <w:color w:val="000000"/>
      <w:sz w:val="22"/>
      <w:szCs w:val="22"/>
      <w:lang w:val="en-US" w:eastAsia="en-US" w:bidi="ar-SA"/>
    </w:rPr>
  </w:style>
  <w:style w:type="paragraph" w:customStyle="1" w:styleId="StylesectionBefore0pt">
    <w:name w:val="Style section + Before:  0 pt"/>
    <w:basedOn w:val="section"/>
    <w:rsid w:val="00D36D59"/>
    <w:pPr>
      <w:numPr>
        <w:numId w:val="15"/>
      </w:numPr>
      <w:spacing w:before="0"/>
    </w:pPr>
    <w:rPr>
      <w:bCs/>
      <w:szCs w:val="20"/>
    </w:rPr>
  </w:style>
  <w:style w:type="paragraph" w:customStyle="1" w:styleId="Reference">
    <w:name w:val="Reference"/>
    <w:rsid w:val="00D36D59"/>
    <w:pPr>
      <w:tabs>
        <w:tab w:val="left" w:pos="709"/>
      </w:tabs>
      <w:ind w:left="567" w:hanging="567"/>
      <w:jc w:val="both"/>
    </w:pPr>
    <w:rPr>
      <w:rFonts w:ascii="Times" w:hAnsi="Times"/>
      <w:color w:val="000000"/>
      <w:sz w:val="22"/>
      <w:szCs w:val="22"/>
      <w:lang w:val="en-GB"/>
    </w:rPr>
  </w:style>
  <w:style w:type="paragraph" w:customStyle="1" w:styleId="Style25mmIndentBefore6ptAfter6pt">
    <w:name w:val="Style 25mmIndent + Before:  6 pt After:  6 pt"/>
    <w:basedOn w:val="25mmIndent"/>
    <w:rsid w:val="00D36D59"/>
    <w:pPr>
      <w:spacing w:before="120" w:after="120"/>
    </w:pPr>
    <w:rPr>
      <w:szCs w:val="20"/>
    </w:rPr>
  </w:style>
  <w:style w:type="paragraph" w:customStyle="1" w:styleId="Revision1">
    <w:name w:val="Revision1"/>
    <w:uiPriority w:val="99"/>
    <w:rsid w:val="00D36D59"/>
    <w:rPr>
      <w:rFonts w:ascii="Sabon" w:hAnsi="Sabon"/>
      <w:sz w:val="22"/>
      <w:lang w:val="en-GB"/>
    </w:rPr>
  </w:style>
  <w:style w:type="paragraph" w:customStyle="1" w:styleId="E-mail">
    <w:name w:val="E-mail"/>
    <w:next w:val="Abstract"/>
    <w:rsid w:val="00D36D59"/>
    <w:pPr>
      <w:spacing w:after="240"/>
      <w:ind w:left="1418"/>
    </w:pPr>
    <w:rPr>
      <w:rFonts w:ascii="Times" w:hAnsi="Times"/>
      <w:sz w:val="22"/>
      <w:szCs w:val="22"/>
    </w:rPr>
  </w:style>
  <w:style w:type="paragraph" w:customStyle="1" w:styleId="Bodytext0">
    <w:name w:val="Bodytext"/>
    <w:next w:val="BodytextIndented"/>
    <w:rsid w:val="00D36D59"/>
    <w:pPr>
      <w:jc w:val="both"/>
    </w:pPr>
    <w:rPr>
      <w:rFonts w:ascii="Times" w:hAnsi="Times"/>
      <w:iCs/>
      <w:color w:val="000000"/>
      <w:sz w:val="22"/>
      <w:szCs w:val="22"/>
    </w:rPr>
  </w:style>
  <w:style w:type="paragraph" w:customStyle="1" w:styleId="BodytextIndented">
    <w:name w:val="BodytextIndented"/>
    <w:basedOn w:val="Bodytext0"/>
    <w:rsid w:val="00D36D59"/>
    <w:pPr>
      <w:ind w:firstLine="284"/>
    </w:pPr>
  </w:style>
  <w:style w:type="character" w:customStyle="1" w:styleId="notranslate">
    <w:name w:val="notranslate"/>
    <w:rsid w:val="00D36D59"/>
  </w:style>
  <w:style w:type="paragraph" w:styleId="ListParagraph">
    <w:name w:val="List Paragraph"/>
    <w:basedOn w:val="Normal"/>
    <w:link w:val="ListParagraphChar"/>
    <w:uiPriority w:val="34"/>
    <w:qFormat/>
    <w:rsid w:val="00D36D59"/>
    <w:pPr>
      <w:ind w:left="720"/>
      <w:contextualSpacing/>
    </w:pPr>
    <w:rPr>
      <w:rFonts w:ascii="Calibri" w:eastAsia="Calibri" w:hAnsi="Calibri"/>
      <w:szCs w:val="22"/>
    </w:rPr>
  </w:style>
  <w:style w:type="character" w:customStyle="1" w:styleId="ListParagraphChar">
    <w:name w:val="List Paragraph Char"/>
    <w:link w:val="ListParagraph"/>
    <w:uiPriority w:val="34"/>
    <w:qFormat/>
    <w:rsid w:val="00D36D59"/>
    <w:rPr>
      <w:rFonts w:ascii="Calibri" w:eastAsia="Calibri" w:hAnsi="Calibri"/>
      <w:sz w:val="22"/>
      <w:szCs w:val="22"/>
    </w:rPr>
  </w:style>
  <w:style w:type="character" w:customStyle="1" w:styleId="Heading1Char">
    <w:name w:val="Heading 1 Char"/>
    <w:link w:val="Heading1"/>
    <w:uiPriority w:val="9"/>
    <w:rsid w:val="00D36D59"/>
    <w:rPr>
      <w:rFonts w:eastAsia="SimSun"/>
      <w:b/>
      <w:kern w:val="2"/>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rikadewik77@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8"/>
  <c:chart>
    <c:title>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endParaRPr lang="en-US"/>
        </a:p>
      </c:txPr>
    </c:title>
    <c:plotArea>
      <c:layout/>
      <c:barChart>
        <c:barDir val="col"/>
        <c:grouping val="clustered"/>
        <c:ser>
          <c:idx val="0"/>
          <c:order val="0"/>
          <c:tx>
            <c:strRef>
              <c:f>Sheet1!$B$1</c:f>
              <c:strCache>
                <c:ptCount val="1"/>
                <c:pt idx="0">
                  <c:v>Siklus I</c:v>
                </c:pt>
              </c:strCache>
            </c:strRef>
          </c:tx>
          <c:cat>
            <c:strRef>
              <c:f>Sheet1!$A$2:$A$8</c:f>
              <c:strCache>
                <c:ptCount val="7"/>
                <c:pt idx="1">
                  <c:v>44-50</c:v>
                </c:pt>
                <c:pt idx="2">
                  <c:v>51-57</c:v>
                </c:pt>
                <c:pt idx="3">
                  <c:v>58-64</c:v>
                </c:pt>
                <c:pt idx="4">
                  <c:v>65-71</c:v>
                </c:pt>
                <c:pt idx="5">
                  <c:v>72-78</c:v>
                </c:pt>
                <c:pt idx="6">
                  <c:v>79-85</c:v>
                </c:pt>
              </c:strCache>
            </c:strRef>
          </c:cat>
          <c:val>
            <c:numRef>
              <c:f>Sheet1!$B$2:$B$8</c:f>
              <c:numCache>
                <c:formatCode>General</c:formatCode>
                <c:ptCount val="7"/>
                <c:pt idx="1">
                  <c:v>2</c:v>
                </c:pt>
                <c:pt idx="2">
                  <c:v>3</c:v>
                </c:pt>
                <c:pt idx="3">
                  <c:v>6</c:v>
                </c:pt>
                <c:pt idx="4">
                  <c:v>5</c:v>
                </c:pt>
                <c:pt idx="5">
                  <c:v>8</c:v>
                </c:pt>
                <c:pt idx="6">
                  <c:v>7</c:v>
                </c:pt>
              </c:numCache>
            </c:numRef>
          </c:val>
        </c:ser>
        <c:dLbls>
          <c:showVal val="1"/>
        </c:dLbls>
        <c:axId val="79141504"/>
        <c:axId val="124996608"/>
      </c:barChart>
      <c:catAx>
        <c:axId val="79141504"/>
        <c:scaling>
          <c:orientation val="minMax"/>
        </c:scaling>
        <c:axPos val="b"/>
        <c:title>
          <c:tx>
            <c:rich>
              <a:bodyPr/>
              <a:lstStyle/>
              <a:p>
                <a:pPr>
                  <a:defRPr/>
                </a:pPr>
                <a:r>
                  <a:t>Interval</a:t>
                </a:r>
                <a:r>
                  <a:rPr baseline="0"/>
                  <a:t> Nilai</a:t>
                </a:r>
                <a:endParaRPr/>
              </a:p>
            </c:rich>
          </c:tx>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4996608"/>
        <c:crosses val="autoZero"/>
        <c:auto val="1"/>
        <c:lblAlgn val="ctr"/>
        <c:lblOffset val="100"/>
      </c:catAx>
      <c:valAx>
        <c:axId val="124996608"/>
        <c:scaling>
          <c:orientation val="minMax"/>
        </c:scaling>
        <c:axPos val="l"/>
        <c:title>
          <c:tx>
            <c:rich>
              <a:bodyPr rot="-5400000" vert="horz"/>
              <a:lstStyle/>
              <a:p>
                <a:pPr>
                  <a:defRPr/>
                </a:pPr>
                <a:r>
                  <a:t>Frekuensi</a:t>
                </a:r>
              </a:p>
            </c:rich>
          </c:tx>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9141504"/>
        <c:crosses val="autoZero"/>
        <c:crossBetween val="between"/>
      </c:valAx>
    </c:plotArea>
    <c:plotVisOnly val="1"/>
    <c:dispBlanksAs val="gap"/>
  </c:chart>
  <c:txPr>
    <a:bodyPr/>
    <a:lstStyle/>
    <a:p>
      <a:pPr>
        <a:defRPr lang="en-US"/>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Siklus II</a:t>
            </a:r>
          </a:p>
        </c:rich>
      </c:tx>
    </c:title>
    <c:plotArea>
      <c:layout/>
      <c:barChart>
        <c:barDir val="col"/>
        <c:grouping val="clustered"/>
        <c:ser>
          <c:idx val="0"/>
          <c:order val="0"/>
          <c:tx>
            <c:strRef>
              <c:f>Sheet1!$B$1</c:f>
              <c:strCache>
                <c:ptCount val="1"/>
                <c:pt idx="0">
                  <c:v>Column1</c:v>
                </c:pt>
              </c:strCache>
            </c:strRef>
          </c:tx>
          <c:cat>
            <c:strRef>
              <c:f>Sheet1!$A$2:$A$8</c:f>
              <c:strCache>
                <c:ptCount val="7"/>
                <c:pt idx="1">
                  <c:v>64-69</c:v>
                </c:pt>
                <c:pt idx="2">
                  <c:v>70-75</c:v>
                </c:pt>
                <c:pt idx="3">
                  <c:v>76-81</c:v>
                </c:pt>
                <c:pt idx="4">
                  <c:v>82-87</c:v>
                </c:pt>
                <c:pt idx="5">
                  <c:v>88-93</c:v>
                </c:pt>
                <c:pt idx="6">
                  <c:v>94-99</c:v>
                </c:pt>
              </c:strCache>
            </c:strRef>
          </c:cat>
          <c:val>
            <c:numRef>
              <c:f>Sheet1!$B$2:$B$8</c:f>
              <c:numCache>
                <c:formatCode>General</c:formatCode>
                <c:ptCount val="7"/>
                <c:pt idx="1">
                  <c:v>2</c:v>
                </c:pt>
                <c:pt idx="2">
                  <c:v>3</c:v>
                </c:pt>
                <c:pt idx="3">
                  <c:v>5</c:v>
                </c:pt>
                <c:pt idx="4">
                  <c:v>12</c:v>
                </c:pt>
                <c:pt idx="5">
                  <c:v>6</c:v>
                </c:pt>
                <c:pt idx="6">
                  <c:v>3</c:v>
                </c:pt>
              </c:numCache>
            </c:numRef>
          </c:val>
        </c:ser>
        <c:dLbls>
          <c:showVal val="1"/>
        </c:dLbls>
        <c:axId val="150735104"/>
        <c:axId val="184887552"/>
      </c:barChart>
      <c:catAx>
        <c:axId val="150735104"/>
        <c:scaling>
          <c:orientation val="minMax"/>
        </c:scaling>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interval ni;ai</a:t>
                </a:r>
              </a:p>
            </c:rich>
          </c:tx>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4887552"/>
        <c:crosses val="autoZero"/>
        <c:auto val="1"/>
        <c:lblAlgn val="ctr"/>
        <c:lblOffset val="100"/>
      </c:catAx>
      <c:valAx>
        <c:axId val="184887552"/>
        <c:scaling>
          <c:orientation val="minMax"/>
        </c:scaling>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frekuensi</a:t>
                </a:r>
              </a:p>
            </c:rich>
          </c:tx>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0735104"/>
        <c:crosses val="autoZero"/>
        <c:crossBetween val="between"/>
      </c:valAx>
    </c:plotArea>
    <c:plotVisOnly val="1"/>
    <c:dispBlanksAs val="gap"/>
  </c:chart>
  <c:txPr>
    <a:bodyPr/>
    <a:lstStyle/>
    <a:p>
      <a:pPr>
        <a:defRPr lang="en-US"/>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0.14357</cdr:x>
      <cdr:y>0.62689</cdr:y>
    </cdr:from>
    <cdr:to>
      <cdr:x>0.3018</cdr:x>
      <cdr:y>0.79632</cdr:y>
    </cdr:to>
    <cdr:sp macro="" textlink="">
      <cdr:nvSpPr>
        <cdr:cNvPr id="2" name="Freeform 1"/>
        <cdr:cNvSpPr/>
      </cdr:nvSpPr>
      <cdr:spPr>
        <a:xfrm xmlns:a="http://schemas.openxmlformats.org/drawingml/2006/main">
          <a:off x="579182" y="1334340"/>
          <a:ext cx="638325" cy="360635"/>
        </a:xfrm>
        <a:custGeom xmlns:a="http://schemas.openxmlformats.org/drawingml/2006/main">
          <a:avLst/>
          <a:gdLst>
            <a:gd name="connsiteX0" fmla="*/ 0 w 655608"/>
            <a:gd name="connsiteY0" fmla="*/ 343618 h 645543"/>
            <a:gd name="connsiteX1" fmla="*/ 198408 w 655608"/>
            <a:gd name="connsiteY1" fmla="*/ 41694 h 645543"/>
            <a:gd name="connsiteX2" fmla="*/ 457200 w 655608"/>
            <a:gd name="connsiteY2" fmla="*/ 593784 h 645543"/>
            <a:gd name="connsiteX3" fmla="*/ 655608 w 655608"/>
            <a:gd name="connsiteY3" fmla="*/ 352245 h 645543"/>
            <a:gd name="connsiteX4" fmla="*/ 655608 w 655608"/>
            <a:gd name="connsiteY4" fmla="*/ 352245 h 6455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5608" h="645543">
              <a:moveTo>
                <a:pt x="0" y="343618"/>
              </a:moveTo>
              <a:cubicBezTo>
                <a:pt x="61104" y="171809"/>
                <a:pt x="122208" y="0"/>
                <a:pt x="198408" y="41694"/>
              </a:cubicBezTo>
              <a:cubicBezTo>
                <a:pt x="274608" y="83388"/>
                <a:pt x="381000" y="542026"/>
                <a:pt x="457200" y="593784"/>
              </a:cubicBezTo>
              <a:cubicBezTo>
                <a:pt x="533400" y="645543"/>
                <a:pt x="655608" y="352245"/>
                <a:pt x="655608" y="352245"/>
              </a:cubicBezTo>
              <a:lnTo>
                <a:pt x="655608" y="352245"/>
              </a:lnTo>
            </a:path>
          </a:pathLst>
        </a:custGeom>
        <a:ln xmlns:a="http://schemas.openxmlformats.org/drawingml/2006/main" w="95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0.23762</cdr:x>
      <cdr:y>0.60553</cdr:y>
    </cdr:from>
    <cdr:to>
      <cdr:x>0.28989</cdr:x>
      <cdr:y>0.74838</cdr:y>
    </cdr:to>
    <cdr:sp macro="" textlink="">
      <cdr:nvSpPr>
        <cdr:cNvPr id="3" name="Oval 2"/>
        <cdr:cNvSpPr/>
      </cdr:nvSpPr>
      <cdr:spPr>
        <a:xfrm xmlns:a="http://schemas.openxmlformats.org/drawingml/2006/main">
          <a:off x="958581" y="1288877"/>
          <a:ext cx="210866" cy="304059"/>
        </a:xfrm>
        <a:prstGeom xmlns:a="http://schemas.openxmlformats.org/drawingml/2006/main" prst="ellipse">
          <a:avLst/>
        </a:prstGeom>
        <a:solidFill xmlns:a="http://schemas.openxmlformats.org/drawingml/2006/main">
          <a:sysClr val="window" lastClr="FFFFFF"/>
        </a:solidFill>
        <a:ln xmlns:a="http://schemas.openxmlformats.org/drawingml/2006/main" w="25400" cap="flat" cmpd="sng" algn="ctr">
          <a:solidFill>
            <a:sysClr val="window" lastClr="FFFFFF">
              <a:lumMod val="95000"/>
            </a:sys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ysClr val="window" lastClr="FFFFFF"/>
              </a:solidFill>
              <a:latin typeface="Calibri" panose="020F0502020204030204"/>
            </a:defRPr>
          </a:lvl1pPr>
          <a:lvl2pPr marL="457200" indent="0">
            <a:defRPr sz="1100">
              <a:solidFill>
                <a:sysClr val="window" lastClr="FFFFFF"/>
              </a:solidFill>
              <a:latin typeface="Calibri" panose="020F0502020204030204"/>
            </a:defRPr>
          </a:lvl2pPr>
          <a:lvl3pPr marL="914400" indent="0">
            <a:defRPr sz="1100">
              <a:solidFill>
                <a:sysClr val="window" lastClr="FFFFFF"/>
              </a:solidFill>
              <a:latin typeface="Calibri" panose="020F0502020204030204"/>
            </a:defRPr>
          </a:lvl3pPr>
          <a:lvl4pPr marL="1371600" indent="0">
            <a:defRPr sz="1100">
              <a:solidFill>
                <a:sysClr val="window" lastClr="FFFFFF"/>
              </a:solidFill>
              <a:latin typeface="Calibri" panose="020F0502020204030204"/>
            </a:defRPr>
          </a:lvl4pPr>
          <a:lvl5pPr marL="1828800" indent="0">
            <a:defRPr sz="1100">
              <a:solidFill>
                <a:sysClr val="window" lastClr="FFFFFF"/>
              </a:solidFill>
              <a:latin typeface="Calibri" panose="020F0502020204030204"/>
            </a:defRPr>
          </a:lvl5pPr>
          <a:lvl6pPr marL="2286000" indent="0">
            <a:defRPr sz="1100">
              <a:solidFill>
                <a:sysClr val="window" lastClr="FFFFFF"/>
              </a:solidFill>
              <a:latin typeface="Calibri" panose="020F0502020204030204"/>
            </a:defRPr>
          </a:lvl6pPr>
          <a:lvl7pPr marL="2743200" indent="0">
            <a:defRPr sz="1100">
              <a:solidFill>
                <a:sysClr val="window" lastClr="FFFFFF"/>
              </a:solidFill>
              <a:latin typeface="Calibri" panose="020F0502020204030204"/>
            </a:defRPr>
          </a:lvl7pPr>
          <a:lvl8pPr marL="3200400" indent="0">
            <a:defRPr sz="1100">
              <a:solidFill>
                <a:sysClr val="window" lastClr="FFFFFF"/>
              </a:solidFill>
              <a:latin typeface="Calibri" panose="020F0502020204030204"/>
            </a:defRPr>
          </a:lvl8pPr>
          <a:lvl9pPr marL="3657600" indent="0">
            <a:defRPr sz="1100">
              <a:solidFill>
                <a:sysClr val="window" lastClr="FFFFFF"/>
              </a:solidFill>
              <a:latin typeface="Calibri" panose="020F0502020204030204"/>
            </a:defRPr>
          </a:lvl9pPr>
        </a:lstStyle>
        <a:p xmlns:a="http://schemas.openxmlformats.org/drawingml/2006/main">
          <a:endParaRPr lang="en-US"/>
        </a:p>
      </cdr:txBody>
    </cdr:sp>
  </cdr:relSizeAnchor>
  <cdr:relSizeAnchor xmlns:cdr="http://schemas.openxmlformats.org/drawingml/2006/chartDrawing">
    <cdr:from>
      <cdr:x>0.1614</cdr:x>
      <cdr:y>0.667</cdr:y>
    </cdr:from>
    <cdr:to>
      <cdr:x>0.21562</cdr:x>
      <cdr:y>0.80986</cdr:y>
    </cdr:to>
    <cdr:sp macro="" textlink="">
      <cdr:nvSpPr>
        <cdr:cNvPr id="4" name="Oval 3"/>
        <cdr:cNvSpPr/>
      </cdr:nvSpPr>
      <cdr:spPr>
        <a:xfrm xmlns:a="http://schemas.openxmlformats.org/drawingml/2006/main">
          <a:off x="651099" y="1419727"/>
          <a:ext cx="218732" cy="304080"/>
        </a:xfrm>
        <a:prstGeom xmlns:a="http://schemas.openxmlformats.org/drawingml/2006/main" prst="ellipse">
          <a:avLst/>
        </a:prstGeom>
        <a:solidFill xmlns:a="http://schemas.openxmlformats.org/drawingml/2006/main">
          <a:sysClr val="window" lastClr="FFFFFF"/>
        </a:solidFill>
        <a:ln xmlns:a="http://schemas.openxmlformats.org/drawingml/2006/main" w="25400" cap="flat" cmpd="sng" algn="ctr">
          <a:solidFill>
            <a:sysClr val="window" lastClr="FFFFFF">
              <a:lumMod val="95000"/>
            </a:sys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ysClr val="window" lastClr="FFFFFF"/>
              </a:solidFill>
              <a:latin typeface="Calibri" panose="020F0502020204030204"/>
            </a:defRPr>
          </a:lvl1pPr>
          <a:lvl2pPr marL="457200" indent="0">
            <a:defRPr sz="1100">
              <a:solidFill>
                <a:sysClr val="window" lastClr="FFFFFF"/>
              </a:solidFill>
              <a:latin typeface="Calibri" panose="020F0502020204030204"/>
            </a:defRPr>
          </a:lvl2pPr>
          <a:lvl3pPr marL="914400" indent="0">
            <a:defRPr sz="1100">
              <a:solidFill>
                <a:sysClr val="window" lastClr="FFFFFF"/>
              </a:solidFill>
              <a:latin typeface="Calibri" panose="020F0502020204030204"/>
            </a:defRPr>
          </a:lvl3pPr>
          <a:lvl4pPr marL="1371600" indent="0">
            <a:defRPr sz="1100">
              <a:solidFill>
                <a:sysClr val="window" lastClr="FFFFFF"/>
              </a:solidFill>
              <a:latin typeface="Calibri" panose="020F0502020204030204"/>
            </a:defRPr>
          </a:lvl4pPr>
          <a:lvl5pPr marL="1828800" indent="0">
            <a:defRPr sz="1100">
              <a:solidFill>
                <a:sysClr val="window" lastClr="FFFFFF"/>
              </a:solidFill>
              <a:latin typeface="Calibri" panose="020F0502020204030204"/>
            </a:defRPr>
          </a:lvl5pPr>
          <a:lvl6pPr marL="2286000" indent="0">
            <a:defRPr sz="1100">
              <a:solidFill>
                <a:sysClr val="window" lastClr="FFFFFF"/>
              </a:solidFill>
              <a:latin typeface="Calibri" panose="020F0502020204030204"/>
            </a:defRPr>
          </a:lvl6pPr>
          <a:lvl7pPr marL="2743200" indent="0">
            <a:defRPr sz="1100">
              <a:solidFill>
                <a:sysClr val="window" lastClr="FFFFFF"/>
              </a:solidFill>
              <a:latin typeface="Calibri" panose="020F0502020204030204"/>
            </a:defRPr>
          </a:lvl7pPr>
          <a:lvl8pPr marL="3200400" indent="0">
            <a:defRPr sz="1100">
              <a:solidFill>
                <a:sysClr val="window" lastClr="FFFFFF"/>
              </a:solidFill>
              <a:latin typeface="Calibri" panose="020F0502020204030204"/>
            </a:defRPr>
          </a:lvl8pPr>
          <a:lvl9pPr marL="3657600" indent="0">
            <a:defRPr sz="1100">
              <a:solidFill>
                <a:sysClr val="window" lastClr="FFFFFF"/>
              </a:solidFill>
              <a:latin typeface="Calibri" panose="020F0502020204030204"/>
            </a:defRPr>
          </a:lvl9pPr>
        </a:lstStyle>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0.22156</cdr:x>
      <cdr:y>0.71055</cdr:y>
    </cdr:from>
    <cdr:to>
      <cdr:x>0.27377</cdr:x>
      <cdr:y>0.83906</cdr:y>
    </cdr:to>
    <cdr:sp macro="" textlink="">
      <cdr:nvSpPr>
        <cdr:cNvPr id="2" name="Oval 1"/>
        <cdr:cNvSpPr/>
      </cdr:nvSpPr>
      <cdr:spPr>
        <a:xfrm xmlns:a="http://schemas.openxmlformats.org/drawingml/2006/main">
          <a:off x="956930" y="1998921"/>
          <a:ext cx="225499" cy="361507"/>
        </a:xfrm>
        <a:prstGeom xmlns:a="http://schemas.openxmlformats.org/drawingml/2006/main" prst="ellipse">
          <a:avLst/>
        </a:prstGeom>
        <a:solidFill xmlns:a="http://schemas.openxmlformats.org/drawingml/2006/main">
          <a:sysClr val="window" lastClr="FFFFFF"/>
        </a:solidFill>
        <a:ln xmlns:a="http://schemas.openxmlformats.org/drawingml/2006/main" w="25400" cap="flat" cmpd="sng" algn="ctr">
          <a:solidFill>
            <a:sysClr val="window" lastClr="FFFFFF">
              <a:lumMod val="95000"/>
            </a:sys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ysClr val="window" lastClr="FFFFFF"/>
              </a:solidFill>
              <a:latin typeface="Calibri" panose="020F0502020204030204"/>
            </a:defRPr>
          </a:lvl1pPr>
          <a:lvl2pPr marL="457200" indent="0">
            <a:defRPr sz="1100">
              <a:solidFill>
                <a:sysClr val="window" lastClr="FFFFFF"/>
              </a:solidFill>
              <a:latin typeface="Calibri" panose="020F0502020204030204"/>
            </a:defRPr>
          </a:lvl2pPr>
          <a:lvl3pPr marL="914400" indent="0">
            <a:defRPr sz="1100">
              <a:solidFill>
                <a:sysClr val="window" lastClr="FFFFFF"/>
              </a:solidFill>
              <a:latin typeface="Calibri" panose="020F0502020204030204"/>
            </a:defRPr>
          </a:lvl3pPr>
          <a:lvl4pPr marL="1371600" indent="0">
            <a:defRPr sz="1100">
              <a:solidFill>
                <a:sysClr val="window" lastClr="FFFFFF"/>
              </a:solidFill>
              <a:latin typeface="Calibri" panose="020F0502020204030204"/>
            </a:defRPr>
          </a:lvl4pPr>
          <a:lvl5pPr marL="1828800" indent="0">
            <a:defRPr sz="1100">
              <a:solidFill>
                <a:sysClr val="window" lastClr="FFFFFF"/>
              </a:solidFill>
              <a:latin typeface="Calibri" panose="020F0502020204030204"/>
            </a:defRPr>
          </a:lvl5pPr>
          <a:lvl6pPr marL="2286000" indent="0">
            <a:defRPr sz="1100">
              <a:solidFill>
                <a:sysClr val="window" lastClr="FFFFFF"/>
              </a:solidFill>
              <a:latin typeface="Calibri" panose="020F0502020204030204"/>
            </a:defRPr>
          </a:lvl6pPr>
          <a:lvl7pPr marL="2743200" indent="0">
            <a:defRPr sz="1100">
              <a:solidFill>
                <a:sysClr val="window" lastClr="FFFFFF"/>
              </a:solidFill>
              <a:latin typeface="Calibri" panose="020F0502020204030204"/>
            </a:defRPr>
          </a:lvl7pPr>
          <a:lvl8pPr marL="3200400" indent="0">
            <a:defRPr sz="1100">
              <a:solidFill>
                <a:sysClr val="window" lastClr="FFFFFF"/>
              </a:solidFill>
              <a:latin typeface="Calibri" panose="020F0502020204030204"/>
            </a:defRPr>
          </a:lvl8pPr>
          <a:lvl9pPr marL="3657600" indent="0">
            <a:defRPr sz="1100">
              <a:solidFill>
                <a:sysClr val="window" lastClr="FFFFFF"/>
              </a:solidFill>
              <a:latin typeface="Calibri" panose="020F0502020204030204"/>
            </a:defRPr>
          </a:lvl9pPr>
        </a:lstStyle>
        <a:p xmlns:a="http://schemas.openxmlformats.org/drawingml/2006/main">
          <a:endParaRPr lang="en-US"/>
        </a:p>
      </cdr:txBody>
    </cdr:sp>
  </cdr:relSizeAnchor>
  <cdr:relSizeAnchor xmlns:cdr="http://schemas.openxmlformats.org/drawingml/2006/chartDrawing">
    <cdr:from>
      <cdr:x>0.15017</cdr:x>
      <cdr:y>0.73323</cdr:y>
    </cdr:from>
    <cdr:to>
      <cdr:x>0.20238</cdr:x>
      <cdr:y>0.86174</cdr:y>
    </cdr:to>
    <cdr:sp macro="" textlink="">
      <cdr:nvSpPr>
        <cdr:cNvPr id="3" name="Oval 2"/>
        <cdr:cNvSpPr/>
      </cdr:nvSpPr>
      <cdr:spPr>
        <a:xfrm xmlns:a="http://schemas.openxmlformats.org/drawingml/2006/main">
          <a:off x="648586" y="2062717"/>
          <a:ext cx="225499" cy="361507"/>
        </a:xfrm>
        <a:prstGeom xmlns:a="http://schemas.openxmlformats.org/drawingml/2006/main" prst="ellipse">
          <a:avLst/>
        </a:prstGeom>
        <a:solidFill xmlns:a="http://schemas.openxmlformats.org/drawingml/2006/main">
          <a:sysClr val="window" lastClr="FFFFFF"/>
        </a:solidFill>
        <a:ln xmlns:a="http://schemas.openxmlformats.org/drawingml/2006/main" w="25400" cap="flat" cmpd="sng" algn="ctr">
          <a:solidFill>
            <a:sysClr val="window" lastClr="FFFFFF">
              <a:lumMod val="95000"/>
            </a:sys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ysClr val="window" lastClr="FFFFFF"/>
              </a:solidFill>
              <a:latin typeface="Calibri" panose="020F0502020204030204"/>
            </a:defRPr>
          </a:lvl1pPr>
          <a:lvl2pPr marL="457200" indent="0">
            <a:defRPr sz="1100">
              <a:solidFill>
                <a:sysClr val="window" lastClr="FFFFFF"/>
              </a:solidFill>
              <a:latin typeface="Calibri" panose="020F0502020204030204"/>
            </a:defRPr>
          </a:lvl2pPr>
          <a:lvl3pPr marL="914400" indent="0">
            <a:defRPr sz="1100">
              <a:solidFill>
                <a:sysClr val="window" lastClr="FFFFFF"/>
              </a:solidFill>
              <a:latin typeface="Calibri" panose="020F0502020204030204"/>
            </a:defRPr>
          </a:lvl3pPr>
          <a:lvl4pPr marL="1371600" indent="0">
            <a:defRPr sz="1100">
              <a:solidFill>
                <a:sysClr val="window" lastClr="FFFFFF"/>
              </a:solidFill>
              <a:latin typeface="Calibri" panose="020F0502020204030204"/>
            </a:defRPr>
          </a:lvl4pPr>
          <a:lvl5pPr marL="1828800" indent="0">
            <a:defRPr sz="1100">
              <a:solidFill>
                <a:sysClr val="window" lastClr="FFFFFF"/>
              </a:solidFill>
              <a:latin typeface="Calibri" panose="020F0502020204030204"/>
            </a:defRPr>
          </a:lvl5pPr>
          <a:lvl6pPr marL="2286000" indent="0">
            <a:defRPr sz="1100">
              <a:solidFill>
                <a:sysClr val="window" lastClr="FFFFFF"/>
              </a:solidFill>
              <a:latin typeface="Calibri" panose="020F0502020204030204"/>
            </a:defRPr>
          </a:lvl6pPr>
          <a:lvl7pPr marL="2743200" indent="0">
            <a:defRPr sz="1100">
              <a:solidFill>
                <a:sysClr val="window" lastClr="FFFFFF"/>
              </a:solidFill>
              <a:latin typeface="Calibri" panose="020F0502020204030204"/>
            </a:defRPr>
          </a:lvl7pPr>
          <a:lvl8pPr marL="3200400" indent="0">
            <a:defRPr sz="1100">
              <a:solidFill>
                <a:sysClr val="window" lastClr="FFFFFF"/>
              </a:solidFill>
              <a:latin typeface="Calibri" panose="020F0502020204030204"/>
            </a:defRPr>
          </a:lvl8pPr>
          <a:lvl9pPr marL="3657600" indent="0">
            <a:defRPr sz="1100">
              <a:solidFill>
                <a:sysClr val="window" lastClr="FFFFFF"/>
              </a:solidFill>
              <a:latin typeface="Calibri" panose="020F0502020204030204"/>
            </a:defRPr>
          </a:lvl9pPr>
        </a:lstStyle>
        <a:p xmlns:a="http://schemas.openxmlformats.org/drawingml/2006/main">
          <a:endParaRPr lang="en-US"/>
        </a:p>
      </cdr:txBody>
    </cdr:sp>
  </cdr:relSizeAnchor>
  <cdr:relSizeAnchor xmlns:cdr="http://schemas.openxmlformats.org/drawingml/2006/chartDrawing">
    <cdr:from>
      <cdr:x>0.14499</cdr:x>
      <cdr:y>0.62057</cdr:y>
    </cdr:from>
    <cdr:to>
      <cdr:x>0.29041</cdr:x>
      <cdr:y>0.92511</cdr:y>
    </cdr:to>
    <cdr:sp macro="" textlink="">
      <cdr:nvSpPr>
        <cdr:cNvPr id="4" name="Freeform 3"/>
        <cdr:cNvSpPr/>
      </cdr:nvSpPr>
      <cdr:spPr>
        <a:xfrm xmlns:a="http://schemas.openxmlformats.org/drawingml/2006/main">
          <a:off x="610679" y="1473679"/>
          <a:ext cx="612476" cy="723182"/>
        </a:xfrm>
        <a:custGeom xmlns:a="http://schemas.openxmlformats.org/drawingml/2006/main">
          <a:avLst/>
          <a:gdLst>
            <a:gd name="connsiteX0" fmla="*/ 0 w 652732"/>
            <a:gd name="connsiteY0" fmla="*/ 311989 h 723182"/>
            <a:gd name="connsiteX1" fmla="*/ 163902 w 652732"/>
            <a:gd name="connsiteY1" fmla="*/ 61823 h 723182"/>
            <a:gd name="connsiteX2" fmla="*/ 439947 w 652732"/>
            <a:gd name="connsiteY2" fmla="*/ 682925 h 723182"/>
            <a:gd name="connsiteX3" fmla="*/ 621102 w 652732"/>
            <a:gd name="connsiteY3" fmla="*/ 303363 h 723182"/>
            <a:gd name="connsiteX4" fmla="*/ 629729 w 652732"/>
            <a:gd name="connsiteY4" fmla="*/ 303363 h 7231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2732" h="723182">
              <a:moveTo>
                <a:pt x="0" y="311989"/>
              </a:moveTo>
              <a:cubicBezTo>
                <a:pt x="45289" y="155994"/>
                <a:pt x="90578" y="0"/>
                <a:pt x="163902" y="61823"/>
              </a:cubicBezTo>
              <a:cubicBezTo>
                <a:pt x="237226" y="123646"/>
                <a:pt x="363747" y="642668"/>
                <a:pt x="439947" y="682925"/>
              </a:cubicBezTo>
              <a:cubicBezTo>
                <a:pt x="516147" y="723182"/>
                <a:pt x="589472" y="366623"/>
                <a:pt x="621102" y="303363"/>
              </a:cubicBezTo>
              <a:cubicBezTo>
                <a:pt x="652732" y="240103"/>
                <a:pt x="641230" y="271733"/>
                <a:pt x="629729" y="303363"/>
              </a:cubicBezTo>
            </a:path>
          </a:pathLst>
        </a:cu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C8B1B-51CE-431B-A819-D4ECDAF1B1A7}">
  <ds:schemaRefs>
    <ds:schemaRef ds:uri="http://www.wps.cn/android/officeDocument/2013/mofficeCustomData"/>
  </ds:schemaRefs>
</ds:datastoreItem>
</file>

<file path=customXml/itemProps3.xml><?xml version="1.0" encoding="utf-8"?>
<ds:datastoreItem xmlns:ds="http://schemas.openxmlformats.org/officeDocument/2006/customXml" ds:itemID="{7C716312-124A-4B53-92E9-977012BB34EF}">
  <ds:schemaRefs>
    <ds:schemaRef ds:uri="http://www.wps.cn/android/officeDocument/2013/mofficeCustomData"/>
  </ds:schemaRefs>
</ds:datastoreItem>
</file>

<file path=customXml/itemProps4.xml><?xml version="1.0" encoding="utf-8"?>
<ds:datastoreItem xmlns:ds="http://schemas.openxmlformats.org/officeDocument/2006/customXml" ds:itemID="{914DE4C3-8416-44CB-ADC0-41F627BA6376}">
  <ds:schemaRefs>
    <ds:schemaRef ds:uri="http://www.wps.cn/android/officeDocument/2013/mofficeCustomData"/>
  </ds:schemaRefs>
</ds:datastoreItem>
</file>

<file path=customXml/itemProps5.xml><?xml version="1.0" encoding="utf-8"?>
<ds:datastoreItem xmlns:ds="http://schemas.openxmlformats.org/officeDocument/2006/customXml" ds:itemID="{D57299CD-2932-4392-8745-0E5DBC56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6308</Words>
  <Characters>35958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by adguard</Company>
  <LinksUpToDate>false</LinksUpToDate>
  <CharactersWithSpaces>42182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DINO</cp:lastModifiedBy>
  <cp:revision>6</cp:revision>
  <cp:lastPrinted>2019-05-16T00:13:00Z</cp:lastPrinted>
  <dcterms:created xsi:type="dcterms:W3CDTF">2010-01-10T11:20:00Z</dcterms:created>
  <dcterms:modified xsi:type="dcterms:W3CDTF">2010-01-10T11:28:00Z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f86a6b13-a910-3487-b596-cd1b278911d5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1033-11.2.0.8684</vt:lpwstr>
  </property>
</Properties>
</file>