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CA" w:rsidRPr="007C06D8" w:rsidRDefault="000A34CA" w:rsidP="000A34CA">
      <w:pPr>
        <w:pStyle w:val="Titl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Penerapan model pembelajaran kooperatif tipe </w:t>
      </w:r>
      <w:r w:rsidRPr="000A34CA">
        <w:rPr>
          <w:rFonts w:ascii="Times New Roman" w:hAnsi="Times New Roman"/>
          <w:i/>
          <w:iCs/>
        </w:rPr>
        <w:t>think talk write</w:t>
      </w:r>
      <w:r>
        <w:rPr>
          <w:rFonts w:ascii="Times New Roman" w:hAnsi="Times New Roman"/>
        </w:rPr>
        <w:t xml:space="preserve"> (ttw) untuk meningkatkan pemahaman konsep keliling dan luas bidang da</w:t>
      </w:r>
      <w:r w:rsidR="00A30707">
        <w:rPr>
          <w:rFonts w:ascii="Times New Roman" w:hAnsi="Times New Roman"/>
        </w:rPr>
        <w:t>tar pada peserta didik kelas iii</w:t>
      </w:r>
      <w:r>
        <w:rPr>
          <w:rFonts w:ascii="Times New Roman" w:hAnsi="Times New Roman"/>
        </w:rPr>
        <w:t xml:space="preserve"> sekolah dasar </w:t>
      </w:r>
    </w:p>
    <w:p w:rsidR="000A34CA" w:rsidRPr="007C06D8" w:rsidRDefault="000A34CA" w:rsidP="000A34CA">
      <w:pPr>
        <w:pStyle w:val="Authors"/>
      </w:pPr>
      <w:r>
        <w:t>T</w:t>
      </w:r>
      <w:r w:rsidR="00A30707">
        <w:t xml:space="preserve"> </w:t>
      </w:r>
      <w:r>
        <w:t>H Mu’arifah</w:t>
      </w:r>
      <w:r w:rsidRPr="00986F18">
        <w:rPr>
          <w:b w:val="0"/>
          <w:vertAlign w:val="superscript"/>
        </w:rPr>
        <w:t>1</w:t>
      </w:r>
      <w:r>
        <w:t xml:space="preserve">, </w:t>
      </w:r>
      <w:r>
        <w:rPr>
          <w:lang w:val="en-US"/>
        </w:rPr>
        <w:t>H Mahfud</w:t>
      </w:r>
      <w:r w:rsidRPr="00986F18">
        <w:rPr>
          <w:b w:val="0"/>
          <w:vertAlign w:val="superscript"/>
        </w:rPr>
        <w:t>2</w:t>
      </w:r>
      <w:r>
        <w:t xml:space="preserve">, </w:t>
      </w:r>
      <w:r>
        <w:rPr>
          <w:lang w:val="id-ID"/>
        </w:rPr>
        <w:t xml:space="preserve">and </w:t>
      </w:r>
      <w:r>
        <w:rPr>
          <w:lang w:val="en-US"/>
        </w:rPr>
        <w:t>J Daryanto</w:t>
      </w:r>
      <w:r w:rsidRPr="00986F18">
        <w:rPr>
          <w:b w:val="0"/>
          <w:vertAlign w:val="superscript"/>
        </w:rPr>
        <w:t>2</w:t>
      </w:r>
      <w:r>
        <w:rPr>
          <w:b w:val="0"/>
          <w:vertAlign w:val="superscript"/>
        </w:rPr>
        <w:t xml:space="preserve"> </w:t>
      </w:r>
    </w:p>
    <w:p w:rsidR="000A34CA" w:rsidRPr="005F183E" w:rsidRDefault="000A34CA" w:rsidP="000A34CA">
      <w:pPr>
        <w:pStyle w:val="Addresses"/>
        <w:spacing w:after="0"/>
        <w:ind w:left="1411"/>
      </w:pPr>
      <w:r w:rsidRPr="005F183E">
        <w:rPr>
          <w:vertAlign w:val="superscript"/>
        </w:rPr>
        <w:t>1</w:t>
      </w:r>
      <w:r>
        <w:rPr>
          <w:lang w:val="en-US"/>
        </w:rPr>
        <w:t>Mahasiswa PGSD</w:t>
      </w:r>
      <w:r>
        <w:rPr>
          <w:lang w:val="id-ID"/>
        </w:rPr>
        <w:t xml:space="preserve">, </w:t>
      </w:r>
      <w:r>
        <w:t>Universitas Sebelas Maret</w:t>
      </w:r>
      <w:r w:rsidRPr="005F183E">
        <w:t>,</w:t>
      </w:r>
      <w:r>
        <w:t xml:space="preserve"> Jl. Brigjend Slamet Riyadi No.449, Pajang</w:t>
      </w:r>
      <w:r w:rsidRPr="005F183E">
        <w:t>,</w:t>
      </w:r>
      <w:r>
        <w:t xml:space="preserve"> Laweyan, Kota Surakarta, Jawa Tengah, 57146,</w:t>
      </w:r>
      <w:r w:rsidRPr="005F183E">
        <w:t xml:space="preserve"> Indonesia </w:t>
      </w:r>
    </w:p>
    <w:p w:rsidR="000A34CA" w:rsidRPr="007C06D8" w:rsidRDefault="000A34CA" w:rsidP="000A34CA">
      <w:pPr>
        <w:pStyle w:val="Addresses"/>
        <w:spacing w:after="0"/>
        <w:ind w:left="1411"/>
      </w:pPr>
      <w:r w:rsidRPr="005F183E">
        <w:rPr>
          <w:vertAlign w:val="superscript"/>
        </w:rPr>
        <w:t>2</w:t>
      </w:r>
      <w:r>
        <w:rPr>
          <w:lang w:val="id-ID"/>
        </w:rPr>
        <w:t>D</w:t>
      </w:r>
      <w:r>
        <w:rPr>
          <w:lang w:val="en-US"/>
        </w:rPr>
        <w:t>osen PGSD</w:t>
      </w:r>
      <w:r>
        <w:rPr>
          <w:lang w:val="id-ID"/>
        </w:rPr>
        <w:t xml:space="preserve">, </w:t>
      </w:r>
      <w:r>
        <w:rPr>
          <w:lang w:val="en-US"/>
        </w:rPr>
        <w:t>Universitas Sebelas Maret</w:t>
      </w:r>
      <w:r w:rsidRPr="005F183E">
        <w:t>,</w:t>
      </w:r>
      <w:r>
        <w:t xml:space="preserve"> Jl. Brigjend Slamet Riyadi No.449, Pajang</w:t>
      </w:r>
      <w:r w:rsidRPr="005F183E">
        <w:t>,</w:t>
      </w:r>
      <w:r>
        <w:t xml:space="preserve"> Laweyan, Kota Surakarta, Jawa Tengah, 57146,</w:t>
      </w:r>
      <w:r w:rsidRPr="005F183E">
        <w:t xml:space="preserve"> Indonesia </w:t>
      </w:r>
    </w:p>
    <w:p w:rsidR="000A34CA" w:rsidRDefault="000A34CA" w:rsidP="000A34CA">
      <w:pPr>
        <w:pStyle w:val="E-mail"/>
        <w:spacing w:after="0"/>
        <w:rPr>
          <w:vertAlign w:val="superscript"/>
        </w:rPr>
      </w:pPr>
    </w:p>
    <w:p w:rsidR="000A34CA" w:rsidRDefault="000A34CA" w:rsidP="002E1415">
      <w:pPr>
        <w:pStyle w:val="E-mail"/>
      </w:pPr>
      <w:r>
        <w:rPr>
          <w:vertAlign w:val="superscript"/>
        </w:rPr>
        <w:t>*</w:t>
      </w:r>
      <w:r w:rsidR="002E1415" w:rsidRPr="002E1415">
        <w:rPr>
          <w:u w:val="single"/>
        </w:rPr>
        <w:t>tiyasherawati@student.uns.ac.id</w:t>
      </w:r>
      <w:r>
        <w:t xml:space="preserve"> </w:t>
      </w:r>
    </w:p>
    <w:p w:rsidR="000A34CA" w:rsidRPr="00B72C0F" w:rsidRDefault="00A30707" w:rsidP="00F5311E">
      <w:pPr>
        <w:pStyle w:val="Abstract"/>
        <w:spacing w:after="0"/>
        <w:rPr>
          <w:bCs/>
          <w:i/>
          <w:iCs/>
          <w:lang w:val="en-US"/>
        </w:rPr>
      </w:pPr>
      <w:r w:rsidRPr="00A30707">
        <w:rPr>
          <w:b/>
          <w:i/>
          <w:iCs/>
        </w:rPr>
        <w:t>Abstract.</w:t>
      </w:r>
      <w:r>
        <w:rPr>
          <w:bCs/>
          <w:i/>
          <w:iCs/>
        </w:rPr>
        <w:t xml:space="preserve"> </w:t>
      </w:r>
      <w:r w:rsidR="007C4040">
        <w:rPr>
          <w:bCs/>
          <w:i/>
          <w:iCs/>
        </w:rPr>
        <w:t>The goals</w:t>
      </w:r>
      <w:r>
        <w:rPr>
          <w:bCs/>
          <w:i/>
          <w:iCs/>
        </w:rPr>
        <w:t xml:space="preserve"> of the research was</w:t>
      </w:r>
      <w:r w:rsidR="00F5311E" w:rsidRPr="00B72C0F">
        <w:rPr>
          <w:bCs/>
          <w:i/>
          <w:iCs/>
        </w:rPr>
        <w:t xml:space="preserve"> to improve understanding of the concept of circumference and the e</w:t>
      </w:r>
      <w:r w:rsidR="00D43E2F">
        <w:rPr>
          <w:bCs/>
          <w:i/>
          <w:iCs/>
        </w:rPr>
        <w:t xml:space="preserve">xtent of flat fields through </w:t>
      </w:r>
      <w:r w:rsidR="00F5311E" w:rsidRPr="00B72C0F">
        <w:rPr>
          <w:bCs/>
          <w:i/>
          <w:iCs/>
        </w:rPr>
        <w:t xml:space="preserve"> use of the Think Talk Write model in third grade students of SD N Pajang III No. 206 Surakarta 2018/2019 school year. Classroom Action Research </w:t>
      </w:r>
      <w:r w:rsidR="00BC2880">
        <w:rPr>
          <w:bCs/>
          <w:i/>
          <w:iCs/>
        </w:rPr>
        <w:t>is conducted in two cycles, every</w:t>
      </w:r>
      <w:r w:rsidR="00F5311E" w:rsidRPr="00B72C0F">
        <w:rPr>
          <w:bCs/>
          <w:i/>
          <w:iCs/>
        </w:rPr>
        <w:t xml:space="preserve"> cycle consisting of two </w:t>
      </w:r>
      <w:r w:rsidR="00BC2880">
        <w:rPr>
          <w:bCs/>
          <w:i/>
          <w:iCs/>
        </w:rPr>
        <w:t xml:space="preserve">meeting with four stages, among </w:t>
      </w:r>
      <w:proofErr w:type="gramStart"/>
      <w:r w:rsidR="00BC2880">
        <w:rPr>
          <w:bCs/>
          <w:i/>
          <w:iCs/>
        </w:rPr>
        <w:t xml:space="preserve">others </w:t>
      </w:r>
      <w:r w:rsidR="00F5311E" w:rsidRPr="00B72C0F">
        <w:rPr>
          <w:bCs/>
          <w:i/>
          <w:iCs/>
        </w:rPr>
        <w:t xml:space="preserve"> planning</w:t>
      </w:r>
      <w:proofErr w:type="gramEnd"/>
      <w:r w:rsidR="00F5311E" w:rsidRPr="00B72C0F">
        <w:rPr>
          <w:bCs/>
          <w:i/>
          <w:iCs/>
        </w:rPr>
        <w:t xml:space="preserve">, action, observation, and reflection. The </w:t>
      </w:r>
      <w:proofErr w:type="gramStart"/>
      <w:r w:rsidR="00873884" w:rsidRPr="00B72C0F">
        <w:rPr>
          <w:bCs/>
          <w:i/>
          <w:iCs/>
        </w:rPr>
        <w:t>subject of this</w:t>
      </w:r>
      <w:r w:rsidR="00F5311E" w:rsidRPr="00B72C0F">
        <w:rPr>
          <w:bCs/>
          <w:i/>
          <w:iCs/>
        </w:rPr>
        <w:t xml:space="preserve"> study </w:t>
      </w:r>
      <w:r w:rsidR="00873884" w:rsidRPr="00B72C0F">
        <w:rPr>
          <w:bCs/>
          <w:i/>
          <w:iCs/>
        </w:rPr>
        <w:t>were</w:t>
      </w:r>
      <w:proofErr w:type="gramEnd"/>
      <w:r w:rsidR="00873884" w:rsidRPr="00B72C0F">
        <w:rPr>
          <w:bCs/>
          <w:i/>
          <w:iCs/>
        </w:rPr>
        <w:t xml:space="preserve"> teachers and third grade students, amounting to 36 students. This study uses observational techniques, tests, documentation </w:t>
      </w:r>
      <w:proofErr w:type="gramStart"/>
      <w:r w:rsidR="00873884" w:rsidRPr="00B72C0F">
        <w:rPr>
          <w:bCs/>
          <w:i/>
          <w:iCs/>
        </w:rPr>
        <w:t>anf</w:t>
      </w:r>
      <w:proofErr w:type="gramEnd"/>
      <w:r w:rsidR="00873884" w:rsidRPr="00B72C0F">
        <w:rPr>
          <w:bCs/>
          <w:i/>
          <w:iCs/>
        </w:rPr>
        <w:t xml:space="preserve"> interview. </w:t>
      </w:r>
      <w:r w:rsidR="001A09CD" w:rsidRPr="00B72C0F">
        <w:rPr>
          <w:bCs/>
          <w:i/>
          <w:iCs/>
        </w:rPr>
        <w:t>Data analysis technique through data Miles and Huberman analysis models with steps of data collection, data reduct</w:t>
      </w:r>
      <w:r w:rsidR="00BC2880">
        <w:rPr>
          <w:bCs/>
          <w:i/>
          <w:iCs/>
        </w:rPr>
        <w:t>ion, data display and conclusion</w:t>
      </w:r>
      <w:r w:rsidR="001A09CD" w:rsidRPr="00B72C0F">
        <w:rPr>
          <w:bCs/>
          <w:i/>
          <w:iCs/>
        </w:rPr>
        <w:t xml:space="preserve">. Data validity test techniques use content validity, source triangulation and technical triangulation. </w:t>
      </w:r>
      <w:r w:rsidR="00911757" w:rsidRPr="00B72C0F">
        <w:rPr>
          <w:bCs/>
          <w:i/>
          <w:iCs/>
        </w:rPr>
        <w:t xml:space="preserve">The result </w:t>
      </w:r>
      <w:r w:rsidR="00D43E2F">
        <w:rPr>
          <w:bCs/>
          <w:i/>
          <w:iCs/>
        </w:rPr>
        <w:t>showed that the average score</w:t>
      </w:r>
      <w:r w:rsidR="00911757" w:rsidRPr="00B72C0F">
        <w:rPr>
          <w:bCs/>
          <w:i/>
          <w:iCs/>
        </w:rPr>
        <w:t xml:space="preserve"> pre-action class 47 </w:t>
      </w:r>
      <w:r w:rsidR="00D43E2F">
        <w:rPr>
          <w:bCs/>
          <w:i/>
          <w:iCs/>
        </w:rPr>
        <w:t>score with classical completene</w:t>
      </w:r>
      <w:r w:rsidR="00911757" w:rsidRPr="00B72C0F">
        <w:rPr>
          <w:bCs/>
          <w:i/>
          <w:iCs/>
        </w:rPr>
        <w:t xml:space="preserve">s was 2.77%, increasing to </w:t>
      </w:r>
      <w:r w:rsidR="00BC2880">
        <w:rPr>
          <w:bCs/>
          <w:i/>
          <w:iCs/>
        </w:rPr>
        <w:t>56.86 with percentage of completeness is</w:t>
      </w:r>
      <w:r w:rsidR="00911757" w:rsidRPr="00B72C0F">
        <w:rPr>
          <w:bCs/>
          <w:i/>
          <w:iCs/>
        </w:rPr>
        <w:t xml:space="preserve"> 27.77% in the first cycle and increasing again to 80.16 with classical completeness of 83.33% in cycle II.</w:t>
      </w:r>
      <w:r w:rsidR="00D43E2F">
        <w:rPr>
          <w:bCs/>
          <w:i/>
          <w:iCs/>
        </w:rPr>
        <w:t xml:space="preserve"> Source from research result</w:t>
      </w:r>
      <w:r w:rsidR="0000342F" w:rsidRPr="00B72C0F">
        <w:rPr>
          <w:bCs/>
          <w:i/>
          <w:iCs/>
        </w:rPr>
        <w:t>, it can be concluded that through</w:t>
      </w:r>
      <w:r w:rsidR="00B72C0F" w:rsidRPr="00B72C0F">
        <w:rPr>
          <w:bCs/>
          <w:i/>
          <w:iCs/>
        </w:rPr>
        <w:t xml:space="preserve"> the application of the Think Talk Write model can improve understanding of the concept of circumference and the extent of flat fields in class III SD N Pajang III No. 206 Surakarta 2018/2019 school year.</w:t>
      </w:r>
    </w:p>
    <w:p w:rsidR="000A34CA" w:rsidRPr="00B72C0F" w:rsidRDefault="00B72C0F" w:rsidP="00B72C0F">
      <w:pPr>
        <w:pStyle w:val="Abstract"/>
        <w:tabs>
          <w:tab w:val="left" w:pos="7006"/>
        </w:tabs>
        <w:spacing w:after="0"/>
        <w:ind w:firstLine="567"/>
        <w:rPr>
          <w:rFonts w:ascii="Times New Roman" w:hAnsi="Times New Roman"/>
          <w:i/>
          <w:iCs/>
        </w:rPr>
      </w:pPr>
      <w:r w:rsidRPr="00B72C0F">
        <w:rPr>
          <w:b/>
          <w:i/>
          <w:iCs/>
        </w:rPr>
        <w:t>Keyword</w:t>
      </w:r>
      <w:r w:rsidR="000A34CA" w:rsidRPr="00B72C0F">
        <w:rPr>
          <w:b/>
          <w:i/>
          <w:iCs/>
        </w:rPr>
        <w:t>:</w:t>
      </w:r>
      <w:r w:rsidR="00A30707">
        <w:rPr>
          <w:rFonts w:ascii="Times New Roman" w:hAnsi="Times New Roman"/>
          <w:i/>
          <w:iCs/>
        </w:rPr>
        <w:t xml:space="preserve"> u</w:t>
      </w:r>
      <w:r w:rsidRPr="00B72C0F">
        <w:rPr>
          <w:rFonts w:ascii="Times New Roman" w:hAnsi="Times New Roman"/>
          <w:i/>
          <w:iCs/>
        </w:rPr>
        <w:t xml:space="preserve">nderstanding of the concept of circumference and the extent of flat </w:t>
      </w:r>
      <w:r w:rsidR="00A30707">
        <w:rPr>
          <w:rFonts w:ascii="Times New Roman" w:hAnsi="Times New Roman"/>
          <w:i/>
          <w:iCs/>
        </w:rPr>
        <w:t>fields, Think Talk Write models, elementary school</w:t>
      </w:r>
      <w:r w:rsidR="000A34CA" w:rsidRPr="00B72C0F">
        <w:rPr>
          <w:rFonts w:ascii="Times New Roman" w:hAnsi="Times New Roman"/>
          <w:i/>
          <w:iCs/>
        </w:rPr>
        <w:tab/>
      </w:r>
    </w:p>
    <w:p w:rsidR="000A34CA" w:rsidRPr="006B0016" w:rsidRDefault="000A34CA" w:rsidP="000A34CA">
      <w:pPr>
        <w:pStyle w:val="Abstract"/>
        <w:spacing w:after="0"/>
        <w:rPr>
          <w:lang w:val="en-US"/>
        </w:rPr>
      </w:pPr>
    </w:p>
    <w:p w:rsidR="000A34CA" w:rsidRPr="00CE57CF" w:rsidRDefault="000A34CA" w:rsidP="000A34CA">
      <w:pPr>
        <w:pStyle w:val="section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Pendahuluan</w:t>
      </w:r>
    </w:p>
    <w:p w:rsidR="003A5C82" w:rsidRDefault="007E27EF" w:rsidP="00283E3B">
      <w:pPr>
        <w:pStyle w:val="Bodytext"/>
      </w:pPr>
      <w:r>
        <w:rPr>
          <w:bCs/>
        </w:rPr>
        <w:t>Pembelaj</w:t>
      </w:r>
      <w:r w:rsidR="00BC2880">
        <w:rPr>
          <w:bCs/>
        </w:rPr>
        <w:t>aran matematika merupakan kegiatan</w:t>
      </w:r>
      <w:r>
        <w:rPr>
          <w:bCs/>
        </w:rPr>
        <w:t xml:space="preserve"> belaj</w:t>
      </w:r>
      <w:r w:rsidR="00D43E2F">
        <w:rPr>
          <w:bCs/>
        </w:rPr>
        <w:t>ar peserta didik dan guru d</w:t>
      </w:r>
      <w:r w:rsidR="00BC2880">
        <w:rPr>
          <w:bCs/>
        </w:rPr>
        <w:t>ikaitkan melalui</w:t>
      </w:r>
      <w:r>
        <w:rPr>
          <w:bCs/>
        </w:rPr>
        <w:t xml:space="preserve"> pengalaman belajar untuk meningkatkan kemampuan berfikir dan </w:t>
      </w:r>
      <w:r w:rsidR="00C6431B">
        <w:rPr>
          <w:bCs/>
        </w:rPr>
        <w:t xml:space="preserve">keterampilan matematis </w:t>
      </w:r>
      <w:r w:rsidR="00B52337">
        <w:rPr>
          <w:bCs/>
        </w:rPr>
        <w:fldChar w:fldCharType="begin" w:fldLock="1"/>
      </w:r>
      <w:r w:rsidR="00B52337">
        <w:rPr>
          <w:bCs/>
        </w:rPr>
        <w:instrText>ADDIN CSL_CITATION { "citationItems" : [ { "id" : "ITEM-1", "itemData" : { "author" : [ { "dropping-particle" : "", "family" : "Syafri", "given" : "F. S", "non-dropping-particle" : "", "parse-names" : false, "suffix" : "" } ], "id" : "ITEM-1", "issued" : { "date-parts" : [ [ "2016" ] ] }, "publisher" : "Matematika", "publisher-place" : "Yogyakarta", "title" : "Pembelajaran Matematika", "type" : "chapter" }, "uris" : [ "http://www.mendeley.com/documents/?uuid=329b0076-fe21-488e-b00d-642c5eacc33f" ] } ], "mendeley" : { "formattedCitation" : "[1]", "plainTextFormattedCitation" : "[1]", "previouslyFormattedCitation" : "[1]" }, "properties" : { "noteIndex" : 1 }, "schema" : "https://github.com/citation-style-language/schema/raw/master/csl-citation.json" }</w:instrText>
      </w:r>
      <w:r w:rsidR="00B52337">
        <w:rPr>
          <w:bCs/>
        </w:rPr>
        <w:fldChar w:fldCharType="separate"/>
      </w:r>
      <w:r w:rsidR="00B52337" w:rsidRPr="00B52337">
        <w:rPr>
          <w:bCs/>
          <w:noProof/>
        </w:rPr>
        <w:t>[1]</w:t>
      </w:r>
      <w:r w:rsidR="00B52337">
        <w:rPr>
          <w:bCs/>
        </w:rPr>
        <w:fldChar w:fldCharType="end"/>
      </w:r>
      <w:r w:rsidR="00B52337">
        <w:rPr>
          <w:bCs/>
        </w:rPr>
        <w:fldChar w:fldCharType="begin" w:fldLock="1"/>
      </w:r>
      <w:r w:rsidR="00B52337">
        <w:rPr>
          <w:bCs/>
        </w:rPr>
        <w:instrText>ADDIN CSL_CITATION { "citationItems" : [ { "id" : "ITEM-1", "itemData" : { "author" : [ { "dropping-particle" : "", "family" : "Zubaidah Amir", "given" : "R", "non-dropping-particle" : "", "parse-names" : false, "suffix" : "" } ], "id" : "ITEM-1", "issued" : { "date-parts" : [ [ "2016" ] ] }, "publisher" : "Aswaja Pressindo", "publisher-place" : "Yogyakarta", "title" : "Psikologi Pembelajaran Matematika", "type" : "chapter" }, "uris" : [ "http://www.mendeley.com/documents/?uuid=ca2981bb-5cee-45d5-9aa0-0ebc4c3e358e" ] } ], "mendeley" : { "formattedCitation" : "[2]", "plainTextFormattedCitation" : "[2]", "previouslyFormattedCitation" : "[2]" }, "properties" : { "noteIndex" : 1 }, "schema" : "https://github.com/citation-style-language/schema/raw/master/csl-citation.json" }</w:instrText>
      </w:r>
      <w:r w:rsidR="00B52337">
        <w:rPr>
          <w:bCs/>
        </w:rPr>
        <w:fldChar w:fldCharType="separate"/>
      </w:r>
      <w:r w:rsidR="00B52337" w:rsidRPr="00B52337">
        <w:rPr>
          <w:bCs/>
          <w:noProof/>
        </w:rPr>
        <w:t>[2]</w:t>
      </w:r>
      <w:r w:rsidR="00B52337">
        <w:rPr>
          <w:bCs/>
        </w:rPr>
        <w:fldChar w:fldCharType="end"/>
      </w:r>
      <w:r w:rsidR="00B52337">
        <w:rPr>
          <w:bCs/>
        </w:rPr>
        <w:fldChar w:fldCharType="begin" w:fldLock="1"/>
      </w:r>
      <w:r w:rsidR="00B52337">
        <w:rPr>
          <w:bCs/>
        </w:rPr>
        <w:instrText>ADDIN CSL_CITATION { "citationItems" : [ { "id" : "ITEM-1", "itemData" : { "author" : [ { "dropping-particle" : "", "family" : "Heruman", "given" : "", "non-dropping-particle" : "", "parse-names" : false, "suffix" : "" } ], "id" : "ITEM-1", "issued" : { "date-parts" : [ [ "2008" ] ] }, "publisher" : "PT Remaja Rosdakarya", "publisher-place" : "Bandung", "title" : "Model Pembelajaran Matematika", "type" : "chapter" }, "uris" : [ "http://www.mendeley.com/documents/?uuid=3eaf6867-0e65-42aa-94ff-4cbc34316767" ] } ], "mendeley" : { "formattedCitation" : "[3]", "plainTextFormattedCitation" : "[3]", "previouslyFormattedCitation" : "[3]" }, "properties" : { "noteIndex" : 1 }, "schema" : "https://github.com/citation-style-language/schema/raw/master/csl-citation.json" }</w:instrText>
      </w:r>
      <w:r w:rsidR="00B52337">
        <w:rPr>
          <w:bCs/>
        </w:rPr>
        <w:fldChar w:fldCharType="separate"/>
      </w:r>
      <w:r w:rsidR="00B52337" w:rsidRPr="00B52337">
        <w:rPr>
          <w:bCs/>
          <w:noProof/>
        </w:rPr>
        <w:t>[3]</w:t>
      </w:r>
      <w:r w:rsidR="00B52337">
        <w:rPr>
          <w:bCs/>
        </w:rPr>
        <w:fldChar w:fldCharType="end"/>
      </w:r>
      <w:r>
        <w:rPr>
          <w:bCs/>
        </w:rPr>
        <w:t xml:space="preserve">. </w:t>
      </w:r>
      <w:proofErr w:type="gramStart"/>
      <w:r>
        <w:rPr>
          <w:bCs/>
        </w:rPr>
        <w:t>S</w:t>
      </w:r>
      <w:r w:rsidR="00D43E2F">
        <w:rPr>
          <w:bCs/>
        </w:rPr>
        <w:t>alah satu hal</w:t>
      </w:r>
      <w:r w:rsidR="008B5D5B">
        <w:rPr>
          <w:bCs/>
        </w:rPr>
        <w:t xml:space="preserve"> </w:t>
      </w:r>
      <w:r>
        <w:rPr>
          <w:bCs/>
        </w:rPr>
        <w:t>penting dalam</w:t>
      </w:r>
      <w:r w:rsidR="00274474">
        <w:rPr>
          <w:bCs/>
        </w:rPr>
        <w:t xml:space="preserve"> kegiatan belajar</w:t>
      </w:r>
      <w:r w:rsidR="008B5D5B">
        <w:rPr>
          <w:bCs/>
        </w:rPr>
        <w:t xml:space="preserve"> matematika</w:t>
      </w:r>
      <w:r w:rsidR="00274474">
        <w:rPr>
          <w:bCs/>
        </w:rPr>
        <w:t xml:space="preserve"> adalah</w:t>
      </w:r>
      <w:r>
        <w:rPr>
          <w:bCs/>
        </w:rPr>
        <w:t xml:space="preserve"> pemahaman konsep</w:t>
      </w:r>
      <w:r w:rsidR="008B5D5B">
        <w:rPr>
          <w:bCs/>
        </w:rPr>
        <w:t>.</w:t>
      </w:r>
      <w:proofErr w:type="gramEnd"/>
      <w:r w:rsidR="008B5D5B">
        <w:rPr>
          <w:bCs/>
        </w:rPr>
        <w:t xml:space="preserve"> </w:t>
      </w:r>
      <w:proofErr w:type="gramStart"/>
      <w:r w:rsidR="008B5D5B">
        <w:rPr>
          <w:bCs/>
        </w:rPr>
        <w:t>Sebelum peserta didik menerapkan pembelajaran yang sudah dipelajari, lebih baiknya peserta didik dapat memahami konsepnya terlebih dahulu.</w:t>
      </w:r>
      <w:proofErr w:type="gramEnd"/>
      <w:r w:rsidR="002D01A4" w:rsidRPr="002D01A4">
        <w:t xml:space="preserve"> </w:t>
      </w:r>
      <w:r w:rsidR="00274474">
        <w:t xml:space="preserve">Pengajar </w:t>
      </w:r>
      <w:r w:rsidR="002D01A4" w:rsidRPr="00917B23">
        <w:t xml:space="preserve"> berusaha memaham</w:t>
      </w:r>
      <w:r w:rsidR="00274474">
        <w:t>kan peserta didik obj</w:t>
      </w:r>
      <w:r w:rsidR="002D01A4" w:rsidRPr="00917B23">
        <w:t>ek matematika yang</w:t>
      </w:r>
      <w:r w:rsidR="00655308">
        <w:t xml:space="preserve"> masih konseptual </w:t>
      </w:r>
      <w:r w:rsidR="002D01A4" w:rsidRPr="00917B23">
        <w:t>dengan mengkonkret</w:t>
      </w:r>
      <w:r w:rsidR="00655308">
        <w:t>kan konsep matematika serta bis</w:t>
      </w:r>
      <w:r w:rsidR="00BC2880">
        <w:t>a menggunakan model kegiatan belajar yang cocok</w:t>
      </w:r>
      <w:r w:rsidR="00655308">
        <w:t xml:space="preserve"> dengan bahan ajar</w:t>
      </w:r>
      <w:r w:rsidR="00B52337">
        <w:t xml:space="preserve"> </w:t>
      </w:r>
      <w:r w:rsidR="00B52337">
        <w:fldChar w:fldCharType="begin" w:fldLock="1"/>
      </w:r>
      <w:r w:rsidR="00B52337">
        <w:instrText>ADDIN CSL_CITATION { "citationItems" : [ { "id" : "ITEM-1", "itemData" : { "author" : [ { "dropping-particle" : "", "family" : "Sutanti", "given" : "", "non-dropping-particle" : "", "parse-names" : false, "suffix" : "" }, { "dropping-particle" : "", "family" : "Istiyati", "given" : "Siti", "non-dropping-particle" : "", "parse-names" : false, "suffix" : "" }, { "dropping-particle" : "", "family" : "Djaelani", "given" : "", "non-dropping-particle" : "", "parse-names" : false, "suffix" : "" } ], "container-title" : "Didakt. Dwija Indria", "id" : "ITEM-1", "issued" : { "date-parts" : [ [ "2012" ] ] }, "page" : "1-6", "title" : "Peningkatan Pemahaman Konsep Luas Bangun Datar Melalui Model Pembelajaran Kooperatif STAD", "type" : "article-journal", "volume" : "2" }, "uris" : [ "http://www.mendeley.com/documents/?uuid=36a9b0df-8586-4003-8659-6e3dc81057aa" ] } ], "mendeley" : { "formattedCitation" : "[4]", "plainTextFormattedCitation" : "[4]", "previouslyFormattedCitation" : "[4]" }, "properties" : { "noteIndex" : 1 }, "schema" : "https://github.com/citation-style-language/schema/raw/master/csl-citation.json" }</w:instrText>
      </w:r>
      <w:r w:rsidR="00B52337">
        <w:fldChar w:fldCharType="separate"/>
      </w:r>
      <w:r w:rsidR="00B52337" w:rsidRPr="00B52337">
        <w:rPr>
          <w:noProof/>
        </w:rPr>
        <w:t>[4]</w:t>
      </w:r>
      <w:r w:rsidR="00B52337">
        <w:fldChar w:fldCharType="end"/>
      </w:r>
      <w:r w:rsidR="002D01A4" w:rsidRPr="00CD1FA7">
        <w:t>.</w:t>
      </w:r>
      <w:r w:rsidR="008B5D5B" w:rsidRPr="00CD1FA7">
        <w:rPr>
          <w:bCs/>
        </w:rPr>
        <w:t xml:space="preserve"> </w:t>
      </w:r>
      <w:r w:rsidR="00655308">
        <w:t>Untuk tiap kegiatan belajar di usahakan lebih menekankan menguasai</w:t>
      </w:r>
      <w:r w:rsidR="00CD1FA7" w:rsidRPr="00CD1FA7">
        <w:t xml:space="preserve"> ko</w:t>
      </w:r>
      <w:r w:rsidR="00655308">
        <w:t>nsep agar peserta didik mempunyai bekal dasar</w:t>
      </w:r>
      <w:r w:rsidR="00C14089">
        <w:t xml:space="preserve"> untuk ter</w:t>
      </w:r>
      <w:r w:rsidR="00CD1FA7" w:rsidRPr="00CD1FA7">
        <w:t>capai</w:t>
      </w:r>
      <w:r w:rsidR="00C14089">
        <w:t>nya keahlian dasar lain diantaranya logika, korespondensi, serta</w:t>
      </w:r>
      <w:r w:rsidR="00CD1FA7" w:rsidRPr="00CD1FA7">
        <w:t xml:space="preserve"> pemecahan masalah</w:t>
      </w:r>
      <w:r w:rsidR="00B52337">
        <w:t xml:space="preserve"> </w:t>
      </w:r>
      <w:r w:rsidR="00B52337">
        <w:fldChar w:fldCharType="begin" w:fldLock="1"/>
      </w:r>
      <w:r w:rsidR="00B52337">
        <w:instrText>ADDIN CSL_CITATION { "citationItems" : [ { "id" : "ITEM-1", "itemData" : { "author" : [ { "dropping-particle" : "", "family" : "Faisal", "given" : "B", "non-dropping-particle" : "", "parse-names" : false, "suffix" : "" }, { "dropping-particle" : "", "family" : "Lestari", "given" : "L", "non-dropping-particle" : "", "parse-names" : false, "suffix" : "" }, { "dropping-particle" : "", "family" : "Atmojo", "given" : "I R W", "non-dropping-particle" : "", "parse-names" : false, "suffix" : "" } ], "container-title" : "Didakt. Dwija Indria", "id" : "ITEM-1", "issued" : { "date-parts" : [ [ "2017" ] ] }, "page" : "1-8", "title" : "Peningkatan Pemahaman Konsep Sifat-sifat Bangun Datar melalui Penerapan Model Pembelajaran Student Team Achievement Division (STAD) Menggunakan Media Realita pada Siswa Sekolah Dasar", "type" : "article-journal", "volume" : "5" }, "uris" : [ "http://www.mendeley.com/documents/?uuid=688c108a-5d02-4914-b6a4-6c984f4470e1" ] } ], "mendeley" : { "formattedCitation" : "[5]", "plainTextFormattedCitation" : "[5]", "previouslyFormattedCitation" : "[5]" }, "properties" : { "noteIndex" : 1 }, "schema" : "https://github.com/citation-style-language/schema/raw/master/csl-citation.json" }</w:instrText>
      </w:r>
      <w:r w:rsidR="00B52337">
        <w:fldChar w:fldCharType="separate"/>
      </w:r>
      <w:r w:rsidR="00B52337" w:rsidRPr="00B52337">
        <w:rPr>
          <w:noProof/>
        </w:rPr>
        <w:t>[5]</w:t>
      </w:r>
      <w:r w:rsidR="00B52337">
        <w:fldChar w:fldCharType="end"/>
      </w:r>
      <w:r w:rsidR="00CD1FA7">
        <w:t xml:space="preserve">. </w:t>
      </w:r>
    </w:p>
    <w:p w:rsidR="00FE1006" w:rsidRDefault="003A5C82" w:rsidP="003A5C82">
      <w:pPr>
        <w:pStyle w:val="Bodytext"/>
        <w:ind w:firstLine="284"/>
        <w:rPr>
          <w:bCs/>
        </w:rPr>
      </w:pPr>
      <w:r>
        <w:t xml:space="preserve">  </w:t>
      </w:r>
      <w:r w:rsidR="00C14089">
        <w:rPr>
          <w:bCs/>
        </w:rPr>
        <w:t>Pemahaman konsep merupakan keahlian yang berkaitan memahami gagasan matematika secara menyuluruh dan bisa diterapkan</w:t>
      </w:r>
      <w:r w:rsidR="00B52337">
        <w:rPr>
          <w:bCs/>
        </w:rPr>
        <w:t xml:space="preserve"> </w:t>
      </w:r>
      <w:r w:rsidR="00B52337">
        <w:rPr>
          <w:bCs/>
        </w:rPr>
        <w:fldChar w:fldCharType="begin" w:fldLock="1"/>
      </w:r>
      <w:r w:rsidR="00B52337">
        <w:rPr>
          <w:bCs/>
        </w:rPr>
        <w:instrText>ADDIN CSL_CITATION { "citationItems" : [ { "id" : "ITEM-1", "itemData" : { "author" : [ { "dropping-particle" : "", "family" : "Fahruddin", "given" : "A. Z", "non-dropping-particle" : "", "parse-names" : false, "suffix" : "" } ], "container-title" : "Jurnal Ilmiah Pendidikan Matematika", "id" : "ITEM-1", "issued" : { "date-parts" : [ [ "2018" ] ] }, "title" : "Peningkatan Pemahaman Konsep Matematika Melalui Realistic Mathematic Education Berbantuan Alat Peraga Bongpas", "type" : "article-journal" }, "uris" : [ "http://www.mendeley.com/documents/?uuid=01517e11-e325-48fd-a2de-99853076f2f0" ] } ], "mendeley" : { "formattedCitation" : "[6]", "plainTextFormattedCitation" : "[6]", "previouslyFormattedCitation" : "[6]" }, "properties" : { "noteIndex" : 1 }, "schema" : "https://github.com/citation-style-language/schema/raw/master/csl-citation.json" }</w:instrText>
      </w:r>
      <w:r w:rsidR="00B52337">
        <w:rPr>
          <w:bCs/>
        </w:rPr>
        <w:fldChar w:fldCharType="separate"/>
      </w:r>
      <w:r w:rsidR="00B52337" w:rsidRPr="00B52337">
        <w:rPr>
          <w:bCs/>
          <w:noProof/>
        </w:rPr>
        <w:t>[6]</w:t>
      </w:r>
      <w:r w:rsidR="00B52337">
        <w:rPr>
          <w:bCs/>
        </w:rPr>
        <w:fldChar w:fldCharType="end"/>
      </w:r>
      <w:r w:rsidR="002E0420">
        <w:rPr>
          <w:bCs/>
        </w:rPr>
        <w:t xml:space="preserve">. </w:t>
      </w:r>
      <w:proofErr w:type="gramStart"/>
      <w:r w:rsidR="00B36B34">
        <w:rPr>
          <w:bCs/>
        </w:rPr>
        <w:t>Konsep di</w:t>
      </w:r>
      <w:r w:rsidR="00C14089">
        <w:rPr>
          <w:bCs/>
        </w:rPr>
        <w:t xml:space="preserve"> </w:t>
      </w:r>
      <w:r w:rsidR="00B36B34">
        <w:rPr>
          <w:bCs/>
        </w:rPr>
        <w:t>perole</w:t>
      </w:r>
      <w:r w:rsidR="00C14089">
        <w:rPr>
          <w:bCs/>
        </w:rPr>
        <w:t>h dari fakta, pengetahuan</w:t>
      </w:r>
      <w:r w:rsidR="00B36B34">
        <w:rPr>
          <w:bCs/>
        </w:rPr>
        <w:t xml:space="preserve"> </w:t>
      </w:r>
      <w:r w:rsidR="00C14089">
        <w:rPr>
          <w:bCs/>
        </w:rPr>
        <w:t>secara generalisasi, berpikir teoritis</w:t>
      </w:r>
      <w:r w:rsidR="00B36B34">
        <w:rPr>
          <w:bCs/>
        </w:rPr>
        <w:t xml:space="preserve"> dan peristiwa.</w:t>
      </w:r>
      <w:proofErr w:type="gramEnd"/>
      <w:r w:rsidR="00B36B34">
        <w:rPr>
          <w:bCs/>
        </w:rPr>
        <w:t xml:space="preserve"> </w:t>
      </w:r>
      <w:proofErr w:type="gramStart"/>
      <w:r w:rsidR="00B36B34">
        <w:rPr>
          <w:bCs/>
        </w:rPr>
        <w:t xml:space="preserve">Sebelum melakukan pemahaman konsep perlu melalui penanaman </w:t>
      </w:r>
      <w:r w:rsidR="00B36B34">
        <w:rPr>
          <w:bCs/>
        </w:rPr>
        <w:lastRenderedPageBreak/>
        <w:t>konsep.</w:t>
      </w:r>
      <w:proofErr w:type="gramEnd"/>
      <w:r w:rsidR="00B36B34">
        <w:rPr>
          <w:bCs/>
        </w:rPr>
        <w:t xml:space="preserve"> Penanaman </w:t>
      </w:r>
      <w:r w:rsidR="00C14089">
        <w:rPr>
          <w:bCs/>
        </w:rPr>
        <w:t>konsep adalah</w:t>
      </w:r>
      <w:r w:rsidR="00283E3B">
        <w:rPr>
          <w:bCs/>
        </w:rPr>
        <w:t xml:space="preserve"> kegiatan belajar</w:t>
      </w:r>
      <w:r w:rsidR="00EB56D5">
        <w:rPr>
          <w:bCs/>
        </w:rPr>
        <w:t xml:space="preserve"> lanjutan yang masih dilakuk</w:t>
      </w:r>
      <w:r w:rsidR="007E27EF">
        <w:rPr>
          <w:bCs/>
        </w:rPr>
        <w:t>a</w:t>
      </w:r>
      <w:r w:rsidR="00B52337">
        <w:rPr>
          <w:bCs/>
        </w:rPr>
        <w:t xml:space="preserve">n pada pertemuan yang berbeda </w:t>
      </w:r>
      <w:r w:rsidR="00B52337">
        <w:rPr>
          <w:bCs/>
        </w:rPr>
        <w:fldChar w:fldCharType="begin" w:fldLock="1"/>
      </w:r>
      <w:r w:rsidR="00B52337">
        <w:rPr>
          <w:bCs/>
        </w:rPr>
        <w:instrText>ADDIN CSL_CITATION { "citationItems" : [ { "id" : "ITEM-1", "itemData" : { "author" : [ { "dropping-particle" : "", "family" : "Sagala", "given" : "S", "non-dropping-particle" : "", "parse-names" : false, "suffix" : "" } ], "id" : "ITEM-1", "issued" : { "date-parts" : [ [ "2014" ] ] }, "publisher" : "Alfabeta", "publisher-place" : "Bandung", "title" : "Konsep dan Makna Pembelajaran", "type" : "chapter" }, "uris" : [ "http://www.mendeley.com/documents/?uuid=281ee472-bc59-4a5d-8e34-05e9a4bca348" ] } ], "mendeley" : { "formattedCitation" : "[7]", "plainTextFormattedCitation" : "[7]", "previouslyFormattedCitation" : "[7]" }, "properties" : { "noteIndex" : 2 }, "schema" : "https://github.com/citation-style-language/schema/raw/master/csl-citation.json" }</w:instrText>
      </w:r>
      <w:r w:rsidR="00B52337">
        <w:rPr>
          <w:bCs/>
        </w:rPr>
        <w:fldChar w:fldCharType="separate"/>
      </w:r>
      <w:r w:rsidR="00B52337" w:rsidRPr="00B52337">
        <w:rPr>
          <w:bCs/>
          <w:noProof/>
        </w:rPr>
        <w:t>[7]</w:t>
      </w:r>
      <w:r w:rsidR="00B52337">
        <w:rPr>
          <w:bCs/>
        </w:rPr>
        <w:fldChar w:fldCharType="end"/>
      </w:r>
      <w:r w:rsidR="00EB56D5">
        <w:rPr>
          <w:bCs/>
        </w:rPr>
        <w:t xml:space="preserve">. </w:t>
      </w:r>
      <w:proofErr w:type="gramStart"/>
      <w:r w:rsidR="007E27EF">
        <w:rPr>
          <w:bCs/>
        </w:rPr>
        <w:t>Pemahaman konsep dalam pembelajaran matematika salah satunya yaitu pemahaman konsep tentang materi keliling dan luas bidang datar.</w:t>
      </w:r>
      <w:proofErr w:type="gramEnd"/>
      <w:r w:rsidR="007E27EF">
        <w:rPr>
          <w:bCs/>
        </w:rPr>
        <w:t xml:space="preserve"> </w:t>
      </w:r>
      <w:proofErr w:type="gramStart"/>
      <w:r w:rsidR="007E27EF">
        <w:rPr>
          <w:bCs/>
        </w:rPr>
        <w:t>Pemahaman konsep pe</w:t>
      </w:r>
      <w:r w:rsidR="00BC2880">
        <w:rPr>
          <w:bCs/>
        </w:rPr>
        <w:t>serta didik tentang keliling serta</w:t>
      </w:r>
      <w:r w:rsidR="007E27EF">
        <w:rPr>
          <w:bCs/>
        </w:rPr>
        <w:t xml:space="preserve"> luas bidang datar pada kelas III masih tergolong rendah.</w:t>
      </w:r>
      <w:proofErr w:type="gramEnd"/>
      <w:r w:rsidR="007E27EF">
        <w:rPr>
          <w:bCs/>
        </w:rPr>
        <w:t xml:space="preserve"> Hal</w:t>
      </w:r>
      <w:r w:rsidR="0072237D">
        <w:rPr>
          <w:bCs/>
        </w:rPr>
        <w:t xml:space="preserve"> tersebut dibuktikan </w:t>
      </w:r>
      <w:proofErr w:type="gramStart"/>
      <w:r w:rsidR="0072237D">
        <w:rPr>
          <w:bCs/>
        </w:rPr>
        <w:t xml:space="preserve">dengan </w:t>
      </w:r>
      <w:r w:rsidR="007E27EF">
        <w:rPr>
          <w:bCs/>
        </w:rPr>
        <w:t xml:space="preserve"> saat</w:t>
      </w:r>
      <w:proofErr w:type="gramEnd"/>
      <w:r w:rsidR="007E27EF">
        <w:rPr>
          <w:bCs/>
        </w:rPr>
        <w:t xml:space="preserve"> wawancara dengan guru kelas III pada tanggal </w:t>
      </w:r>
      <w:r w:rsidR="00FE1006">
        <w:rPr>
          <w:bCs/>
        </w:rPr>
        <w:t xml:space="preserve">20 Februari </w:t>
      </w:r>
      <w:r w:rsidR="00283E3B">
        <w:rPr>
          <w:bCs/>
        </w:rPr>
        <w:t>2019, hasilnya guru masih sedikit optimal saat</w:t>
      </w:r>
      <w:r w:rsidR="00FE1006">
        <w:rPr>
          <w:bCs/>
        </w:rPr>
        <w:t xml:space="preserve"> pe</w:t>
      </w:r>
      <w:r w:rsidR="00283E3B">
        <w:rPr>
          <w:bCs/>
        </w:rPr>
        <w:t>nggunaan model pembelajaran inovatif dampaknya pemahaman pese</w:t>
      </w:r>
      <w:r w:rsidR="00FE1006">
        <w:rPr>
          <w:bCs/>
        </w:rPr>
        <w:t>ta didik masih rendah.</w:t>
      </w:r>
    </w:p>
    <w:p w:rsidR="00940E01" w:rsidRDefault="00283E3B" w:rsidP="00B93B69">
      <w:pPr>
        <w:pStyle w:val="Bodytext"/>
        <w:ind w:firstLine="284"/>
        <w:rPr>
          <w:bCs/>
        </w:rPr>
      </w:pPr>
      <w:proofErr w:type="gramStart"/>
      <w:r>
        <w:rPr>
          <w:bCs/>
        </w:rPr>
        <w:t>Kurang</w:t>
      </w:r>
      <w:r w:rsidR="00FE1006">
        <w:rPr>
          <w:bCs/>
        </w:rPr>
        <w:t>nya pemahaman konsep keliling dan luas bidang datar disebabkan peserta didik merasa bosan terhadap pembelajaran matematika dan menyebabkan peserta didik sulit untuk memahami materi keliling dan luas bidang datar.</w:t>
      </w:r>
      <w:proofErr w:type="gramEnd"/>
      <w:r w:rsidR="00FE1006">
        <w:rPr>
          <w:bCs/>
        </w:rPr>
        <w:t xml:space="preserve"> Berdasarkan </w:t>
      </w:r>
      <w:r>
        <w:rPr>
          <w:bCs/>
        </w:rPr>
        <w:t>hasil pratindakan beberapa</w:t>
      </w:r>
      <w:r w:rsidR="00FE1006">
        <w:rPr>
          <w:bCs/>
        </w:rPr>
        <w:t xml:space="preserve"> </w:t>
      </w:r>
      <w:r w:rsidR="001E63C7">
        <w:rPr>
          <w:bCs/>
        </w:rPr>
        <w:t>peserta didik atau 97,22% (35 dari 36 peserta didik) kurang memahami pem</w:t>
      </w:r>
      <w:r w:rsidR="00B93B69">
        <w:rPr>
          <w:bCs/>
        </w:rPr>
        <w:t>b</w:t>
      </w:r>
      <w:r w:rsidR="001E63C7">
        <w:rPr>
          <w:bCs/>
        </w:rPr>
        <w:t>elaja</w:t>
      </w:r>
      <w:r w:rsidR="00BC2880">
        <w:rPr>
          <w:bCs/>
        </w:rPr>
        <w:t>ran dengan baik atau masih terdapat peserta didik belum mendapat</w:t>
      </w:r>
      <w:r>
        <w:rPr>
          <w:bCs/>
        </w:rPr>
        <w:t xml:space="preserve"> nilai di</w:t>
      </w:r>
      <w:r w:rsidR="00BC2880">
        <w:rPr>
          <w:bCs/>
        </w:rPr>
        <w:t xml:space="preserve"> </w:t>
      </w:r>
      <w:r>
        <w:rPr>
          <w:bCs/>
        </w:rPr>
        <w:t xml:space="preserve">atas </w:t>
      </w:r>
      <w:r w:rsidR="001E63C7">
        <w:rPr>
          <w:bCs/>
        </w:rPr>
        <w:t xml:space="preserve"> KKM yaitu </w:t>
      </w:r>
      <w:r w:rsidR="001E63C7">
        <w:rPr>
          <w:rFonts w:cs="Times"/>
          <w:bCs/>
        </w:rPr>
        <w:t>≥</w:t>
      </w:r>
      <w:r w:rsidR="001E63C7">
        <w:rPr>
          <w:bCs/>
        </w:rPr>
        <w:t xml:space="preserve">75. </w:t>
      </w:r>
      <w:proofErr w:type="gramStart"/>
      <w:r w:rsidR="001E63C7">
        <w:rPr>
          <w:bCs/>
        </w:rPr>
        <w:t xml:space="preserve">Terkait hasil pratindakan yang belum optimal, maka </w:t>
      </w:r>
      <w:r w:rsidR="00B93B69">
        <w:rPr>
          <w:bCs/>
        </w:rPr>
        <w:t>dilakukan perbaikan</w:t>
      </w:r>
      <w:r w:rsidR="001E63C7">
        <w:rPr>
          <w:bCs/>
        </w:rPr>
        <w:t>.</w:t>
      </w:r>
      <w:proofErr w:type="gramEnd"/>
      <w:r w:rsidR="001E63C7">
        <w:rPr>
          <w:bCs/>
        </w:rPr>
        <w:t xml:space="preserve"> </w:t>
      </w:r>
      <w:r w:rsidR="00CA417A">
        <w:rPr>
          <w:bCs/>
        </w:rPr>
        <w:t>Penelitian</w:t>
      </w:r>
      <w:r w:rsidR="00426FF3">
        <w:rPr>
          <w:bCs/>
        </w:rPr>
        <w:t xml:space="preserve"> </w:t>
      </w:r>
      <w:r w:rsidR="00B93B69">
        <w:rPr>
          <w:bCs/>
        </w:rPr>
        <w:t xml:space="preserve">G Dolhasair </w:t>
      </w:r>
      <w:r w:rsidR="00B93B69">
        <w:rPr>
          <w:bCs/>
        </w:rPr>
        <w:fldChar w:fldCharType="begin" w:fldLock="1"/>
      </w:r>
      <w:r w:rsidR="00B93B69">
        <w:rPr>
          <w:bCs/>
        </w:rPr>
        <w:instrText>ADDIN CSL_CITATION { "citationItems" : [ { "id" : "ITEM-1", "itemData" : { "author" : [ { "dropping-particle" : "", "family" : "Dolhasair", "given" : "Gresia", "non-dropping-particle" : "", "parse-names" : false, "suffix" : "" } ], "container-title" : "J.Didakt Dwija Indria", "id" : "ITEM-1", "issue" : "3", "issued" : { "date-parts" : [ [ "2017" ] ] }, "page" : "1-7", "title" : "PENGGUNAAN MEDIA GEOBOARD (PAPAN BEPAKU) UNTUK MENINGKATKAN PEMAHAMAN KONSEP BANGUN DATAR PADA SISWA KELAS II SEKOLAH DASAR Gresia Dolhasair 1) , Siti Istiyati 2) , Karsono 3)", "type" : "article-journal", "volume" : "5" }, "uris" : [ "http://www.mendeley.com/documents/?uuid=d01ce974-6739-47c5-a49d-2c2de2e40b6a" ] } ], "mendeley" : { "formattedCitation" : "[8]", "plainTextFormattedCitation" : "[8]", "previouslyFormattedCitation" : "[8]" }, "properties" : { "noteIndex" : 2 }, "schema" : "https://github.com/citation-style-language/schema/raw/master/csl-citation.json" }</w:instrText>
      </w:r>
      <w:r w:rsidR="00B93B69">
        <w:rPr>
          <w:bCs/>
        </w:rPr>
        <w:fldChar w:fldCharType="separate"/>
      </w:r>
      <w:r w:rsidR="00B93B69" w:rsidRPr="00B93B69">
        <w:rPr>
          <w:bCs/>
          <w:noProof/>
        </w:rPr>
        <w:t>[8]</w:t>
      </w:r>
      <w:r w:rsidR="00B93B69">
        <w:rPr>
          <w:bCs/>
        </w:rPr>
        <w:fldChar w:fldCharType="end"/>
      </w:r>
      <w:r w:rsidR="00B93B69">
        <w:rPr>
          <w:bCs/>
        </w:rPr>
        <w:t xml:space="preserve"> menerapkan media </w:t>
      </w:r>
      <w:r w:rsidR="00B93B69" w:rsidRPr="00B93B69">
        <w:rPr>
          <w:bCs/>
          <w:i/>
          <w:iCs w:val="0"/>
        </w:rPr>
        <w:t>geoboard</w:t>
      </w:r>
      <w:r w:rsidR="00B93B69">
        <w:rPr>
          <w:bCs/>
        </w:rPr>
        <w:t xml:space="preserve"> (papan berpaku) untuk meningkatkan pamahaman konsep bangun datar. </w:t>
      </w:r>
      <w:proofErr w:type="gramStart"/>
      <w:r w:rsidR="00B93B69">
        <w:rPr>
          <w:bCs/>
        </w:rPr>
        <w:t>Penelitian tersebut menunjukkan bahwa penggunaan model yang inovatif dapat meningkatkan pemahaman konsep bangun datar.</w:t>
      </w:r>
      <w:proofErr w:type="gramEnd"/>
      <w:r w:rsidR="00B93B69">
        <w:rPr>
          <w:bCs/>
        </w:rPr>
        <w:t xml:space="preserve"> Oleh sebab itu, peneliti menerapkan model</w:t>
      </w:r>
      <w:r w:rsidR="002B63D3">
        <w:rPr>
          <w:bCs/>
        </w:rPr>
        <w:t xml:space="preserve"> </w:t>
      </w:r>
      <w:r w:rsidR="002B63D3" w:rsidRPr="002B63D3">
        <w:rPr>
          <w:bCs/>
          <w:i/>
          <w:iCs w:val="0"/>
        </w:rPr>
        <w:t>Think Talk Write</w:t>
      </w:r>
      <w:r w:rsidR="00B93B69">
        <w:rPr>
          <w:bCs/>
        </w:rPr>
        <w:t xml:space="preserve"> yang merupakan</w:t>
      </w:r>
      <w:r w:rsidR="00ED5B48">
        <w:rPr>
          <w:bCs/>
        </w:rPr>
        <w:t xml:space="preserve"> model pemb</w:t>
      </w:r>
      <w:r w:rsidR="00B93B69">
        <w:rPr>
          <w:bCs/>
        </w:rPr>
        <w:t>elajaran</w:t>
      </w:r>
      <w:r w:rsidR="002B63D3">
        <w:rPr>
          <w:bCs/>
        </w:rPr>
        <w:t xml:space="preserve"> di</w:t>
      </w:r>
      <w:r w:rsidR="00BD5A41">
        <w:rPr>
          <w:bCs/>
        </w:rPr>
        <w:t xml:space="preserve"> </w:t>
      </w:r>
      <w:r w:rsidR="00B93B69">
        <w:rPr>
          <w:bCs/>
        </w:rPr>
        <w:t>awali</w:t>
      </w:r>
      <w:r w:rsidR="002B63D3">
        <w:rPr>
          <w:bCs/>
        </w:rPr>
        <w:t xml:space="preserve"> dar</w:t>
      </w:r>
      <w:r w:rsidR="00ED5B48">
        <w:rPr>
          <w:bCs/>
        </w:rPr>
        <w:t>i be</w:t>
      </w:r>
      <w:r w:rsidR="00BD5A41">
        <w:rPr>
          <w:bCs/>
        </w:rPr>
        <w:t>rpiki</w:t>
      </w:r>
      <w:r w:rsidR="008B1D78">
        <w:rPr>
          <w:bCs/>
        </w:rPr>
        <w:t>r dengan</w:t>
      </w:r>
      <w:r w:rsidR="00BD5A41">
        <w:rPr>
          <w:bCs/>
        </w:rPr>
        <w:t xml:space="preserve"> suatu teks</w:t>
      </w:r>
      <w:r w:rsidR="002B63D3">
        <w:rPr>
          <w:bCs/>
        </w:rPr>
        <w:t xml:space="preserve"> yang nantinya disimak dan kemudia</w:t>
      </w:r>
      <w:r w:rsidR="00ED5B48">
        <w:rPr>
          <w:bCs/>
        </w:rPr>
        <w:t>n</w:t>
      </w:r>
      <w:r w:rsidR="002B63D3">
        <w:rPr>
          <w:bCs/>
        </w:rPr>
        <w:t xml:space="preserve"> didiskusikan den</w:t>
      </w:r>
      <w:r w:rsidR="00CD1FA7">
        <w:rPr>
          <w:bCs/>
        </w:rPr>
        <w:t>g</w:t>
      </w:r>
      <w:r w:rsidR="008B1D78">
        <w:rPr>
          <w:bCs/>
        </w:rPr>
        <w:t>an presentasi ke</w:t>
      </w:r>
      <w:r w:rsidR="00B52337">
        <w:rPr>
          <w:bCs/>
        </w:rPr>
        <w:t xml:space="preserve"> depan kelas </w:t>
      </w:r>
      <w:r w:rsidR="00B52337">
        <w:rPr>
          <w:bCs/>
        </w:rPr>
        <w:fldChar w:fldCharType="begin" w:fldLock="1"/>
      </w:r>
      <w:r w:rsidR="000222F3">
        <w:rPr>
          <w:bCs/>
        </w:rPr>
        <w:instrText>ADDIN CSL_CITATION { "citationItems" : [ { "id" : "ITEM-1", "itemData" : { "author" : [ { "dropping-particle" : "", "family" : "Ngalimun", "given" : "", "non-dropping-particle" : "", "parse-names" : false, "suffix" : "" } ], "id" : "ITEM-1", "issued" : { "date-parts" : [ [ "2017" ] ] }, "publisher" : "Dua Satria Offet", "publisher-place" : "Yogyakarta", "title" : "Strategi Pembelajaran", "type" : "chapter" }, "uris" : [ "http://www.mendeley.com/documents/?uuid=0446c98b-d9fb-4209-a014-78bbf3f5f72e" ] } ], "mendeley" : { "formattedCitation" : "[9]", "manualFormatting" : "[9]", "plainTextFormattedCitation" : "[9]", "previouslyFormattedCitation" : "[9]" }, "properties" : { "noteIndex" : 2 }, "schema" : "https://github.com/citation-style-language/schema/raw/master/csl-citation.json" }</w:instrText>
      </w:r>
      <w:r w:rsidR="00B52337">
        <w:rPr>
          <w:bCs/>
        </w:rPr>
        <w:fldChar w:fldCharType="separate"/>
      </w:r>
      <w:r w:rsidR="00B93B69">
        <w:rPr>
          <w:bCs/>
          <w:noProof/>
        </w:rPr>
        <w:t>[9</w:t>
      </w:r>
      <w:r w:rsidR="00B93B69" w:rsidRPr="00B93B69">
        <w:rPr>
          <w:bCs/>
          <w:noProof/>
        </w:rPr>
        <w:t>]</w:t>
      </w:r>
      <w:r w:rsidR="00B52337">
        <w:rPr>
          <w:bCs/>
        </w:rPr>
        <w:fldChar w:fldCharType="end"/>
      </w:r>
      <w:r w:rsidR="008B1D78">
        <w:rPr>
          <w:bCs/>
        </w:rPr>
        <w:t xml:space="preserve">. </w:t>
      </w:r>
    </w:p>
    <w:p w:rsidR="000A34CA" w:rsidRDefault="008B1D78" w:rsidP="00B93B69">
      <w:pPr>
        <w:pStyle w:val="Bodytext"/>
        <w:ind w:firstLine="284"/>
        <w:rPr>
          <w:bCs/>
        </w:rPr>
      </w:pPr>
      <w:r>
        <w:rPr>
          <w:bCs/>
        </w:rPr>
        <w:t>Tipe</w:t>
      </w:r>
      <w:r w:rsidR="002B63D3">
        <w:rPr>
          <w:bCs/>
        </w:rPr>
        <w:t xml:space="preserve"> </w:t>
      </w:r>
      <w:r w:rsidR="002B63D3" w:rsidRPr="002B63D3">
        <w:rPr>
          <w:bCs/>
          <w:i/>
          <w:iCs w:val="0"/>
        </w:rPr>
        <w:t>Think Talk Write</w:t>
      </w:r>
      <w:r>
        <w:rPr>
          <w:bCs/>
        </w:rPr>
        <w:t xml:space="preserve"> (TTW) bisa</w:t>
      </w:r>
      <w:r w:rsidR="002B63D3">
        <w:rPr>
          <w:bCs/>
        </w:rPr>
        <w:t xml:space="preserve"> m</w:t>
      </w:r>
      <w:r w:rsidR="00BD5A41">
        <w:rPr>
          <w:bCs/>
        </w:rPr>
        <w:t>e</w:t>
      </w:r>
      <w:r w:rsidR="0072237D">
        <w:rPr>
          <w:bCs/>
        </w:rPr>
        <w:t>latih</w:t>
      </w:r>
      <w:r>
        <w:rPr>
          <w:bCs/>
        </w:rPr>
        <w:t xml:space="preserve"> anak mencatat</w:t>
      </w:r>
      <w:r w:rsidR="00BD5A41">
        <w:rPr>
          <w:bCs/>
        </w:rPr>
        <w:t xml:space="preserve"> dan berkata</w:t>
      </w:r>
      <w:r w:rsidR="00B52337">
        <w:rPr>
          <w:bCs/>
        </w:rPr>
        <w:t xml:space="preserve"> secara lisan dengan lancar </w:t>
      </w:r>
      <w:r w:rsidR="00B52337">
        <w:rPr>
          <w:bCs/>
        </w:rPr>
        <w:fldChar w:fldCharType="begin" w:fldLock="1"/>
      </w:r>
      <w:r w:rsidR="000222F3">
        <w:rPr>
          <w:bCs/>
        </w:rPr>
        <w:instrText>ADDIN CSL_CITATION { "citationItems" : [ { "id" : "ITEM-1", "itemData" : { "author" : [ { "dropping-particle" : "", "family" : "Huda", "given" : "M", "non-dropping-particle" : "", "parse-names" : false, "suffix" : "" } ], "id" : "ITEM-1", "issued" : { "date-parts" : [ [ "2015" ] ] }, "publisher" : "Pustaka Pelajar", "publisher-place" : "Yogyakarta", "title" : "Cooperative Learning", "type" : "chapter" }, "uris" : [ "http://www.mendeley.com/documents/?uuid=ab395826-cbaf-4ea5-8f86-cc524d4e60ee" ] } ], "mendeley" : { "formattedCitation" : "[10]", "plainTextFormattedCitation" : "[10]", "previouslyFormattedCitation" : "[10]" }, "properties" : { "noteIndex" : 2 }, "schema" : "https://github.com/citation-style-language/schema/raw/master/csl-citation.json" }</w:instrText>
      </w:r>
      <w:r w:rsidR="00B52337">
        <w:rPr>
          <w:bCs/>
        </w:rPr>
        <w:fldChar w:fldCharType="separate"/>
      </w:r>
      <w:r w:rsidR="00B93B69" w:rsidRPr="00B93B69">
        <w:rPr>
          <w:bCs/>
          <w:noProof/>
        </w:rPr>
        <w:t>[10]</w:t>
      </w:r>
      <w:r w:rsidR="00B52337">
        <w:rPr>
          <w:bCs/>
        </w:rPr>
        <w:fldChar w:fldCharType="end"/>
      </w:r>
      <w:r w:rsidR="002B63D3">
        <w:rPr>
          <w:bCs/>
        </w:rPr>
        <w:t xml:space="preserve">. </w:t>
      </w:r>
      <w:r w:rsidR="00784943" w:rsidRPr="00AE0060">
        <w:t>Proses</w:t>
      </w:r>
      <w:r w:rsidR="00AE0060" w:rsidRPr="00AE0060">
        <w:t xml:space="preserve"> pembelajaran model TTW</w:t>
      </w:r>
      <w:r w:rsidR="00BD5A41">
        <w:t xml:space="preserve"> dimulai dari meminta</w:t>
      </w:r>
      <w:r w:rsidR="00AE0060" w:rsidRPr="00AE0060">
        <w:t xml:space="preserve"> peserta didik</w:t>
      </w:r>
      <w:r w:rsidR="00BD5A41">
        <w:t xml:space="preserve"> untuk berf</w:t>
      </w:r>
      <w:r w:rsidR="00784943" w:rsidRPr="00AE0060">
        <w:t xml:space="preserve">ikir tentang apa yang </w:t>
      </w:r>
      <w:r w:rsidR="00BD5A41">
        <w:t xml:space="preserve">diamati </w:t>
      </w:r>
      <w:r w:rsidR="00AE0060" w:rsidRPr="00AE0060">
        <w:t>k</w:t>
      </w:r>
      <w:r w:rsidR="00784943" w:rsidRPr="00AE0060">
        <w:t>emudian</w:t>
      </w:r>
      <w:r w:rsidR="00AE0060" w:rsidRPr="00AE0060">
        <w:t xml:space="preserve"> dibentuk beberapa kelompok </w:t>
      </w:r>
      <w:r w:rsidR="00BD5A41">
        <w:t>selanjutnya peserta didik mendiskusikan</w:t>
      </w:r>
      <w:r w:rsidR="00784943" w:rsidRPr="00AE0060">
        <w:t xml:space="preserve"> </w:t>
      </w:r>
      <w:r w:rsidR="00BD5A41">
        <w:t xml:space="preserve"> mengenai yang dipikirkannya serta di tahap akhir yaitu </w:t>
      </w:r>
      <w:r w:rsidR="00784943" w:rsidRPr="00AE0060">
        <w:t>menulis</w:t>
      </w:r>
      <w:r w:rsidR="00AE0060">
        <w:t>kan hasil yang sudah didiskusikan</w:t>
      </w:r>
      <w:r w:rsidR="00B52337">
        <w:t xml:space="preserve"> </w:t>
      </w:r>
      <w:r w:rsidR="00B52337">
        <w:fldChar w:fldCharType="begin" w:fldLock="1"/>
      </w:r>
      <w:r w:rsidR="000222F3">
        <w:instrText>ADDIN CSL_CITATION { "citationItems" : [ { "id" : "ITEM-1", "itemData" : { "author" : [ { "dropping-particle" : "", "family" : "Hapsari", "given" : "I P", "non-dropping-particle" : "", "parse-names" : false, "suffix" : "" }, { "dropping-particle" : "", "family" : "Y", "given" : "Slamet ST", "non-dropping-particle" : "", "parse-names" : false, "suffix" : "" }, { "dropping-particle" : "", "family" : "Karsono", "given" : "", "non-dropping-particle" : "", "parse-names" : false, "suffix" : "" } ], "container-title" : "Didakt. Dwija Indria", "id" : "ITEM-1", "issued" : { "date-parts" : [ [ "2016" ] ] }, "page" : "1-7", "title" : "Peningkatan Keterampilan Menulis Laporan Melalui Model Pembelajaran Think Talk Write (TTW)", "type" : "article-journal", "volume" : "4(7)" }, "uris" : [ "http://www.mendeley.com/documents/?uuid=18d15c57-dc18-43f0-a66d-4be37f479be8" ] } ], "mendeley" : { "formattedCitation" : "[11]", "plainTextFormattedCitation" : "[11]", "previouslyFormattedCitation" : "[11]" }, "properties" : { "noteIndex" : 2 }, "schema" : "https://github.com/citation-style-language/schema/raw/master/csl-citation.json" }</w:instrText>
      </w:r>
      <w:r w:rsidR="00B52337">
        <w:fldChar w:fldCharType="separate"/>
      </w:r>
      <w:r w:rsidR="00B93B69" w:rsidRPr="00B93B69">
        <w:rPr>
          <w:noProof/>
        </w:rPr>
        <w:t>[11]</w:t>
      </w:r>
      <w:r w:rsidR="00B52337">
        <w:fldChar w:fldCharType="end"/>
      </w:r>
      <w:r w:rsidR="00B52337">
        <w:fldChar w:fldCharType="begin" w:fldLock="1"/>
      </w:r>
      <w:r w:rsidR="000222F3">
        <w:instrText>ADDIN CSL_CITATION { "citationItems" : [ { "id" : "ITEM-1", "itemData" : { "author" : [ { "dropping-particle" : "", "family" : "Handayani", "given" : "N D", "non-dropping-particle" : "", "parse-names" : false, "suffix" : "" }, { "dropping-particle" : "", "family" : "Winarni", "given" : "R", "non-dropping-particle" : "", "parse-names" : false, "suffix" : "" }, { "dropping-particle" : "", "family" : "Sadiman", "given" : "", "non-dropping-particle" : "", "parse-names" : false, "suffix" : "" } ], "container-title" : "Didakt. Dwija Indria", "id" : "ITEM-1", "issued" : { "date-parts" : [ [ "2016" ] ] }, "page" : "1-5", "title" : "Penerapan Model Pembelajaran Think Talk Write (TTW) Untuk Meningkatkan Keterampilan Menulis Narasi", "type" : "article-journal", "volume" : "4(12)" }, "uris" : [ "http://www.mendeley.com/documents/?uuid=ffbaa9c7-ba24-43ea-b426-1731ab529568" ] } ], "mendeley" : { "formattedCitation" : "[12]", "plainTextFormattedCitation" : "[12]", "previouslyFormattedCitation" : "[12]" }, "properties" : { "noteIndex" : 2 }, "schema" : "https://github.com/citation-style-language/schema/raw/master/csl-citation.json" }</w:instrText>
      </w:r>
      <w:r w:rsidR="00B52337">
        <w:fldChar w:fldCharType="separate"/>
      </w:r>
      <w:r w:rsidR="00B93B69" w:rsidRPr="00B93B69">
        <w:rPr>
          <w:noProof/>
        </w:rPr>
        <w:t>[12]</w:t>
      </w:r>
      <w:r w:rsidR="00B52337">
        <w:fldChar w:fldCharType="end"/>
      </w:r>
      <w:r w:rsidR="00784943">
        <w:t xml:space="preserve">. </w:t>
      </w:r>
      <w:r>
        <w:rPr>
          <w:bCs/>
        </w:rPr>
        <w:t xml:space="preserve">Salah satu keunggulan </w:t>
      </w:r>
      <w:r w:rsidR="00E86B25">
        <w:rPr>
          <w:bCs/>
        </w:rPr>
        <w:t xml:space="preserve">model </w:t>
      </w:r>
      <w:r w:rsidR="00E86B25" w:rsidRPr="00E86B25">
        <w:rPr>
          <w:bCs/>
          <w:i/>
          <w:iCs w:val="0"/>
        </w:rPr>
        <w:t>Think Talk Write</w:t>
      </w:r>
      <w:r w:rsidR="00E86B25">
        <w:rPr>
          <w:bCs/>
        </w:rPr>
        <w:t xml:space="preserve"> </w:t>
      </w:r>
      <w:r>
        <w:rPr>
          <w:bCs/>
        </w:rPr>
        <w:t>adalah</w:t>
      </w:r>
      <w:r w:rsidR="00E86B25">
        <w:rPr>
          <w:bCs/>
        </w:rPr>
        <w:t xml:space="preserve"> p</w:t>
      </w:r>
      <w:r>
        <w:rPr>
          <w:bCs/>
        </w:rPr>
        <w:t>eserta didik bisa</w:t>
      </w:r>
      <w:r w:rsidR="00BD5A41">
        <w:rPr>
          <w:bCs/>
        </w:rPr>
        <w:t xml:space="preserve"> bersungguh-sungguh saat</w:t>
      </w:r>
      <w:r w:rsidR="00E86B25">
        <w:rPr>
          <w:bCs/>
        </w:rPr>
        <w:t xml:space="preserve"> belajar apabila saling berdiskusi dan berinteraks</w:t>
      </w:r>
      <w:r w:rsidR="00B52337">
        <w:rPr>
          <w:bCs/>
        </w:rPr>
        <w:t xml:space="preserve">i dengan anggota kelompoknya </w:t>
      </w:r>
      <w:r w:rsidR="00B52337">
        <w:rPr>
          <w:bCs/>
        </w:rPr>
        <w:fldChar w:fldCharType="begin" w:fldLock="1"/>
      </w:r>
      <w:r w:rsidR="000222F3">
        <w:rPr>
          <w:bCs/>
        </w:rPr>
        <w:instrText>ADDIN CSL_CITATION { "citationItems" : [ { "id" : "ITEM-1", "itemData" : { "author" : [ { "dropping-particle" : "", "family" : "Rusman", "given" : "", "non-dropping-particle" : "", "parse-names" : false, "suffix" : "" } ], "id" : "ITEM-1", "issued" : { "date-parts" : [ [ "2014" ] ] }, "publisher" : "PT Rajagrafindo Persada", "publisher-place" : "Jakarta", "title" : "Model-Model Pembelajaran", "type" : "chapter" }, "uris" : [ "http://www.mendeley.com/documents/?uuid=77dc6569-96d0-473b-be95-7c808c3cfd4a" ] } ], "mendeley" : { "formattedCitation" : "[13]", "plainTextFormattedCitation" : "[13]", "previouslyFormattedCitation" : "[13]" }, "properties" : { "noteIndex" : 2 }, "schema" : "https://github.com/citation-style-language/schema/raw/master/csl-citation.json" }</w:instrText>
      </w:r>
      <w:r w:rsidR="00B52337">
        <w:rPr>
          <w:bCs/>
        </w:rPr>
        <w:fldChar w:fldCharType="separate"/>
      </w:r>
      <w:r w:rsidR="00B93B69" w:rsidRPr="00B93B69">
        <w:rPr>
          <w:bCs/>
          <w:noProof/>
        </w:rPr>
        <w:t>[13]</w:t>
      </w:r>
      <w:r w:rsidR="00B52337">
        <w:rPr>
          <w:bCs/>
        </w:rPr>
        <w:fldChar w:fldCharType="end"/>
      </w:r>
      <w:r w:rsidR="00E86B25">
        <w:rPr>
          <w:bCs/>
        </w:rPr>
        <w:t>.</w:t>
      </w:r>
      <w:r w:rsidR="0042073B">
        <w:rPr>
          <w:bCs/>
        </w:rPr>
        <w:t xml:space="preserve"> </w:t>
      </w:r>
      <w:proofErr w:type="gramStart"/>
      <w:r w:rsidR="0042073B">
        <w:rPr>
          <w:bCs/>
        </w:rPr>
        <w:t>Hal tersebut dapat terjadi</w:t>
      </w:r>
      <w:r>
        <w:rPr>
          <w:bCs/>
        </w:rPr>
        <w:t>nya</w:t>
      </w:r>
      <w:r w:rsidR="0042073B">
        <w:rPr>
          <w:bCs/>
        </w:rPr>
        <w:t xml:space="preserve"> peningkatan </w:t>
      </w:r>
      <w:r>
        <w:rPr>
          <w:bCs/>
        </w:rPr>
        <w:t>pemahaman konsep siswa</w:t>
      </w:r>
      <w:r w:rsidR="00E86B25">
        <w:rPr>
          <w:bCs/>
        </w:rPr>
        <w:t>.</w:t>
      </w:r>
      <w:proofErr w:type="gramEnd"/>
      <w:r w:rsidR="00E86B25">
        <w:rPr>
          <w:bCs/>
        </w:rPr>
        <w:t xml:space="preserve"> </w:t>
      </w:r>
    </w:p>
    <w:p w:rsidR="00E86B25" w:rsidRPr="00E86B25" w:rsidRDefault="00E86B25" w:rsidP="00E86B25">
      <w:pPr>
        <w:pStyle w:val="BodytextIndented"/>
      </w:pPr>
      <w:proofErr w:type="gramStart"/>
      <w:r>
        <w:t>Berdasarkan hasil peneli</w:t>
      </w:r>
      <w:r w:rsidR="0042073B">
        <w:t>tian, maka tujuan penelitian tersebut</w:t>
      </w:r>
      <w:r>
        <w:t xml:space="preserve"> </w:t>
      </w:r>
      <w:r w:rsidR="0072237D">
        <w:t xml:space="preserve">untuk </w:t>
      </w:r>
      <w:r>
        <w:t>meningkatkan pemahaman konsep keliling dan luas bidang datar pada peserta didik kelas III SD N P</w:t>
      </w:r>
      <w:r w:rsidR="008B1D78">
        <w:t>ajang III No. 206 Surakarta</w:t>
      </w:r>
      <w:r w:rsidR="00AB0089">
        <w:t xml:space="preserve"> tahun ajaran 2018/2019</w:t>
      </w:r>
      <w:r w:rsidR="008B1D78">
        <w:t xml:space="preserve"> dengan menerapkan </w:t>
      </w:r>
      <w:r>
        <w:t xml:space="preserve">model pembelajaran kooperatif tipe </w:t>
      </w:r>
      <w:r w:rsidRPr="00E86B25">
        <w:rPr>
          <w:i/>
          <w:iCs w:val="0"/>
        </w:rPr>
        <w:t>Think Talk Write</w:t>
      </w:r>
      <w:r>
        <w:t xml:space="preserve"> (TTW).</w:t>
      </w:r>
      <w:proofErr w:type="gramEnd"/>
      <w:r>
        <w:t xml:space="preserve"> </w:t>
      </w:r>
      <w:r w:rsidR="00B42309">
        <w:t>Penelitian ini dapat dijadikan referensi bagi peneliti</w:t>
      </w:r>
      <w:r w:rsidR="0042073B">
        <w:t xml:space="preserve"> </w:t>
      </w:r>
      <w:proofErr w:type="gramStart"/>
      <w:r w:rsidR="0042073B">
        <w:t>lain</w:t>
      </w:r>
      <w:proofErr w:type="gramEnd"/>
      <w:r w:rsidR="0042073B">
        <w:t xml:space="preserve"> terkait upaya meningkatnya pemaham</w:t>
      </w:r>
      <w:r w:rsidR="00B006CA">
        <w:t>a</w:t>
      </w:r>
      <w:r w:rsidR="00B42309">
        <w:t xml:space="preserve">n konsep keliling dan luas bidang datar. </w:t>
      </w:r>
    </w:p>
    <w:p w:rsidR="000A34CA" w:rsidRPr="00CE57CF" w:rsidRDefault="000A34CA" w:rsidP="000A34CA">
      <w:pPr>
        <w:pStyle w:val="section"/>
        <w:rPr>
          <w:rFonts w:ascii="Times New Roman" w:hAnsi="Times New Roman"/>
        </w:rPr>
      </w:pPr>
      <w:r>
        <w:rPr>
          <w:rFonts w:ascii="Times New Roman" w:hAnsi="Times New Roman"/>
        </w:rPr>
        <w:t>Metode Penelitian</w:t>
      </w:r>
    </w:p>
    <w:p w:rsidR="00EC375F" w:rsidRPr="00CE57CF" w:rsidRDefault="008B1D78" w:rsidP="003A5C82">
      <w:pPr>
        <w:pStyle w:val="BodyCha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Penelitian ini adalah</w:t>
      </w:r>
      <w:r w:rsidR="00B42309">
        <w:rPr>
          <w:rFonts w:ascii="Times New Roman" w:hAnsi="Times New Roman"/>
        </w:rPr>
        <w:t xml:space="preserve"> Penelitia</w:t>
      </w:r>
      <w:r w:rsidR="00B831AC">
        <w:rPr>
          <w:rFonts w:ascii="Times New Roman" w:hAnsi="Times New Roman"/>
        </w:rPr>
        <w:t>n Tindakan Kelas dengan dua siklus.</w:t>
      </w:r>
      <w:proofErr w:type="gramEnd"/>
      <w:r w:rsidR="00B831AC">
        <w:rPr>
          <w:rFonts w:ascii="Times New Roman" w:hAnsi="Times New Roman"/>
        </w:rPr>
        <w:t xml:space="preserve"> Sumber data terdiri atas 36 peserta didik kelas III SD N Pajang III No. 206 Surakarta dan</w:t>
      </w:r>
      <w:r w:rsidR="00C77BAB">
        <w:rPr>
          <w:rFonts w:ascii="Times New Roman" w:hAnsi="Times New Roman"/>
        </w:rPr>
        <w:t xml:space="preserve"> guru kelas, proses kegiatan belajar</w:t>
      </w:r>
      <w:r>
        <w:rPr>
          <w:rFonts w:ascii="Times New Roman" w:hAnsi="Times New Roman"/>
        </w:rPr>
        <w:t xml:space="preserve"> matematika tentang</w:t>
      </w:r>
      <w:r w:rsidR="00C27523">
        <w:rPr>
          <w:rFonts w:ascii="Times New Roman" w:hAnsi="Times New Roman"/>
        </w:rPr>
        <w:t xml:space="preserve"> keliling serta</w:t>
      </w:r>
      <w:r w:rsidR="00B831AC">
        <w:rPr>
          <w:rFonts w:ascii="Times New Roman" w:hAnsi="Times New Roman"/>
        </w:rPr>
        <w:t xml:space="preserve"> luas bidang dat</w:t>
      </w:r>
      <w:r w:rsidR="0014177A">
        <w:rPr>
          <w:rFonts w:ascii="Times New Roman" w:hAnsi="Times New Roman"/>
        </w:rPr>
        <w:t>ar dengan data kualitatif berbentuk hasil pengamatan</w:t>
      </w:r>
      <w:r w:rsidR="00B831AC">
        <w:rPr>
          <w:rFonts w:ascii="Times New Roman" w:hAnsi="Times New Roman"/>
        </w:rPr>
        <w:t xml:space="preserve"> dan daftar nilai pemahaman konsep kel</w:t>
      </w:r>
      <w:r w:rsidR="00C27523">
        <w:rPr>
          <w:rFonts w:ascii="Times New Roman" w:hAnsi="Times New Roman"/>
        </w:rPr>
        <w:t>iling serta</w:t>
      </w:r>
      <w:r w:rsidR="0014177A">
        <w:rPr>
          <w:rFonts w:ascii="Times New Roman" w:hAnsi="Times New Roman"/>
        </w:rPr>
        <w:t xml:space="preserve"> luas bidang datar </w:t>
      </w:r>
      <w:r w:rsidR="00B831AC">
        <w:rPr>
          <w:rFonts w:ascii="Times New Roman" w:hAnsi="Times New Roman"/>
        </w:rPr>
        <w:t xml:space="preserve"> peserta didik kelas III SD N Pajang III No. 206 Surakarta. Penelitian </w:t>
      </w:r>
      <w:r w:rsidR="004A2F16">
        <w:rPr>
          <w:rFonts w:ascii="Times New Roman" w:hAnsi="Times New Roman"/>
        </w:rPr>
        <w:t>ini me</w:t>
      </w:r>
      <w:r w:rsidR="00B831AC">
        <w:rPr>
          <w:rFonts w:ascii="Times New Roman" w:hAnsi="Times New Roman"/>
        </w:rPr>
        <w:t xml:space="preserve">nggunakan teknik </w:t>
      </w:r>
      <w:r w:rsidR="004A2F16">
        <w:rPr>
          <w:rFonts w:ascii="Times New Roman" w:hAnsi="Times New Roman"/>
        </w:rPr>
        <w:t xml:space="preserve">pengumpulan </w:t>
      </w:r>
      <w:r w:rsidR="0019337D">
        <w:rPr>
          <w:rFonts w:ascii="Times New Roman" w:hAnsi="Times New Roman"/>
        </w:rPr>
        <w:t xml:space="preserve">data berupa </w:t>
      </w:r>
      <w:r w:rsidR="00061ACB">
        <w:rPr>
          <w:rFonts w:ascii="Times New Roman" w:hAnsi="Times New Roman"/>
        </w:rPr>
        <w:t xml:space="preserve">wawancara, </w:t>
      </w:r>
      <w:proofErr w:type="gramStart"/>
      <w:r w:rsidR="00061ACB">
        <w:rPr>
          <w:rFonts w:ascii="Times New Roman" w:hAnsi="Times New Roman"/>
        </w:rPr>
        <w:t>pengamatan</w:t>
      </w:r>
      <w:r w:rsidR="00C27523">
        <w:rPr>
          <w:rFonts w:ascii="Times New Roman" w:hAnsi="Times New Roman"/>
        </w:rPr>
        <w:t xml:space="preserve"> ,</w:t>
      </w:r>
      <w:proofErr w:type="gramEnd"/>
      <w:r w:rsidR="00C27523">
        <w:rPr>
          <w:rFonts w:ascii="Times New Roman" w:hAnsi="Times New Roman"/>
        </w:rPr>
        <w:t xml:space="preserve"> tes serta</w:t>
      </w:r>
      <w:r w:rsidR="00AA6B4C">
        <w:rPr>
          <w:rFonts w:ascii="Times New Roman" w:hAnsi="Times New Roman"/>
        </w:rPr>
        <w:t xml:space="preserve"> dokumentasi. </w:t>
      </w:r>
      <w:proofErr w:type="gramStart"/>
      <w:r w:rsidR="00AA6B4C">
        <w:rPr>
          <w:rFonts w:ascii="Times New Roman" w:hAnsi="Times New Roman"/>
        </w:rPr>
        <w:t>Tekni</w:t>
      </w:r>
      <w:r w:rsidR="0014177A">
        <w:rPr>
          <w:rFonts w:ascii="Times New Roman" w:hAnsi="Times New Roman"/>
        </w:rPr>
        <w:t>k uji validitas data memakai</w:t>
      </w:r>
      <w:r w:rsidR="00AA6B4C">
        <w:rPr>
          <w:rFonts w:ascii="Times New Roman" w:hAnsi="Times New Roman"/>
        </w:rPr>
        <w:t xml:space="preserve"> validitas isi, triangulasi sum</w:t>
      </w:r>
      <w:r w:rsidR="00C27523">
        <w:rPr>
          <w:rFonts w:ascii="Times New Roman" w:hAnsi="Times New Roman"/>
        </w:rPr>
        <w:t>ber serta</w:t>
      </w:r>
      <w:r w:rsidR="0014177A">
        <w:rPr>
          <w:rFonts w:ascii="Times New Roman" w:hAnsi="Times New Roman"/>
        </w:rPr>
        <w:t xml:space="preserve"> triangulasi teknik</w:t>
      </w:r>
      <w:r w:rsidR="00061ACB">
        <w:rPr>
          <w:rFonts w:ascii="Times New Roman" w:hAnsi="Times New Roman"/>
        </w:rPr>
        <w:t>,</w:t>
      </w:r>
      <w:r w:rsidR="0014177A">
        <w:rPr>
          <w:rFonts w:ascii="Times New Roman" w:hAnsi="Times New Roman"/>
        </w:rPr>
        <w:t xml:space="preserve"> s</w:t>
      </w:r>
      <w:r w:rsidR="00AA6B4C">
        <w:rPr>
          <w:rFonts w:ascii="Times New Roman" w:hAnsi="Times New Roman"/>
        </w:rPr>
        <w:t>elanjutnya dianalisis menggunakan</w:t>
      </w:r>
      <w:r w:rsidR="00C27523">
        <w:rPr>
          <w:rFonts w:ascii="Times New Roman" w:hAnsi="Times New Roman"/>
        </w:rPr>
        <w:t xml:space="preserve"> teknik analisis data dari</w:t>
      </w:r>
      <w:r w:rsidR="00AA6B4C">
        <w:rPr>
          <w:rFonts w:ascii="Times New Roman" w:hAnsi="Times New Roman"/>
        </w:rPr>
        <w:t xml:space="preserve"> Milles dan Huberman.</w:t>
      </w:r>
      <w:proofErr w:type="gramEnd"/>
      <w:r w:rsidR="00AA6B4C">
        <w:rPr>
          <w:rFonts w:ascii="Times New Roman" w:hAnsi="Times New Roman"/>
        </w:rPr>
        <w:t xml:space="preserve"> Penelitian</w:t>
      </w:r>
      <w:r w:rsidR="00C27523">
        <w:rPr>
          <w:rFonts w:ascii="Times New Roman" w:hAnsi="Times New Roman"/>
        </w:rPr>
        <w:t xml:space="preserve"> tindakan kelas </w:t>
      </w:r>
      <w:r w:rsidR="0014177A">
        <w:rPr>
          <w:rFonts w:ascii="Times New Roman" w:hAnsi="Times New Roman"/>
        </w:rPr>
        <w:t>di</w:t>
      </w:r>
      <w:r w:rsidR="00C27523">
        <w:rPr>
          <w:rFonts w:ascii="Times New Roman" w:hAnsi="Times New Roman"/>
        </w:rPr>
        <w:t xml:space="preserve"> </w:t>
      </w:r>
      <w:proofErr w:type="gramStart"/>
      <w:r w:rsidR="0014177A">
        <w:rPr>
          <w:rFonts w:ascii="Times New Roman" w:hAnsi="Times New Roman"/>
        </w:rPr>
        <w:t>laksanakan</w:t>
      </w:r>
      <w:r w:rsidR="00061ACB">
        <w:rPr>
          <w:rFonts w:ascii="Times New Roman" w:hAnsi="Times New Roman"/>
        </w:rPr>
        <w:t xml:space="preserve"> </w:t>
      </w:r>
      <w:r w:rsidR="00AA6B4C">
        <w:rPr>
          <w:rFonts w:ascii="Times New Roman" w:hAnsi="Times New Roman"/>
        </w:rPr>
        <w:t xml:space="preserve"> dua</w:t>
      </w:r>
      <w:proofErr w:type="gramEnd"/>
      <w:r w:rsidR="00AA6B4C">
        <w:rPr>
          <w:rFonts w:ascii="Times New Roman" w:hAnsi="Times New Roman"/>
        </w:rPr>
        <w:t xml:space="preserve"> sik</w:t>
      </w:r>
      <w:r w:rsidR="00C27523">
        <w:rPr>
          <w:rFonts w:ascii="Times New Roman" w:hAnsi="Times New Roman"/>
        </w:rPr>
        <w:t xml:space="preserve">lus </w:t>
      </w:r>
      <w:r w:rsidR="00061ACB">
        <w:rPr>
          <w:rFonts w:ascii="Times New Roman" w:hAnsi="Times New Roman"/>
        </w:rPr>
        <w:t xml:space="preserve"> dua kali pertemuan </w:t>
      </w:r>
      <w:r w:rsidR="00AA6B4C">
        <w:rPr>
          <w:rFonts w:ascii="Times New Roman" w:hAnsi="Times New Roman"/>
        </w:rPr>
        <w:t>tiap siklus</w:t>
      </w:r>
      <w:r w:rsidR="00061ACB">
        <w:rPr>
          <w:rFonts w:ascii="Times New Roman" w:hAnsi="Times New Roman"/>
        </w:rPr>
        <w:t xml:space="preserve"> </w:t>
      </w:r>
      <w:r w:rsidR="00AA6B4C">
        <w:rPr>
          <w:rFonts w:ascii="Times New Roman" w:hAnsi="Times New Roman"/>
        </w:rPr>
        <w:t>nya. Terdapat empat tahap</w:t>
      </w:r>
      <w:r w:rsidR="00C27523">
        <w:rPr>
          <w:rFonts w:ascii="Times New Roman" w:hAnsi="Times New Roman"/>
        </w:rPr>
        <w:t>an</w:t>
      </w:r>
      <w:r w:rsidR="00061ACB">
        <w:rPr>
          <w:rFonts w:ascii="Times New Roman" w:hAnsi="Times New Roman"/>
        </w:rPr>
        <w:t xml:space="preserve"> tiap pertemuan, </w:t>
      </w:r>
      <w:proofErr w:type="gramStart"/>
      <w:r w:rsidR="00061ACB">
        <w:rPr>
          <w:rFonts w:ascii="Times New Roman" w:hAnsi="Times New Roman"/>
        </w:rPr>
        <w:t>yaitu</w:t>
      </w:r>
      <w:r w:rsidR="00285334">
        <w:rPr>
          <w:rFonts w:ascii="Times New Roman" w:hAnsi="Times New Roman"/>
        </w:rPr>
        <w:t xml:space="preserve"> :</w:t>
      </w:r>
      <w:proofErr w:type="gramEnd"/>
      <w:r w:rsidR="00285334">
        <w:rPr>
          <w:rFonts w:ascii="Times New Roman" w:hAnsi="Times New Roman"/>
        </w:rPr>
        <w:t xml:space="preserve"> 1) perencanaan</w:t>
      </w:r>
      <w:r w:rsidR="00C27523">
        <w:rPr>
          <w:rFonts w:ascii="Times New Roman" w:hAnsi="Times New Roman"/>
        </w:rPr>
        <w:t>, 2) tindakan, 3) pengamatan, serta</w:t>
      </w:r>
      <w:r w:rsidR="00285334">
        <w:rPr>
          <w:rFonts w:ascii="Times New Roman" w:hAnsi="Times New Roman"/>
        </w:rPr>
        <w:t xml:space="preserve"> 4) refleksi. Indikator kinerja penelitian ya</w:t>
      </w:r>
      <w:r w:rsidR="00C27523">
        <w:rPr>
          <w:rFonts w:ascii="Times New Roman" w:hAnsi="Times New Roman"/>
        </w:rPr>
        <w:t>ng sudah peneliti tetapkan</w:t>
      </w:r>
      <w:r w:rsidR="00285334">
        <w:rPr>
          <w:rFonts w:ascii="Times New Roman" w:hAnsi="Times New Roman"/>
        </w:rPr>
        <w:t xml:space="preserve"> sebesar 80% ata</w:t>
      </w:r>
      <w:r w:rsidR="00061ACB">
        <w:rPr>
          <w:rFonts w:ascii="Times New Roman" w:hAnsi="Times New Roman"/>
        </w:rPr>
        <w:t xml:space="preserve">u 28 dari 36 peserta didik  berhasil tercapai nilai KKM ≥75. </w:t>
      </w:r>
      <w:proofErr w:type="gramStart"/>
      <w:r w:rsidR="00061ACB">
        <w:rPr>
          <w:rFonts w:ascii="Times New Roman" w:hAnsi="Times New Roman"/>
        </w:rPr>
        <w:t>Maka dari itu,</w:t>
      </w:r>
      <w:r w:rsidR="00285334">
        <w:rPr>
          <w:rFonts w:ascii="Times New Roman" w:hAnsi="Times New Roman"/>
        </w:rPr>
        <w:t xml:space="preserve"> apab</w:t>
      </w:r>
      <w:r w:rsidR="00ED5B48">
        <w:rPr>
          <w:rFonts w:ascii="Times New Roman" w:hAnsi="Times New Roman"/>
        </w:rPr>
        <w:t>ila peserta didik mencapai indik</w:t>
      </w:r>
      <w:r w:rsidR="00285334">
        <w:rPr>
          <w:rFonts w:ascii="Times New Roman" w:hAnsi="Times New Roman"/>
        </w:rPr>
        <w:t>ator kinerja yang sudah ditetapkan,</w:t>
      </w:r>
      <w:r w:rsidR="00C27523">
        <w:rPr>
          <w:rFonts w:ascii="Times New Roman" w:hAnsi="Times New Roman"/>
        </w:rPr>
        <w:t xml:space="preserve"> maka pengaplikasian</w:t>
      </w:r>
      <w:r w:rsidR="00285334">
        <w:rPr>
          <w:rFonts w:ascii="Times New Roman" w:hAnsi="Times New Roman"/>
        </w:rPr>
        <w:t xml:space="preserve"> model </w:t>
      </w:r>
      <w:r w:rsidR="00285334" w:rsidRPr="00285334">
        <w:rPr>
          <w:rFonts w:ascii="Times New Roman" w:hAnsi="Times New Roman"/>
          <w:i/>
          <w:iCs/>
        </w:rPr>
        <w:t>Think Talk Write</w:t>
      </w:r>
      <w:r w:rsidR="00285334">
        <w:rPr>
          <w:rFonts w:ascii="Times New Roman" w:hAnsi="Times New Roman"/>
        </w:rPr>
        <w:t xml:space="preserve"> mampu meningkatkan</w:t>
      </w:r>
      <w:r w:rsidR="00C27523">
        <w:rPr>
          <w:rFonts w:ascii="Times New Roman" w:hAnsi="Times New Roman"/>
        </w:rPr>
        <w:t>nya</w:t>
      </w:r>
      <w:r w:rsidR="00285334">
        <w:rPr>
          <w:rFonts w:ascii="Times New Roman" w:hAnsi="Times New Roman"/>
        </w:rPr>
        <w:t xml:space="preserve"> pemahaman konsep keliling dan luas bidang datar.</w:t>
      </w:r>
      <w:proofErr w:type="gramEnd"/>
    </w:p>
    <w:p w:rsidR="000A34CA" w:rsidRPr="00AD2877" w:rsidRDefault="000A34CA" w:rsidP="00AD2877">
      <w:pPr>
        <w:pStyle w:val="section"/>
        <w:rPr>
          <w:rFonts w:ascii="Times New Roman" w:hAnsi="Times New Roman"/>
        </w:rPr>
      </w:pPr>
      <w:r>
        <w:rPr>
          <w:rFonts w:ascii="Times New Roman" w:hAnsi="Times New Roman"/>
        </w:rPr>
        <w:t>Hasil dan Pembahasan</w:t>
      </w:r>
    </w:p>
    <w:p w:rsidR="000A34CA" w:rsidRDefault="003552F7" w:rsidP="003552F7">
      <w:pPr>
        <w:pStyle w:val="BodyCha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Hasil eval</w:t>
      </w:r>
      <w:r w:rsidR="00C27523">
        <w:rPr>
          <w:rFonts w:ascii="Times New Roman" w:hAnsi="Times New Roman"/>
        </w:rPr>
        <w:t>uasi pratindakan menunjukkan terdapat</w:t>
      </w:r>
      <w:r>
        <w:rPr>
          <w:rFonts w:ascii="Times New Roman" w:hAnsi="Times New Roman"/>
        </w:rPr>
        <w:t xml:space="preserve"> 1 peserta didik dari </w:t>
      </w:r>
      <w:r w:rsidR="00CB7217">
        <w:rPr>
          <w:rFonts w:ascii="Times New Roman" w:hAnsi="Times New Roman"/>
        </w:rPr>
        <w:t>36 peserta didik yang mendapatkan nilai diatas</w:t>
      </w:r>
      <w:r>
        <w:rPr>
          <w:rFonts w:ascii="Times New Roman" w:hAnsi="Times New Roman"/>
        </w:rPr>
        <w:t xml:space="preserve"> KKM.</w:t>
      </w:r>
      <w:proofErr w:type="gramEnd"/>
    </w:p>
    <w:p w:rsidR="003A5C82" w:rsidRDefault="003A5C82" w:rsidP="003552F7">
      <w:pPr>
        <w:pStyle w:val="BodyChar"/>
        <w:rPr>
          <w:rFonts w:ascii="Times New Roman" w:hAnsi="Times New Roman"/>
        </w:rPr>
      </w:pPr>
    </w:p>
    <w:p w:rsidR="003A5C82" w:rsidRDefault="003A5C82" w:rsidP="003552F7">
      <w:pPr>
        <w:pStyle w:val="BodyChar"/>
        <w:rPr>
          <w:rFonts w:ascii="Times New Roman" w:hAnsi="Times New Roman"/>
        </w:rPr>
      </w:pPr>
    </w:p>
    <w:p w:rsidR="003A5C82" w:rsidRDefault="003A5C82" w:rsidP="003552F7">
      <w:pPr>
        <w:pStyle w:val="BodyChar"/>
        <w:rPr>
          <w:rFonts w:ascii="Times New Roman" w:hAnsi="Times New Roman"/>
        </w:rPr>
      </w:pPr>
    </w:p>
    <w:p w:rsidR="003A5C82" w:rsidRDefault="003A5C82" w:rsidP="003552F7">
      <w:pPr>
        <w:pStyle w:val="BodyChar"/>
        <w:rPr>
          <w:rFonts w:ascii="Times New Roman" w:hAnsi="Times New Roman"/>
        </w:rPr>
      </w:pPr>
    </w:p>
    <w:p w:rsidR="003552F7" w:rsidRDefault="003552F7" w:rsidP="00AB0089">
      <w:pPr>
        <w:pStyle w:val="BodyChar"/>
        <w:jc w:val="center"/>
        <w:rPr>
          <w:rFonts w:ascii="Times New Roman" w:hAnsi="Times New Roman"/>
        </w:rPr>
      </w:pPr>
    </w:p>
    <w:p w:rsidR="003552F7" w:rsidRDefault="003552F7" w:rsidP="00AB0089">
      <w:pPr>
        <w:pStyle w:val="BodyChar"/>
        <w:ind w:left="851"/>
        <w:jc w:val="left"/>
        <w:rPr>
          <w:rFonts w:ascii="Times New Roman" w:hAnsi="Times New Roman"/>
        </w:rPr>
      </w:pPr>
      <w:proofErr w:type="gramStart"/>
      <w:r w:rsidRPr="00224248">
        <w:rPr>
          <w:rFonts w:ascii="Times New Roman" w:hAnsi="Times New Roman"/>
          <w:b/>
          <w:bCs/>
        </w:rPr>
        <w:t>Tabel 1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Distribusi Frekuensi Data Nilai Pemahaman Konsep Keliling dan Luas Bidang Datar</w:t>
      </w:r>
      <w:r w:rsidR="008A203F">
        <w:rPr>
          <w:rFonts w:ascii="Times New Roman" w:hAnsi="Times New Roman"/>
        </w:rPr>
        <w:t xml:space="preserve"> Pratindakan</w:t>
      </w:r>
    </w:p>
    <w:tbl>
      <w:tblPr>
        <w:tblW w:w="748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1187"/>
        <w:gridCol w:w="994"/>
        <w:gridCol w:w="1135"/>
        <w:gridCol w:w="1843"/>
      </w:tblGrid>
      <w:tr w:rsidR="003552F7" w:rsidRPr="00E17397" w:rsidTr="008F59A6">
        <w:trPr>
          <w:jc w:val="center"/>
        </w:trPr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  <w:lang w:val="id-ID"/>
              </w:rPr>
            </w:pPr>
            <w:r w:rsidRPr="00E17397">
              <w:rPr>
                <w:rFonts w:ascii="Times" w:hAnsi="Times" w:cs="Times"/>
                <w:szCs w:val="22"/>
                <w:lang w:val="id-ID"/>
              </w:rPr>
              <w:t>Interval Nilai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  <w:lang w:val="id-ID"/>
              </w:rPr>
            </w:pPr>
            <w:r w:rsidRPr="00E17397">
              <w:rPr>
                <w:rFonts w:ascii="Times" w:hAnsi="Times" w:cs="Times"/>
                <w:szCs w:val="22"/>
                <w:lang w:val="id-ID"/>
              </w:rPr>
              <w:t>Xi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  <w:lang w:val="id-ID"/>
              </w:rPr>
            </w:pPr>
            <w:r w:rsidRPr="00E17397">
              <w:rPr>
                <w:rFonts w:ascii="Times" w:hAnsi="Times" w:cs="Times"/>
                <w:i/>
                <w:szCs w:val="22"/>
                <w:lang w:val="id-ID"/>
              </w:rPr>
              <w:t>F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  <w:lang w:val="id-ID"/>
              </w:rPr>
            </w:pPr>
            <w:r w:rsidRPr="00E17397">
              <w:rPr>
                <w:rFonts w:ascii="Times" w:hAnsi="Times" w:cs="Times"/>
                <w:i/>
                <w:szCs w:val="22"/>
                <w:lang w:val="id-ID"/>
              </w:rPr>
              <w:t>f.</w:t>
            </w:r>
            <w:r w:rsidRPr="00E17397">
              <w:rPr>
                <w:rFonts w:ascii="Times" w:hAnsi="Times" w:cs="Times"/>
                <w:szCs w:val="22"/>
                <w:lang w:val="id-ID"/>
              </w:rPr>
              <w:t>Xi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i/>
                <w:szCs w:val="22"/>
                <w:lang w:val="id-ID"/>
              </w:rPr>
            </w:pPr>
            <w:r w:rsidRPr="00E17397">
              <w:rPr>
                <w:rFonts w:ascii="Times" w:hAnsi="Times" w:cs="Times"/>
                <w:szCs w:val="22"/>
                <w:lang w:val="id-ID"/>
              </w:rPr>
              <w:t>Relatif (%)</w:t>
            </w:r>
          </w:p>
        </w:tc>
      </w:tr>
      <w:tr w:rsidR="003552F7" w:rsidRPr="00E17397" w:rsidTr="008F59A6">
        <w:trPr>
          <w:jc w:val="center"/>
        </w:trPr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0-14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5,55</w:t>
            </w:r>
          </w:p>
        </w:tc>
      </w:tr>
      <w:tr w:rsidR="003552F7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15-29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13,88</w:t>
            </w:r>
          </w:p>
        </w:tc>
      </w:tr>
      <w:tr w:rsidR="003552F7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30-44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407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30,55</w:t>
            </w:r>
          </w:p>
        </w:tc>
      </w:tr>
      <w:tr w:rsidR="003552F7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45-59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13,88</w:t>
            </w:r>
          </w:p>
        </w:tc>
      </w:tr>
      <w:tr w:rsidR="003552F7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60-74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67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804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33,33</w:t>
            </w:r>
          </w:p>
        </w:tc>
      </w:tr>
      <w:tr w:rsidR="003552F7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75-89</w:t>
            </w:r>
          </w:p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90-104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82</w:t>
            </w:r>
          </w:p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97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0</w:t>
            </w:r>
          </w:p>
          <w:p w:rsidR="00031CCA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0</w:t>
            </w:r>
          </w:p>
          <w:p w:rsidR="00031CCA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0</w:t>
            </w:r>
          </w:p>
          <w:p w:rsidR="00031CCA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2,77</w:t>
            </w:r>
          </w:p>
        </w:tc>
      </w:tr>
      <w:tr w:rsidR="003552F7" w:rsidRPr="00E17397" w:rsidTr="008F59A6">
        <w:trPr>
          <w:jc w:val="center"/>
        </w:trPr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jc w:val="center"/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Jumlah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364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1692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031CCA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99,96</w:t>
            </w:r>
          </w:p>
        </w:tc>
      </w:tr>
      <w:tr w:rsidR="003552F7" w:rsidRPr="00E17397" w:rsidTr="008F59A6">
        <w:trPr>
          <w:jc w:val="center"/>
        </w:trPr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Nilai Rata-rata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2F7" w:rsidRPr="00E17397" w:rsidRDefault="003552F7" w:rsidP="003A5C82">
            <w:pPr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 xml:space="preserve">= </w:t>
            </w:r>
            <w:r w:rsidR="00031CCA">
              <w:rPr>
                <w:rFonts w:ascii="Times" w:hAnsi="Times" w:cs="Times"/>
                <w:szCs w:val="22"/>
              </w:rPr>
              <w:t>1692 : 36 = 47</w:t>
            </w:r>
          </w:p>
        </w:tc>
      </w:tr>
      <w:tr w:rsidR="003552F7" w:rsidRPr="00E17397" w:rsidTr="008F59A6">
        <w:trPr>
          <w:jc w:val="center"/>
        </w:trPr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Ketuntasan Klasikal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2F7" w:rsidRPr="00E17397" w:rsidRDefault="00031CCA" w:rsidP="003A5C82">
            <w:pPr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= (1 : 36) x 100% = 2,77</w:t>
            </w:r>
            <w:r w:rsidR="003552F7" w:rsidRPr="00E17397">
              <w:rPr>
                <w:rFonts w:ascii="Times" w:hAnsi="Times" w:cs="Times"/>
                <w:szCs w:val="22"/>
              </w:rPr>
              <w:t>%</w:t>
            </w:r>
          </w:p>
        </w:tc>
      </w:tr>
      <w:tr w:rsidR="003552F7" w:rsidRPr="00E17397" w:rsidTr="008F59A6">
        <w:trPr>
          <w:jc w:val="center"/>
        </w:trPr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Nilai Tertinggi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2F7" w:rsidRPr="00E17397" w:rsidRDefault="00031CCA" w:rsidP="003A5C82">
            <w:pPr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= 100</w:t>
            </w:r>
          </w:p>
        </w:tc>
      </w:tr>
      <w:tr w:rsidR="003552F7" w:rsidRPr="00E17397" w:rsidTr="008F59A6">
        <w:trPr>
          <w:jc w:val="center"/>
        </w:trPr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52F7" w:rsidRPr="00E17397" w:rsidRDefault="003552F7" w:rsidP="003A5C82">
            <w:pPr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Nilai Terendah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2F7" w:rsidRPr="00E17397" w:rsidRDefault="003552F7" w:rsidP="003A5C82">
            <w:pPr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= 0</w:t>
            </w:r>
          </w:p>
        </w:tc>
      </w:tr>
    </w:tbl>
    <w:p w:rsidR="003552F7" w:rsidRDefault="003552F7" w:rsidP="003552F7">
      <w:pPr>
        <w:pStyle w:val="BodyChar"/>
        <w:rPr>
          <w:lang w:val="en-US"/>
        </w:rPr>
      </w:pPr>
    </w:p>
    <w:p w:rsidR="004617A2" w:rsidRDefault="00031CCA" w:rsidP="003552F7">
      <w:pPr>
        <w:pStyle w:val="BodyChar"/>
        <w:rPr>
          <w:lang w:val="en-US"/>
        </w:rPr>
      </w:pPr>
      <w:r>
        <w:rPr>
          <w:lang w:val="en-US"/>
        </w:rPr>
        <w:t>Berdasarkan tabel 1 t</w:t>
      </w:r>
      <w:r w:rsidR="00CB7217">
        <w:rPr>
          <w:lang w:val="en-US"/>
        </w:rPr>
        <w:t>entang distribusi frekuensi</w:t>
      </w:r>
      <w:r>
        <w:rPr>
          <w:lang w:val="en-US"/>
        </w:rPr>
        <w:t xml:space="preserve"> nilai pemahaman konsep keliling dan </w:t>
      </w:r>
      <w:r w:rsidR="004617A2">
        <w:rPr>
          <w:lang w:val="en-US"/>
        </w:rPr>
        <w:t>luas bidang datar dapat diketahui bahwa sebesar 2</w:t>
      </w:r>
      <w:proofErr w:type="gramStart"/>
      <w:r w:rsidR="004617A2">
        <w:rPr>
          <w:lang w:val="en-US"/>
        </w:rPr>
        <w:t>,77</w:t>
      </w:r>
      <w:proofErr w:type="gramEnd"/>
      <w:r w:rsidR="004617A2">
        <w:rPr>
          <w:lang w:val="en-US"/>
        </w:rPr>
        <w:t>%</w:t>
      </w:r>
      <w:r w:rsidR="00CB7217">
        <w:rPr>
          <w:lang w:val="en-US"/>
        </w:rPr>
        <w:t xml:space="preserve"> </w:t>
      </w:r>
      <w:r w:rsidR="00A87D02">
        <w:rPr>
          <w:lang w:val="en-US"/>
        </w:rPr>
        <w:t>atau 1 peserta didik</w:t>
      </w:r>
      <w:r w:rsidR="00C27523">
        <w:rPr>
          <w:lang w:val="en-US"/>
        </w:rPr>
        <w:t xml:space="preserve"> mendapat</w:t>
      </w:r>
      <w:r w:rsidR="00CB7217">
        <w:rPr>
          <w:lang w:val="en-US"/>
        </w:rPr>
        <w:t xml:space="preserve"> nilai di</w:t>
      </w:r>
      <w:r w:rsidR="00C27523">
        <w:rPr>
          <w:lang w:val="en-US"/>
        </w:rPr>
        <w:t xml:space="preserve"> </w:t>
      </w:r>
      <w:r w:rsidR="004617A2">
        <w:rPr>
          <w:lang w:val="en-US"/>
        </w:rPr>
        <w:t>atas KKM (</w:t>
      </w:r>
      <w:r w:rsidR="004617A2">
        <w:rPr>
          <w:rFonts w:cs="Times"/>
          <w:lang w:val="en-US"/>
        </w:rPr>
        <w:t>≥</w:t>
      </w:r>
      <w:r w:rsidR="004617A2">
        <w:rPr>
          <w:lang w:val="en-US"/>
        </w:rPr>
        <w:t>75).</w:t>
      </w:r>
      <w:r w:rsidR="00CB7217">
        <w:rPr>
          <w:lang w:val="en-US"/>
        </w:rPr>
        <w:t xml:space="preserve"> </w:t>
      </w:r>
      <w:proofErr w:type="gramStart"/>
      <w:r w:rsidR="00CB7217">
        <w:rPr>
          <w:lang w:val="en-US"/>
        </w:rPr>
        <w:t>Perolehan nilai tertinggi adalah</w:t>
      </w:r>
      <w:r w:rsidR="004617A2">
        <w:rPr>
          <w:lang w:val="en-US"/>
        </w:rPr>
        <w:t xml:space="preserve"> 100 dengan nilai terend</w:t>
      </w:r>
      <w:r w:rsidR="00CB7217">
        <w:rPr>
          <w:lang w:val="en-US"/>
        </w:rPr>
        <w:t>ahnya</w:t>
      </w:r>
      <w:r w:rsidR="004617A2">
        <w:rPr>
          <w:lang w:val="en-US"/>
        </w:rPr>
        <w:t xml:space="preserve"> 0 serta nilai rata-rata kelas 47.</w:t>
      </w:r>
      <w:proofErr w:type="gramEnd"/>
    </w:p>
    <w:p w:rsidR="004617A2" w:rsidRDefault="00C27523" w:rsidP="00CB7217">
      <w:pPr>
        <w:pStyle w:val="BodyChar"/>
        <w:ind w:firstLine="284"/>
        <w:rPr>
          <w:lang w:val="en-US"/>
        </w:rPr>
      </w:pPr>
      <w:r>
        <w:rPr>
          <w:lang w:val="en-US"/>
        </w:rPr>
        <w:t>Sesudah</w:t>
      </w:r>
      <w:r w:rsidR="004617A2">
        <w:rPr>
          <w:lang w:val="en-US"/>
        </w:rPr>
        <w:t xml:space="preserve"> diterapkan model </w:t>
      </w:r>
      <w:r w:rsidR="004617A2" w:rsidRPr="004617A2">
        <w:rPr>
          <w:i/>
          <w:iCs/>
          <w:lang w:val="en-US"/>
        </w:rPr>
        <w:t>Think Talk Write</w:t>
      </w:r>
      <w:r>
        <w:rPr>
          <w:lang w:val="en-US"/>
        </w:rPr>
        <w:t xml:space="preserve"> saat kegiatan belajar </w:t>
      </w:r>
      <w:r w:rsidR="004617A2">
        <w:rPr>
          <w:lang w:val="en-US"/>
        </w:rPr>
        <w:t>matematika keliling dan luas bidang datar kelas III SD N Pajang III No. 206 Sur</w:t>
      </w:r>
      <w:r>
        <w:rPr>
          <w:lang w:val="en-US"/>
        </w:rPr>
        <w:t>akarta, saat</w:t>
      </w:r>
      <w:r w:rsidR="00CB7217">
        <w:rPr>
          <w:lang w:val="en-US"/>
        </w:rPr>
        <w:t xml:space="preserve"> siklus I diketahui ada</w:t>
      </w:r>
      <w:r w:rsidR="004617A2">
        <w:rPr>
          <w:lang w:val="en-US"/>
        </w:rPr>
        <w:t xml:space="preserve"> peningkatan. Tabel 2 merupakan penjelasan distribu</w:t>
      </w:r>
      <w:r w:rsidR="00CB7217">
        <w:rPr>
          <w:lang w:val="en-US"/>
        </w:rPr>
        <w:t xml:space="preserve">si frekuensi hasil nilai </w:t>
      </w:r>
      <w:r w:rsidR="00F028EF">
        <w:rPr>
          <w:lang w:val="en-US"/>
        </w:rPr>
        <w:t>pemaham</w:t>
      </w:r>
      <w:r>
        <w:rPr>
          <w:lang w:val="en-US"/>
        </w:rPr>
        <w:t>am konsep keliling serta</w:t>
      </w:r>
      <w:r w:rsidR="004617A2">
        <w:rPr>
          <w:lang w:val="en-US"/>
        </w:rPr>
        <w:t xml:space="preserve"> luas bidang datar siklus I:</w:t>
      </w:r>
    </w:p>
    <w:p w:rsidR="004617A2" w:rsidRDefault="004617A2" w:rsidP="003552F7">
      <w:pPr>
        <w:pStyle w:val="BodyChar"/>
        <w:rPr>
          <w:lang w:val="en-US"/>
        </w:rPr>
      </w:pPr>
    </w:p>
    <w:p w:rsidR="00AB0089" w:rsidRDefault="004617A2" w:rsidP="00AB0089">
      <w:pPr>
        <w:pStyle w:val="BodyChar"/>
        <w:ind w:left="851"/>
        <w:rPr>
          <w:lang w:val="en-US"/>
        </w:rPr>
      </w:pPr>
      <w:proofErr w:type="gramStart"/>
      <w:r w:rsidRPr="00224248">
        <w:rPr>
          <w:b/>
          <w:bCs/>
          <w:lang w:val="en-US"/>
        </w:rPr>
        <w:t>Tabel 2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Dustribusi Frekuensi Data Nilai Pemahaman Konsep Keliling dan Luas </w:t>
      </w:r>
    </w:p>
    <w:p w:rsidR="004617A2" w:rsidRDefault="004617A2" w:rsidP="00AB0089">
      <w:pPr>
        <w:pStyle w:val="BodyChar"/>
        <w:ind w:left="851"/>
        <w:rPr>
          <w:lang w:val="en-US"/>
        </w:rPr>
      </w:pPr>
      <w:r>
        <w:rPr>
          <w:lang w:val="en-US"/>
        </w:rPr>
        <w:t>Bidang Datar</w:t>
      </w:r>
      <w:r w:rsidR="008A203F">
        <w:rPr>
          <w:lang w:val="en-US"/>
        </w:rPr>
        <w:t xml:space="preserve"> Siklus I</w:t>
      </w:r>
    </w:p>
    <w:tbl>
      <w:tblPr>
        <w:tblW w:w="748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1187"/>
        <w:gridCol w:w="994"/>
        <w:gridCol w:w="1135"/>
        <w:gridCol w:w="1843"/>
      </w:tblGrid>
      <w:tr w:rsidR="004617A2" w:rsidRPr="00E17397" w:rsidTr="008F59A6">
        <w:trPr>
          <w:jc w:val="center"/>
        </w:trPr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4617A2" w:rsidP="003A5C82">
            <w:pPr>
              <w:jc w:val="center"/>
              <w:rPr>
                <w:rFonts w:ascii="Times" w:hAnsi="Times" w:cs="Times"/>
                <w:szCs w:val="22"/>
                <w:lang w:val="id-ID"/>
              </w:rPr>
            </w:pPr>
            <w:r w:rsidRPr="00E17397">
              <w:rPr>
                <w:rFonts w:ascii="Times" w:hAnsi="Times" w:cs="Times"/>
                <w:szCs w:val="22"/>
                <w:lang w:val="id-ID"/>
              </w:rPr>
              <w:t>Interval Nilai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4617A2" w:rsidP="003A5C82">
            <w:pPr>
              <w:jc w:val="center"/>
              <w:rPr>
                <w:rFonts w:ascii="Times" w:hAnsi="Times" w:cs="Times"/>
                <w:szCs w:val="22"/>
                <w:lang w:val="id-ID"/>
              </w:rPr>
            </w:pPr>
            <w:r w:rsidRPr="00E17397">
              <w:rPr>
                <w:rFonts w:ascii="Times" w:hAnsi="Times" w:cs="Times"/>
                <w:szCs w:val="22"/>
                <w:lang w:val="id-ID"/>
              </w:rPr>
              <w:t>Xi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4617A2" w:rsidP="003A5C82">
            <w:pPr>
              <w:jc w:val="center"/>
              <w:rPr>
                <w:rFonts w:ascii="Times" w:hAnsi="Times" w:cs="Times"/>
                <w:szCs w:val="22"/>
                <w:lang w:val="id-ID"/>
              </w:rPr>
            </w:pPr>
            <w:r w:rsidRPr="00E17397">
              <w:rPr>
                <w:rFonts w:ascii="Times" w:hAnsi="Times" w:cs="Times"/>
                <w:i/>
                <w:szCs w:val="22"/>
                <w:lang w:val="id-ID"/>
              </w:rPr>
              <w:t>F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4617A2" w:rsidP="003A5C82">
            <w:pPr>
              <w:jc w:val="center"/>
              <w:rPr>
                <w:rFonts w:ascii="Times" w:hAnsi="Times" w:cs="Times"/>
                <w:szCs w:val="22"/>
                <w:lang w:val="id-ID"/>
              </w:rPr>
            </w:pPr>
            <w:r w:rsidRPr="00E17397">
              <w:rPr>
                <w:rFonts w:ascii="Times" w:hAnsi="Times" w:cs="Times"/>
                <w:i/>
                <w:szCs w:val="22"/>
                <w:lang w:val="id-ID"/>
              </w:rPr>
              <w:t>f.</w:t>
            </w:r>
            <w:r w:rsidRPr="00E17397">
              <w:rPr>
                <w:rFonts w:ascii="Times" w:hAnsi="Times" w:cs="Times"/>
                <w:szCs w:val="22"/>
                <w:lang w:val="id-ID"/>
              </w:rPr>
              <w:t>Xi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4617A2" w:rsidP="003A5C82">
            <w:pPr>
              <w:jc w:val="center"/>
              <w:rPr>
                <w:rFonts w:ascii="Times" w:hAnsi="Times" w:cs="Times"/>
                <w:i/>
                <w:szCs w:val="22"/>
                <w:lang w:val="id-ID"/>
              </w:rPr>
            </w:pPr>
            <w:r w:rsidRPr="00E17397">
              <w:rPr>
                <w:rFonts w:ascii="Times" w:hAnsi="Times" w:cs="Times"/>
                <w:szCs w:val="22"/>
                <w:lang w:val="id-ID"/>
              </w:rPr>
              <w:t>Relatif (%)</w:t>
            </w:r>
          </w:p>
        </w:tc>
      </w:tr>
      <w:tr w:rsidR="004617A2" w:rsidRPr="00E17397" w:rsidTr="008F59A6">
        <w:trPr>
          <w:jc w:val="center"/>
        </w:trPr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10-20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8,33</w:t>
            </w:r>
          </w:p>
        </w:tc>
      </w:tr>
      <w:tr w:rsidR="004617A2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21-31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2,77</w:t>
            </w:r>
          </w:p>
        </w:tc>
      </w:tr>
      <w:tr w:rsidR="004617A2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32-42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13,88</w:t>
            </w:r>
          </w:p>
        </w:tc>
      </w:tr>
      <w:tr w:rsidR="004617A2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43-53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48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8,33</w:t>
            </w:r>
          </w:p>
        </w:tc>
      </w:tr>
      <w:tr w:rsidR="004617A2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54-64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472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22,22</w:t>
            </w:r>
          </w:p>
        </w:tc>
      </w:tr>
      <w:tr w:rsidR="004617A2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65-75</w:t>
            </w:r>
          </w:p>
          <w:p w:rsidR="00F028EF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76-86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70</w:t>
            </w:r>
          </w:p>
          <w:p w:rsidR="00F028EF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11</w:t>
            </w:r>
          </w:p>
          <w:p w:rsidR="00F028EF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770</w:t>
            </w:r>
          </w:p>
          <w:p w:rsidR="00F028EF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30,55</w:t>
            </w:r>
          </w:p>
          <w:p w:rsidR="00F028EF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13,88</w:t>
            </w:r>
          </w:p>
        </w:tc>
      </w:tr>
      <w:tr w:rsidR="004617A2" w:rsidRPr="00E17397" w:rsidTr="008F59A6">
        <w:trPr>
          <w:jc w:val="center"/>
        </w:trPr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4617A2" w:rsidP="003A5C82">
            <w:pPr>
              <w:jc w:val="center"/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Jumlah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336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F028EF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99,96</w:t>
            </w:r>
          </w:p>
        </w:tc>
      </w:tr>
      <w:tr w:rsidR="004617A2" w:rsidRPr="00E17397" w:rsidTr="008F59A6">
        <w:trPr>
          <w:jc w:val="center"/>
        </w:trPr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4617A2" w:rsidP="008F59A6">
            <w:pPr>
              <w:jc w:val="both"/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Nilai Rata-rata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7A2" w:rsidRPr="00E17397" w:rsidRDefault="004617A2" w:rsidP="008F59A6">
            <w:pPr>
              <w:jc w:val="both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 xml:space="preserve">= </w:t>
            </w:r>
            <w:r w:rsidR="00F028EF">
              <w:rPr>
                <w:rFonts w:ascii="Times" w:hAnsi="Times" w:cs="Times"/>
                <w:szCs w:val="22"/>
              </w:rPr>
              <w:t>2047 : 36 = 56,86</w:t>
            </w:r>
          </w:p>
        </w:tc>
      </w:tr>
      <w:tr w:rsidR="004617A2" w:rsidRPr="00E17397" w:rsidTr="008F59A6">
        <w:trPr>
          <w:jc w:val="center"/>
        </w:trPr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4617A2" w:rsidP="008F59A6">
            <w:pPr>
              <w:jc w:val="both"/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Ketuntasan Klasikal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7A2" w:rsidRPr="00E17397" w:rsidRDefault="00F028EF" w:rsidP="008F59A6">
            <w:pPr>
              <w:jc w:val="both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= (10 : 36) x 100% = 27,77</w:t>
            </w:r>
            <w:r w:rsidR="004617A2" w:rsidRPr="00E17397">
              <w:rPr>
                <w:rFonts w:ascii="Times" w:hAnsi="Times" w:cs="Times"/>
                <w:szCs w:val="22"/>
              </w:rPr>
              <w:t>%</w:t>
            </w:r>
          </w:p>
        </w:tc>
      </w:tr>
      <w:tr w:rsidR="004617A2" w:rsidRPr="00E17397" w:rsidTr="008F59A6">
        <w:trPr>
          <w:jc w:val="center"/>
        </w:trPr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4617A2" w:rsidP="008F59A6">
            <w:pPr>
              <w:jc w:val="both"/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Nilai Tertinggi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7A2" w:rsidRPr="00E17397" w:rsidRDefault="00F028EF" w:rsidP="008F59A6">
            <w:pPr>
              <w:jc w:val="both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= 80</w:t>
            </w:r>
          </w:p>
        </w:tc>
      </w:tr>
      <w:tr w:rsidR="004617A2" w:rsidRPr="00E17397" w:rsidTr="008F59A6">
        <w:trPr>
          <w:jc w:val="center"/>
        </w:trPr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17A2" w:rsidRPr="00E17397" w:rsidRDefault="004617A2" w:rsidP="008F59A6">
            <w:pPr>
              <w:jc w:val="both"/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Nilai Terendah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17A2" w:rsidRPr="00E17397" w:rsidRDefault="004617A2" w:rsidP="008F59A6">
            <w:pPr>
              <w:jc w:val="both"/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 xml:space="preserve">= </w:t>
            </w:r>
            <w:r w:rsidR="00F028EF">
              <w:rPr>
                <w:rFonts w:ascii="Times" w:hAnsi="Times" w:cs="Times"/>
                <w:szCs w:val="22"/>
              </w:rPr>
              <w:t>1</w:t>
            </w:r>
            <w:r w:rsidRPr="00E17397">
              <w:rPr>
                <w:rFonts w:ascii="Times" w:hAnsi="Times" w:cs="Times"/>
                <w:szCs w:val="22"/>
              </w:rPr>
              <w:t>0</w:t>
            </w:r>
          </w:p>
        </w:tc>
      </w:tr>
    </w:tbl>
    <w:p w:rsidR="00031CCA" w:rsidRDefault="004617A2" w:rsidP="003552F7">
      <w:pPr>
        <w:pStyle w:val="BodyChar"/>
        <w:rPr>
          <w:lang w:val="en-US"/>
        </w:rPr>
      </w:pPr>
      <w:r>
        <w:rPr>
          <w:lang w:val="en-US"/>
        </w:rPr>
        <w:t xml:space="preserve"> </w:t>
      </w:r>
    </w:p>
    <w:p w:rsidR="00F028EF" w:rsidRDefault="00F028EF" w:rsidP="003552F7">
      <w:pPr>
        <w:pStyle w:val="BodyChar"/>
        <w:rPr>
          <w:lang w:val="en-US"/>
        </w:rPr>
      </w:pPr>
      <w:r>
        <w:rPr>
          <w:lang w:val="en-US"/>
        </w:rPr>
        <w:t>Tabel 2 menunjukkan bahwa 10 peserta didik ata</w:t>
      </w:r>
      <w:r w:rsidR="00CB7217">
        <w:rPr>
          <w:lang w:val="en-US"/>
        </w:rPr>
        <w:t>u 27</w:t>
      </w:r>
      <w:proofErr w:type="gramStart"/>
      <w:r w:rsidR="00CB7217">
        <w:rPr>
          <w:lang w:val="en-US"/>
        </w:rPr>
        <w:t>,77</w:t>
      </w:r>
      <w:proofErr w:type="gramEnd"/>
      <w:r w:rsidR="00CB7217">
        <w:rPr>
          <w:lang w:val="en-US"/>
        </w:rPr>
        <w:t>% mencapai nilai KKM saat siklus I dan</w:t>
      </w:r>
      <w:r>
        <w:rPr>
          <w:lang w:val="en-US"/>
        </w:rPr>
        <w:t xml:space="preserve"> </w:t>
      </w:r>
      <w:r w:rsidR="008A203F">
        <w:rPr>
          <w:lang w:val="en-US"/>
        </w:rPr>
        <w:t>26 pese</w:t>
      </w:r>
      <w:r w:rsidR="00CB7217">
        <w:rPr>
          <w:lang w:val="en-US"/>
        </w:rPr>
        <w:t>rta didik atau 72,22% mendapatkan nilai kurang dari</w:t>
      </w:r>
      <w:r w:rsidR="008A203F">
        <w:rPr>
          <w:lang w:val="en-US"/>
        </w:rPr>
        <w:t xml:space="preserve"> KKM. Perolehan nilai tertinggi yaitu 80, nilai terendah yaitu </w:t>
      </w:r>
      <w:r w:rsidR="00CB7217">
        <w:rPr>
          <w:lang w:val="en-US"/>
        </w:rPr>
        <w:t>10 serta nilai rata-rata kelas</w:t>
      </w:r>
      <w:r w:rsidR="00C27523">
        <w:rPr>
          <w:lang w:val="en-US"/>
        </w:rPr>
        <w:t xml:space="preserve"> siklus I yaitu 56</w:t>
      </w:r>
      <w:proofErr w:type="gramStart"/>
      <w:r w:rsidR="00C27523">
        <w:rPr>
          <w:lang w:val="en-US"/>
        </w:rPr>
        <w:t>,86</w:t>
      </w:r>
      <w:proofErr w:type="gramEnd"/>
      <w:r w:rsidR="00C27523">
        <w:rPr>
          <w:lang w:val="en-US"/>
        </w:rPr>
        <w:t xml:space="preserve">.  </w:t>
      </w:r>
      <w:proofErr w:type="gramStart"/>
      <w:r w:rsidR="00C27523">
        <w:rPr>
          <w:lang w:val="en-US"/>
        </w:rPr>
        <w:t>Bersumberkan</w:t>
      </w:r>
      <w:r w:rsidR="008A203F">
        <w:rPr>
          <w:lang w:val="en-US"/>
        </w:rPr>
        <w:t xml:space="preserve"> hasil penelitian siklus I dengan belum tercapainya kinerja indikator peneliti</w:t>
      </w:r>
      <w:r w:rsidR="00CB7217">
        <w:rPr>
          <w:lang w:val="en-US"/>
        </w:rPr>
        <w:t>an, sehingga penelitian diteruskan ke</w:t>
      </w:r>
      <w:r w:rsidR="008A203F">
        <w:rPr>
          <w:lang w:val="en-US"/>
        </w:rPr>
        <w:t xml:space="preserve"> siklus II.</w:t>
      </w:r>
      <w:proofErr w:type="gramEnd"/>
    </w:p>
    <w:p w:rsidR="008A203F" w:rsidRDefault="008A203F" w:rsidP="00CB7217">
      <w:pPr>
        <w:pStyle w:val="BodyChar"/>
        <w:ind w:firstLine="284"/>
        <w:rPr>
          <w:lang w:val="en-US"/>
        </w:rPr>
      </w:pPr>
      <w:proofErr w:type="gramStart"/>
      <w:r>
        <w:rPr>
          <w:lang w:val="en-US"/>
        </w:rPr>
        <w:t xml:space="preserve">Penelitian tindakan kelas </w:t>
      </w:r>
      <w:r w:rsidR="00CB7217">
        <w:rPr>
          <w:lang w:val="en-US"/>
        </w:rPr>
        <w:t xml:space="preserve">siklus II </w:t>
      </w:r>
      <w:r>
        <w:rPr>
          <w:lang w:val="en-US"/>
        </w:rPr>
        <w:t>menunjukkan adanya peningka</w:t>
      </w:r>
      <w:r w:rsidR="00CB7217">
        <w:rPr>
          <w:lang w:val="en-US"/>
        </w:rPr>
        <w:t>ta</w:t>
      </w:r>
      <w:r w:rsidR="00A87D02">
        <w:rPr>
          <w:lang w:val="en-US"/>
        </w:rPr>
        <w:t>n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Tabel 3 merupakan tabel hasil nilai pemahaman konsep keli</w:t>
      </w:r>
      <w:r w:rsidR="00832755">
        <w:rPr>
          <w:lang w:val="en-US"/>
        </w:rPr>
        <w:t>ling serta</w:t>
      </w:r>
      <w:r w:rsidR="00CB7217">
        <w:rPr>
          <w:lang w:val="en-US"/>
        </w:rPr>
        <w:t xml:space="preserve"> luas bidang datar </w:t>
      </w:r>
      <w:r>
        <w:rPr>
          <w:lang w:val="en-US"/>
        </w:rPr>
        <w:t>siklus II:</w:t>
      </w:r>
    </w:p>
    <w:p w:rsidR="00EC375F" w:rsidRDefault="00EC375F" w:rsidP="00CB7217">
      <w:pPr>
        <w:pStyle w:val="BodyChar"/>
        <w:ind w:firstLine="284"/>
        <w:rPr>
          <w:lang w:val="en-US"/>
        </w:rPr>
      </w:pPr>
    </w:p>
    <w:p w:rsidR="00EC375F" w:rsidRDefault="00EC375F" w:rsidP="00CB7217">
      <w:pPr>
        <w:pStyle w:val="BodyChar"/>
        <w:ind w:firstLine="284"/>
        <w:rPr>
          <w:lang w:val="en-US"/>
        </w:rPr>
      </w:pPr>
    </w:p>
    <w:p w:rsidR="00EC375F" w:rsidRDefault="00EC375F" w:rsidP="00CB7217">
      <w:pPr>
        <w:pStyle w:val="BodyChar"/>
        <w:ind w:firstLine="284"/>
        <w:rPr>
          <w:lang w:val="en-US"/>
        </w:rPr>
      </w:pPr>
    </w:p>
    <w:p w:rsidR="00EC375F" w:rsidRDefault="00EC375F" w:rsidP="00CB7217">
      <w:pPr>
        <w:pStyle w:val="BodyChar"/>
        <w:ind w:firstLine="284"/>
        <w:rPr>
          <w:lang w:val="en-US"/>
        </w:rPr>
      </w:pPr>
    </w:p>
    <w:p w:rsidR="008A203F" w:rsidRDefault="008A203F" w:rsidP="003552F7">
      <w:pPr>
        <w:pStyle w:val="BodyChar"/>
        <w:rPr>
          <w:lang w:val="en-US"/>
        </w:rPr>
      </w:pPr>
    </w:p>
    <w:p w:rsidR="00AB0089" w:rsidRDefault="008A203F" w:rsidP="00AB0089">
      <w:pPr>
        <w:pStyle w:val="BodyChar"/>
        <w:ind w:left="851"/>
        <w:rPr>
          <w:lang w:val="en-US"/>
        </w:rPr>
      </w:pPr>
      <w:proofErr w:type="gramStart"/>
      <w:r w:rsidRPr="00224248">
        <w:rPr>
          <w:b/>
          <w:bCs/>
          <w:lang w:val="en-US"/>
        </w:rPr>
        <w:t>Tabel 3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Distribusi Frekuensi Data Nilai Pemahaman Konsep Keliling dan Luas </w:t>
      </w:r>
    </w:p>
    <w:p w:rsidR="008A203F" w:rsidRDefault="008A203F" w:rsidP="00AB0089">
      <w:pPr>
        <w:pStyle w:val="BodyChar"/>
        <w:ind w:left="851"/>
        <w:rPr>
          <w:lang w:val="en-US"/>
        </w:rPr>
      </w:pPr>
      <w:r>
        <w:rPr>
          <w:lang w:val="en-US"/>
        </w:rPr>
        <w:t>Bidang Datar Siklus II</w:t>
      </w:r>
    </w:p>
    <w:tbl>
      <w:tblPr>
        <w:tblW w:w="748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1187"/>
        <w:gridCol w:w="994"/>
        <w:gridCol w:w="1135"/>
        <w:gridCol w:w="1843"/>
      </w:tblGrid>
      <w:tr w:rsidR="008A203F" w:rsidRPr="00E17397" w:rsidTr="008F59A6">
        <w:trPr>
          <w:jc w:val="center"/>
        </w:trPr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8A203F" w:rsidP="003A5C82">
            <w:pPr>
              <w:jc w:val="center"/>
              <w:rPr>
                <w:rFonts w:ascii="Times" w:hAnsi="Times" w:cs="Times"/>
                <w:szCs w:val="22"/>
                <w:lang w:val="id-ID"/>
              </w:rPr>
            </w:pPr>
            <w:r w:rsidRPr="00E17397">
              <w:rPr>
                <w:rFonts w:ascii="Times" w:hAnsi="Times" w:cs="Times"/>
                <w:szCs w:val="22"/>
                <w:lang w:val="id-ID"/>
              </w:rPr>
              <w:t>Interval Nilai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8A203F" w:rsidP="003A5C82">
            <w:pPr>
              <w:jc w:val="center"/>
              <w:rPr>
                <w:rFonts w:ascii="Times" w:hAnsi="Times" w:cs="Times"/>
                <w:szCs w:val="22"/>
                <w:lang w:val="id-ID"/>
              </w:rPr>
            </w:pPr>
            <w:r w:rsidRPr="00E17397">
              <w:rPr>
                <w:rFonts w:ascii="Times" w:hAnsi="Times" w:cs="Times"/>
                <w:szCs w:val="22"/>
                <w:lang w:val="id-ID"/>
              </w:rPr>
              <w:t>Xi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8A203F" w:rsidP="003A5C82">
            <w:pPr>
              <w:jc w:val="center"/>
              <w:rPr>
                <w:rFonts w:ascii="Times" w:hAnsi="Times" w:cs="Times"/>
                <w:szCs w:val="22"/>
                <w:lang w:val="id-ID"/>
              </w:rPr>
            </w:pPr>
            <w:r w:rsidRPr="00E17397">
              <w:rPr>
                <w:rFonts w:ascii="Times" w:hAnsi="Times" w:cs="Times"/>
                <w:i/>
                <w:szCs w:val="22"/>
                <w:lang w:val="id-ID"/>
              </w:rPr>
              <w:t>F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8A203F" w:rsidP="003A5C82">
            <w:pPr>
              <w:jc w:val="center"/>
              <w:rPr>
                <w:rFonts w:ascii="Times" w:hAnsi="Times" w:cs="Times"/>
                <w:szCs w:val="22"/>
                <w:lang w:val="id-ID"/>
              </w:rPr>
            </w:pPr>
            <w:r w:rsidRPr="00E17397">
              <w:rPr>
                <w:rFonts w:ascii="Times" w:hAnsi="Times" w:cs="Times"/>
                <w:i/>
                <w:szCs w:val="22"/>
                <w:lang w:val="id-ID"/>
              </w:rPr>
              <w:t>f.</w:t>
            </w:r>
            <w:r w:rsidRPr="00E17397">
              <w:rPr>
                <w:rFonts w:ascii="Times" w:hAnsi="Times" w:cs="Times"/>
                <w:szCs w:val="22"/>
                <w:lang w:val="id-ID"/>
              </w:rPr>
              <w:t>Xi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8A203F" w:rsidP="003A5C82">
            <w:pPr>
              <w:jc w:val="center"/>
              <w:rPr>
                <w:rFonts w:ascii="Times" w:hAnsi="Times" w:cs="Times"/>
                <w:i/>
                <w:szCs w:val="22"/>
                <w:lang w:val="id-ID"/>
              </w:rPr>
            </w:pPr>
            <w:r w:rsidRPr="00E17397">
              <w:rPr>
                <w:rFonts w:ascii="Times" w:hAnsi="Times" w:cs="Times"/>
                <w:szCs w:val="22"/>
                <w:lang w:val="id-ID"/>
              </w:rPr>
              <w:t>Relatif (%)</w:t>
            </w:r>
          </w:p>
        </w:tc>
      </w:tr>
      <w:tr w:rsidR="008A203F" w:rsidRPr="00E17397" w:rsidTr="008F59A6">
        <w:trPr>
          <w:jc w:val="center"/>
        </w:trPr>
        <w:tc>
          <w:tcPr>
            <w:tcW w:w="23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50-57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53,5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5,55</w:t>
            </w:r>
          </w:p>
        </w:tc>
      </w:tr>
      <w:tr w:rsidR="008A203F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58-65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61,5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11,11</w:t>
            </w:r>
          </w:p>
        </w:tc>
      </w:tr>
      <w:tr w:rsidR="008A203F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66-73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69,5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0</w:t>
            </w:r>
          </w:p>
        </w:tc>
      </w:tr>
      <w:tr w:rsidR="008A203F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74-81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77,5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1395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50</w:t>
            </w:r>
          </w:p>
        </w:tc>
      </w:tr>
      <w:tr w:rsidR="008A203F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82-89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85,5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0</w:t>
            </w:r>
          </w:p>
        </w:tc>
      </w:tr>
      <w:tr w:rsidR="008A203F" w:rsidRPr="00E17397" w:rsidTr="008F59A6">
        <w:trPr>
          <w:jc w:val="center"/>
        </w:trPr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90-97</w:t>
            </w:r>
          </w:p>
          <w:p w:rsidR="00C706BE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98-105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93,5</w:t>
            </w:r>
          </w:p>
          <w:p w:rsidR="00C706BE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101,5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10</w:t>
            </w:r>
          </w:p>
          <w:p w:rsidR="00C706BE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935</w:t>
            </w:r>
          </w:p>
          <w:p w:rsidR="00C706BE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27,77</w:t>
            </w:r>
          </w:p>
          <w:p w:rsidR="00C706BE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5,55</w:t>
            </w:r>
          </w:p>
        </w:tc>
      </w:tr>
      <w:tr w:rsidR="008A203F" w:rsidRPr="00E17397" w:rsidTr="008F59A6">
        <w:trPr>
          <w:jc w:val="center"/>
        </w:trPr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8A203F" w:rsidP="003A5C82">
            <w:pPr>
              <w:jc w:val="center"/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Jumlah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542,5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36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2886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C706BE" w:rsidP="003A5C82">
            <w:pPr>
              <w:jc w:val="center"/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99,98</w:t>
            </w:r>
          </w:p>
        </w:tc>
      </w:tr>
      <w:tr w:rsidR="008A203F" w:rsidRPr="00E17397" w:rsidTr="008F59A6">
        <w:trPr>
          <w:jc w:val="center"/>
        </w:trPr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8A203F" w:rsidP="003A5C82">
            <w:pPr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Nilai Rata-rata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03F" w:rsidRPr="00E17397" w:rsidRDefault="008A203F" w:rsidP="003A5C82">
            <w:pPr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 xml:space="preserve">= </w:t>
            </w:r>
            <w:r w:rsidR="00C706BE">
              <w:rPr>
                <w:rFonts w:ascii="Times" w:hAnsi="Times" w:cs="Times"/>
                <w:szCs w:val="22"/>
              </w:rPr>
              <w:t>2886 : 36 = 80,16</w:t>
            </w:r>
          </w:p>
        </w:tc>
      </w:tr>
      <w:tr w:rsidR="008A203F" w:rsidRPr="00E17397" w:rsidTr="008F59A6">
        <w:trPr>
          <w:jc w:val="center"/>
        </w:trPr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8A203F" w:rsidP="003A5C82">
            <w:pPr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Ketuntasan Klasikal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03F" w:rsidRPr="00E17397" w:rsidRDefault="00C706BE" w:rsidP="003A5C82">
            <w:pPr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= (30 : 36) x 100% = 83,33</w:t>
            </w:r>
            <w:r w:rsidR="008A203F" w:rsidRPr="00E17397">
              <w:rPr>
                <w:rFonts w:ascii="Times" w:hAnsi="Times" w:cs="Times"/>
                <w:szCs w:val="22"/>
              </w:rPr>
              <w:t>%</w:t>
            </w:r>
          </w:p>
        </w:tc>
      </w:tr>
      <w:tr w:rsidR="008A203F" w:rsidRPr="00E17397" w:rsidTr="008F59A6">
        <w:trPr>
          <w:jc w:val="center"/>
        </w:trPr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8A203F" w:rsidP="003A5C82">
            <w:pPr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Nilai Tertinggi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03F" w:rsidRPr="00E17397" w:rsidRDefault="00C706BE" w:rsidP="003A5C82">
            <w:pPr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= 100</w:t>
            </w:r>
          </w:p>
        </w:tc>
      </w:tr>
      <w:tr w:rsidR="008A203F" w:rsidRPr="00E17397" w:rsidTr="008F59A6">
        <w:trPr>
          <w:jc w:val="center"/>
        </w:trPr>
        <w:tc>
          <w:tcPr>
            <w:tcW w:w="3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203F" w:rsidRPr="00E17397" w:rsidRDefault="008A203F" w:rsidP="003A5C82">
            <w:pPr>
              <w:rPr>
                <w:rFonts w:ascii="Times" w:hAnsi="Times" w:cs="Times"/>
                <w:szCs w:val="22"/>
              </w:rPr>
            </w:pPr>
            <w:r w:rsidRPr="00E17397">
              <w:rPr>
                <w:rFonts w:ascii="Times" w:hAnsi="Times" w:cs="Times"/>
                <w:szCs w:val="22"/>
              </w:rPr>
              <w:t>Nilai Terendah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03F" w:rsidRPr="00E17397" w:rsidRDefault="00C706BE" w:rsidP="003A5C82">
            <w:pPr>
              <w:rPr>
                <w:rFonts w:ascii="Times" w:hAnsi="Times" w:cs="Times"/>
                <w:szCs w:val="22"/>
              </w:rPr>
            </w:pPr>
            <w:r>
              <w:rPr>
                <w:rFonts w:ascii="Times" w:hAnsi="Times" w:cs="Times"/>
                <w:szCs w:val="22"/>
              </w:rPr>
              <w:t>= 50</w:t>
            </w:r>
          </w:p>
        </w:tc>
      </w:tr>
    </w:tbl>
    <w:p w:rsidR="008A203F" w:rsidRDefault="008A203F" w:rsidP="003552F7">
      <w:pPr>
        <w:pStyle w:val="BodyChar"/>
        <w:rPr>
          <w:lang w:val="en-US"/>
        </w:rPr>
      </w:pPr>
    </w:p>
    <w:p w:rsidR="00565482" w:rsidRDefault="00CB7217" w:rsidP="00055711">
      <w:pPr>
        <w:pStyle w:val="BodyChar"/>
        <w:rPr>
          <w:lang w:val="en-US"/>
        </w:rPr>
      </w:pPr>
      <w:r>
        <w:rPr>
          <w:lang w:val="en-US"/>
        </w:rPr>
        <w:t>Bersumber dari tabel 3 diperoleh data</w:t>
      </w:r>
      <w:r w:rsidR="00C706BE">
        <w:rPr>
          <w:lang w:val="en-US"/>
        </w:rPr>
        <w:t xml:space="preserve"> sejumlah 30 </w:t>
      </w:r>
      <w:r w:rsidR="00B42E8B">
        <w:rPr>
          <w:lang w:val="en-US"/>
        </w:rPr>
        <w:t>peserta didik mencapai nilai di</w:t>
      </w:r>
      <w:r w:rsidR="00C706BE">
        <w:rPr>
          <w:lang w:val="en-US"/>
        </w:rPr>
        <w:t>ata</w:t>
      </w:r>
      <w:r w:rsidR="00B42E8B">
        <w:rPr>
          <w:lang w:val="en-US"/>
        </w:rPr>
        <w:t>s KKM dengan presentase ketuntasan</w:t>
      </w:r>
      <w:r w:rsidR="00055711">
        <w:rPr>
          <w:lang w:val="en-US"/>
        </w:rPr>
        <w:t xml:space="preserve"> 83,33% dan</w:t>
      </w:r>
      <w:r w:rsidR="00832755">
        <w:rPr>
          <w:lang w:val="en-US"/>
        </w:rPr>
        <w:t xml:space="preserve"> sejumlah 6 siswa mendapat</w:t>
      </w:r>
      <w:r w:rsidR="00055711">
        <w:rPr>
          <w:lang w:val="en-US"/>
        </w:rPr>
        <w:t xml:space="preserve"> nilai kurang dari</w:t>
      </w:r>
      <w:r w:rsidR="00C706BE">
        <w:rPr>
          <w:lang w:val="en-US"/>
        </w:rPr>
        <w:t xml:space="preserve"> KKM den</w:t>
      </w:r>
      <w:r w:rsidR="00832755">
        <w:rPr>
          <w:lang w:val="en-US"/>
        </w:rPr>
        <w:t>gan pre</w:t>
      </w:r>
      <w:r w:rsidR="00055711">
        <w:rPr>
          <w:lang w:val="en-US"/>
        </w:rPr>
        <w:t xml:space="preserve">sentase ketuntasan </w:t>
      </w:r>
      <w:r w:rsidR="00C706BE">
        <w:rPr>
          <w:lang w:val="en-US"/>
        </w:rPr>
        <w:t xml:space="preserve">16,66%. </w:t>
      </w:r>
      <w:proofErr w:type="gramStart"/>
      <w:r w:rsidR="00055711">
        <w:rPr>
          <w:lang w:val="en-US"/>
        </w:rPr>
        <w:t xml:space="preserve">Hasil nilai </w:t>
      </w:r>
      <w:r w:rsidR="00565482">
        <w:rPr>
          <w:lang w:val="en-US"/>
        </w:rPr>
        <w:t>kel</w:t>
      </w:r>
      <w:r w:rsidR="00055711">
        <w:rPr>
          <w:lang w:val="en-US"/>
        </w:rPr>
        <w:t>iling dan luas bidang datar siklus II telah melampaui</w:t>
      </w:r>
      <w:r w:rsidR="00565482">
        <w:rPr>
          <w:lang w:val="en-US"/>
        </w:rPr>
        <w:t xml:space="preserve"> indikator kinerja penelit</w:t>
      </w:r>
      <w:r w:rsidR="00055711">
        <w:rPr>
          <w:lang w:val="en-US"/>
        </w:rPr>
        <w:t>ian (80%) peserta didik melebihi</w:t>
      </w:r>
      <w:r w:rsidR="00565482">
        <w:rPr>
          <w:lang w:val="en-US"/>
        </w:rPr>
        <w:t xml:space="preserve"> nilai KKM (</w:t>
      </w:r>
      <w:r w:rsidR="00565482">
        <w:rPr>
          <w:rFonts w:cs="Times"/>
          <w:lang w:val="en-US"/>
        </w:rPr>
        <w:t>≥</w:t>
      </w:r>
      <w:r w:rsidR="00565482">
        <w:rPr>
          <w:lang w:val="en-US"/>
        </w:rPr>
        <w:t>75).</w:t>
      </w:r>
      <w:proofErr w:type="gramEnd"/>
      <w:r w:rsidR="00565482">
        <w:rPr>
          <w:lang w:val="en-US"/>
        </w:rPr>
        <w:t xml:space="preserve"> Berdasark</w:t>
      </w:r>
      <w:r w:rsidR="00055711">
        <w:rPr>
          <w:lang w:val="en-US"/>
        </w:rPr>
        <w:t>an hasil ketuntasan klasikal 83</w:t>
      </w:r>
      <w:proofErr w:type="gramStart"/>
      <w:r w:rsidR="00055711">
        <w:rPr>
          <w:lang w:val="en-US"/>
        </w:rPr>
        <w:t>,33</w:t>
      </w:r>
      <w:proofErr w:type="gramEnd"/>
      <w:r w:rsidR="00055711">
        <w:rPr>
          <w:lang w:val="en-US"/>
        </w:rPr>
        <w:t>% di</w:t>
      </w:r>
      <w:r w:rsidR="00565482">
        <w:rPr>
          <w:lang w:val="en-US"/>
        </w:rPr>
        <w:t xml:space="preserve"> siklus II, maka peneliti meng</w:t>
      </w:r>
      <w:r w:rsidR="00055711">
        <w:rPr>
          <w:lang w:val="en-US"/>
        </w:rPr>
        <w:t xml:space="preserve">akhiri tindakan penelitian pada kegiatan belajar </w:t>
      </w:r>
      <w:r w:rsidR="00832755">
        <w:rPr>
          <w:lang w:val="en-US"/>
        </w:rPr>
        <w:t>matematika pemaham</w:t>
      </w:r>
      <w:r w:rsidR="00A87D02">
        <w:rPr>
          <w:lang w:val="en-US"/>
        </w:rPr>
        <w:t>a</w:t>
      </w:r>
      <w:r w:rsidR="00832755">
        <w:rPr>
          <w:lang w:val="en-US"/>
        </w:rPr>
        <w:t>n konsep keliling serta</w:t>
      </w:r>
      <w:r w:rsidR="00565482">
        <w:rPr>
          <w:lang w:val="en-US"/>
        </w:rPr>
        <w:t xml:space="preserve"> luas bidang datar. Perbandingan data nil</w:t>
      </w:r>
      <w:r w:rsidR="00832755">
        <w:rPr>
          <w:lang w:val="en-US"/>
        </w:rPr>
        <w:t>ai pemahaman konsep keliling serta</w:t>
      </w:r>
      <w:r w:rsidR="00565482">
        <w:rPr>
          <w:lang w:val="en-US"/>
        </w:rPr>
        <w:t xml:space="preserve"> luas bidang datar pada kelas III SD N Pajang III No.206 Surakarta pada pra</w:t>
      </w:r>
      <w:r w:rsidR="00055711">
        <w:rPr>
          <w:lang w:val="en-US"/>
        </w:rPr>
        <w:t xml:space="preserve"> </w:t>
      </w:r>
      <w:r w:rsidR="00565482">
        <w:rPr>
          <w:lang w:val="en-US"/>
        </w:rPr>
        <w:t>tindakan, siklu</w:t>
      </w:r>
      <w:r w:rsidR="00832755">
        <w:rPr>
          <w:lang w:val="en-US"/>
        </w:rPr>
        <w:t>s I, serta</w:t>
      </w:r>
      <w:r w:rsidR="00055711">
        <w:rPr>
          <w:lang w:val="en-US"/>
        </w:rPr>
        <w:t xml:space="preserve"> siklus II bisa diamati</w:t>
      </w:r>
      <w:r w:rsidR="00565482">
        <w:rPr>
          <w:lang w:val="en-US"/>
        </w:rPr>
        <w:t xml:space="preserve"> tabel 4 berikut:</w:t>
      </w:r>
    </w:p>
    <w:p w:rsidR="00565482" w:rsidRDefault="00565482" w:rsidP="00565482">
      <w:pPr>
        <w:pStyle w:val="BodyChar"/>
        <w:rPr>
          <w:lang w:val="en-US"/>
        </w:rPr>
      </w:pPr>
    </w:p>
    <w:p w:rsidR="00F20ED8" w:rsidRDefault="00565482" w:rsidP="00F20ED8">
      <w:pPr>
        <w:pStyle w:val="BodyChar"/>
        <w:ind w:left="709"/>
        <w:rPr>
          <w:lang w:val="en-US"/>
        </w:rPr>
      </w:pPr>
      <w:proofErr w:type="gramStart"/>
      <w:r w:rsidRPr="00224248">
        <w:rPr>
          <w:b/>
          <w:bCs/>
          <w:lang w:val="en-US"/>
        </w:rPr>
        <w:t xml:space="preserve">Tabel </w:t>
      </w:r>
      <w:r w:rsidR="00C017AF" w:rsidRPr="00224248">
        <w:rPr>
          <w:b/>
          <w:bCs/>
          <w:lang w:val="en-US"/>
        </w:rPr>
        <w:t>4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Perbandingan Hasil Tes Pemahaman Konsep Keliling dan Luas Bidang</w:t>
      </w:r>
    </w:p>
    <w:p w:rsidR="00565482" w:rsidRDefault="00565482" w:rsidP="00F20ED8">
      <w:pPr>
        <w:pStyle w:val="BodyChar"/>
        <w:ind w:left="709"/>
        <w:rPr>
          <w:lang w:val="en-US"/>
        </w:rPr>
      </w:pPr>
      <w:r>
        <w:rPr>
          <w:lang w:val="en-US"/>
        </w:rPr>
        <w:t xml:space="preserve"> Datar pada Pra</w:t>
      </w:r>
      <w:r w:rsidR="00055711">
        <w:rPr>
          <w:lang w:val="en-US"/>
        </w:rPr>
        <w:t xml:space="preserve"> </w:t>
      </w:r>
      <w:r>
        <w:rPr>
          <w:lang w:val="en-US"/>
        </w:rPr>
        <w:t>tindakan, Siklus I, dan Siklus II</w:t>
      </w:r>
    </w:p>
    <w:tbl>
      <w:tblPr>
        <w:tblW w:w="0" w:type="auto"/>
        <w:jc w:val="center"/>
        <w:tblInd w:w="534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1552"/>
        <w:gridCol w:w="1316"/>
        <w:gridCol w:w="1363"/>
      </w:tblGrid>
      <w:tr w:rsidR="00C017AF" w:rsidRPr="00E17397" w:rsidTr="008F59A6">
        <w:trPr>
          <w:jc w:val="center"/>
        </w:trPr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both"/>
              <w:rPr>
                <w:rFonts w:ascii="Times" w:eastAsia="Calibri" w:hAnsi="Times" w:cs="Times"/>
                <w:b/>
                <w:lang w:val="en-GB"/>
              </w:rPr>
            </w:pPr>
            <w:r w:rsidRPr="00E17397">
              <w:rPr>
                <w:rFonts w:ascii="Times" w:hAnsi="Times" w:cs="Times"/>
                <w:b/>
              </w:rPr>
              <w:t>Keterangan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b/>
                <w:lang w:val="en-GB"/>
              </w:rPr>
            </w:pPr>
            <w:r w:rsidRPr="00E17397">
              <w:rPr>
                <w:rFonts w:ascii="Times" w:hAnsi="Times" w:cs="Times"/>
                <w:b/>
              </w:rPr>
              <w:t>Pratindakan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b/>
              </w:rPr>
            </w:pPr>
            <w:r w:rsidRPr="00E17397">
              <w:rPr>
                <w:rFonts w:ascii="Times" w:hAnsi="Times" w:cs="Times"/>
                <w:b/>
              </w:rPr>
              <w:t>Siklus I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b/>
              </w:rPr>
            </w:pPr>
            <w:r w:rsidRPr="00E17397">
              <w:rPr>
                <w:rFonts w:ascii="Times" w:hAnsi="Times" w:cs="Times"/>
                <w:b/>
              </w:rPr>
              <w:t>Siklus II</w:t>
            </w:r>
          </w:p>
        </w:tc>
      </w:tr>
      <w:tr w:rsidR="00C017AF" w:rsidRPr="00E17397" w:rsidTr="008F59A6">
        <w:trPr>
          <w:jc w:val="center"/>
        </w:trPr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both"/>
              <w:rPr>
                <w:rFonts w:ascii="Times" w:eastAsia="Calibri" w:hAnsi="Times" w:cs="Times"/>
              </w:rPr>
            </w:pPr>
            <w:r w:rsidRPr="00E17397">
              <w:rPr>
                <w:rFonts w:ascii="Times" w:hAnsi="Times" w:cs="Times"/>
              </w:rPr>
              <w:t>Nilai Terendah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lang w:val="en-GB"/>
              </w:rPr>
            </w:pPr>
            <w:r w:rsidRPr="00E17397">
              <w:rPr>
                <w:rFonts w:ascii="Times" w:hAnsi="Times" w:cs="Times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lang w:val="en-GB"/>
              </w:rPr>
            </w:pPr>
            <w:r>
              <w:rPr>
                <w:rFonts w:ascii="Times" w:hAnsi="Times" w:cs="Times"/>
              </w:rPr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lang w:val="en-GB"/>
              </w:rPr>
            </w:pPr>
            <w:r>
              <w:rPr>
                <w:rFonts w:ascii="Times" w:hAnsi="Times" w:cs="Times"/>
              </w:rPr>
              <w:t>50</w:t>
            </w:r>
          </w:p>
        </w:tc>
      </w:tr>
      <w:tr w:rsidR="00C017AF" w:rsidRPr="00E17397" w:rsidTr="008F59A6">
        <w:trPr>
          <w:jc w:val="center"/>
        </w:trPr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both"/>
              <w:rPr>
                <w:rFonts w:ascii="Times" w:eastAsia="Calibri" w:hAnsi="Times" w:cs="Times"/>
              </w:rPr>
            </w:pPr>
            <w:r w:rsidRPr="00E17397">
              <w:rPr>
                <w:rFonts w:ascii="Times" w:hAnsi="Times" w:cs="Times"/>
              </w:rPr>
              <w:t>Nilai Tertinggi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lang w:val="en-GB"/>
              </w:rPr>
            </w:pPr>
            <w:r>
              <w:rPr>
                <w:rFonts w:ascii="Times" w:hAnsi="Times" w:cs="Times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lang w:val="en-GB"/>
              </w:rPr>
            </w:pPr>
            <w:r>
              <w:rPr>
                <w:rFonts w:ascii="Times" w:hAnsi="Times" w:cs="Times"/>
              </w:rPr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lang w:val="en-GB"/>
              </w:rPr>
            </w:pPr>
            <w:r w:rsidRPr="00E17397">
              <w:rPr>
                <w:rFonts w:ascii="Times" w:hAnsi="Times" w:cs="Times"/>
              </w:rPr>
              <w:t>100</w:t>
            </w:r>
          </w:p>
        </w:tc>
      </w:tr>
      <w:tr w:rsidR="00C017AF" w:rsidRPr="00E17397" w:rsidTr="008F59A6">
        <w:trPr>
          <w:jc w:val="center"/>
        </w:trPr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both"/>
              <w:rPr>
                <w:rFonts w:ascii="Times" w:eastAsia="Calibri" w:hAnsi="Times" w:cs="Times"/>
                <w:lang w:val="en-GB"/>
              </w:rPr>
            </w:pPr>
            <w:r w:rsidRPr="00E17397">
              <w:rPr>
                <w:rFonts w:ascii="Times" w:hAnsi="Times" w:cs="Times"/>
              </w:rPr>
              <w:t>Nilai Rata-rata Klasikal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lang w:val="en-GB"/>
              </w:rPr>
            </w:pPr>
            <w:r>
              <w:rPr>
                <w:rFonts w:ascii="Times" w:hAnsi="Times" w:cs="Times"/>
              </w:rPr>
              <w:t>47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lang w:val="en-GB"/>
              </w:rPr>
            </w:pPr>
            <w:r>
              <w:rPr>
                <w:rFonts w:ascii="Times" w:hAnsi="Times" w:cs="Times"/>
              </w:rPr>
              <w:t>56,86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lang w:val="en-GB"/>
              </w:rPr>
            </w:pPr>
            <w:r>
              <w:rPr>
                <w:rFonts w:ascii="Times" w:hAnsi="Times" w:cs="Times"/>
              </w:rPr>
              <w:t>80,16</w:t>
            </w:r>
          </w:p>
        </w:tc>
      </w:tr>
      <w:tr w:rsidR="00C017AF" w:rsidRPr="00E17397" w:rsidTr="008F59A6">
        <w:trPr>
          <w:jc w:val="center"/>
        </w:trPr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both"/>
              <w:rPr>
                <w:rFonts w:ascii="Times" w:eastAsia="Calibri" w:hAnsi="Times" w:cs="Times"/>
                <w:lang w:val="en-GB"/>
              </w:rPr>
            </w:pPr>
            <w:r w:rsidRPr="00E17397">
              <w:rPr>
                <w:rFonts w:ascii="Times" w:hAnsi="Times" w:cs="Times"/>
              </w:rPr>
              <w:t>Persentase Ketuntasan Klasikal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lang w:val="en-GB"/>
              </w:rPr>
            </w:pPr>
            <w:r>
              <w:rPr>
                <w:rFonts w:ascii="Times" w:hAnsi="Times" w:cs="Times"/>
              </w:rPr>
              <w:t>2,77</w:t>
            </w:r>
            <w:r w:rsidRPr="00E17397">
              <w:rPr>
                <w:rFonts w:ascii="Times" w:hAnsi="Times" w:cs="Times"/>
              </w:rPr>
              <w:t>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lang w:val="en-GB"/>
              </w:rPr>
            </w:pPr>
            <w:r>
              <w:rPr>
                <w:rFonts w:ascii="Times" w:hAnsi="Times" w:cs="Times"/>
              </w:rPr>
              <w:t>27,77</w:t>
            </w:r>
            <w:r w:rsidRPr="00E17397">
              <w:rPr>
                <w:rFonts w:ascii="Times" w:hAnsi="Times" w:cs="Times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7AF" w:rsidRPr="00E17397" w:rsidRDefault="00C017AF" w:rsidP="008F59A6">
            <w:pPr>
              <w:pStyle w:val="ListParagraph"/>
              <w:spacing w:after="40" w:line="240" w:lineRule="auto"/>
              <w:ind w:left="0"/>
              <w:jc w:val="center"/>
              <w:rPr>
                <w:rFonts w:ascii="Times" w:eastAsia="Calibri" w:hAnsi="Times" w:cs="Times"/>
                <w:lang w:val="en-GB"/>
              </w:rPr>
            </w:pPr>
            <w:r>
              <w:rPr>
                <w:rFonts w:ascii="Times" w:hAnsi="Times" w:cs="Times"/>
              </w:rPr>
              <w:t>83,33</w:t>
            </w:r>
            <w:r w:rsidRPr="00E17397">
              <w:rPr>
                <w:rFonts w:ascii="Times" w:hAnsi="Times" w:cs="Times"/>
              </w:rPr>
              <w:t>%</w:t>
            </w:r>
          </w:p>
        </w:tc>
      </w:tr>
    </w:tbl>
    <w:p w:rsidR="00C017AF" w:rsidRDefault="00565482" w:rsidP="00565482">
      <w:pPr>
        <w:pStyle w:val="BodyChar"/>
        <w:rPr>
          <w:lang w:val="en-US"/>
        </w:rPr>
      </w:pPr>
      <w:r>
        <w:rPr>
          <w:lang w:val="en-US"/>
        </w:rPr>
        <w:t xml:space="preserve"> </w:t>
      </w:r>
    </w:p>
    <w:p w:rsidR="00C706BE" w:rsidRDefault="00265AA8" w:rsidP="002B35A1">
      <w:pPr>
        <w:pStyle w:val="BodyChar"/>
        <w:rPr>
          <w:lang w:val="en-US"/>
        </w:rPr>
      </w:pPr>
      <w:r>
        <w:rPr>
          <w:lang w:val="en-US"/>
        </w:rPr>
        <w:t>Bersumber dari tabel 4</w:t>
      </w:r>
      <w:r w:rsidR="00A87D02">
        <w:rPr>
          <w:lang w:val="en-US"/>
        </w:rPr>
        <w:t xml:space="preserve"> </w:t>
      </w:r>
      <w:r w:rsidR="00C017AF">
        <w:rPr>
          <w:lang w:val="en-US"/>
        </w:rPr>
        <w:t>dijabarkan bahwa nilai terendah pada pratindakan adalah 0</w:t>
      </w:r>
      <w:proofErr w:type="gramStart"/>
      <w:r w:rsidR="00C017AF">
        <w:rPr>
          <w:lang w:val="en-US"/>
        </w:rPr>
        <w:t xml:space="preserve">, </w:t>
      </w:r>
      <w:r w:rsidR="00223039">
        <w:rPr>
          <w:lang w:val="en-US"/>
        </w:rPr>
        <w:t xml:space="preserve"> ter</w:t>
      </w:r>
      <w:r w:rsidR="00000AE0">
        <w:rPr>
          <w:lang w:val="en-US"/>
        </w:rPr>
        <w:t>jadi</w:t>
      </w:r>
      <w:proofErr w:type="gramEnd"/>
      <w:r w:rsidR="00000AE0">
        <w:rPr>
          <w:lang w:val="en-US"/>
        </w:rPr>
        <w:t xml:space="preserve"> kenaikan saat</w:t>
      </w:r>
      <w:r w:rsidR="00C017AF">
        <w:rPr>
          <w:lang w:val="en-US"/>
        </w:rPr>
        <w:t xml:space="preserve"> siklus I </w:t>
      </w:r>
      <w:r w:rsidR="00000AE0">
        <w:rPr>
          <w:lang w:val="en-US"/>
        </w:rPr>
        <w:t>adalah 10 serta</w:t>
      </w:r>
      <w:r w:rsidR="00C017AF">
        <w:rPr>
          <w:lang w:val="en-US"/>
        </w:rPr>
        <w:t xml:space="preserve"> </w:t>
      </w:r>
      <w:r w:rsidR="00000AE0">
        <w:rPr>
          <w:lang w:val="en-US"/>
        </w:rPr>
        <w:t>terjadinya</w:t>
      </w:r>
      <w:r w:rsidR="002B35A1">
        <w:rPr>
          <w:lang w:val="en-US"/>
        </w:rPr>
        <w:t xml:space="preserve"> peni</w:t>
      </w:r>
      <w:r w:rsidR="00A87D02">
        <w:rPr>
          <w:lang w:val="en-US"/>
        </w:rPr>
        <w:t>n</w:t>
      </w:r>
      <w:r w:rsidR="002B35A1">
        <w:rPr>
          <w:lang w:val="en-US"/>
        </w:rPr>
        <w:t>gkatan</w:t>
      </w:r>
      <w:r w:rsidR="00C017AF">
        <w:rPr>
          <w:lang w:val="en-US"/>
        </w:rPr>
        <w:t xml:space="preserve"> kembali siklus II </w:t>
      </w:r>
      <w:r w:rsidR="002B35A1">
        <w:rPr>
          <w:lang w:val="en-US"/>
        </w:rPr>
        <w:t xml:space="preserve">menjadi 50. </w:t>
      </w:r>
      <w:proofErr w:type="gramStart"/>
      <w:r w:rsidR="002B35A1">
        <w:rPr>
          <w:lang w:val="en-US"/>
        </w:rPr>
        <w:t>Nilai tertinggi</w:t>
      </w:r>
      <w:r w:rsidR="00C017AF">
        <w:rPr>
          <w:lang w:val="en-US"/>
        </w:rPr>
        <w:t xml:space="preserve"> pratindakan adal</w:t>
      </w:r>
      <w:r w:rsidR="002B35A1">
        <w:rPr>
          <w:lang w:val="en-US"/>
        </w:rPr>
        <w:t>ah 100, mengalami penurunan saat</w:t>
      </w:r>
      <w:r w:rsidR="00000AE0">
        <w:rPr>
          <w:lang w:val="en-US"/>
        </w:rPr>
        <w:t xml:space="preserve"> siklus I yaitu 80 serta meningkat kembali jadi 100 saat</w:t>
      </w:r>
      <w:r w:rsidR="00C017AF">
        <w:rPr>
          <w:lang w:val="en-US"/>
        </w:rPr>
        <w:t xml:space="preserve"> siklus II.</w:t>
      </w:r>
      <w:proofErr w:type="gramEnd"/>
      <w:r w:rsidR="00C017AF">
        <w:rPr>
          <w:lang w:val="en-US"/>
        </w:rPr>
        <w:t xml:space="preserve"> Pero</w:t>
      </w:r>
      <w:r w:rsidR="002B35A1">
        <w:rPr>
          <w:lang w:val="en-US"/>
        </w:rPr>
        <w:t xml:space="preserve">lehan nilai rata-rata </w:t>
      </w:r>
      <w:proofErr w:type="gramStart"/>
      <w:r w:rsidR="002B35A1">
        <w:rPr>
          <w:lang w:val="en-US"/>
        </w:rPr>
        <w:t>kelas  prat</w:t>
      </w:r>
      <w:r w:rsidR="00000AE0">
        <w:rPr>
          <w:lang w:val="en-US"/>
        </w:rPr>
        <w:t>indakan</w:t>
      </w:r>
      <w:proofErr w:type="gramEnd"/>
      <w:r w:rsidR="00000AE0">
        <w:rPr>
          <w:lang w:val="en-US"/>
        </w:rPr>
        <w:t xml:space="preserve"> yaitu</w:t>
      </w:r>
      <w:r w:rsidR="00C017AF">
        <w:rPr>
          <w:lang w:val="en-US"/>
        </w:rPr>
        <w:t xml:space="preserve"> 47</w:t>
      </w:r>
      <w:r w:rsidR="00000AE0">
        <w:rPr>
          <w:lang w:val="en-US"/>
        </w:rPr>
        <w:t>, terjadinya kenaikan</w:t>
      </w:r>
      <w:r w:rsidR="002B35A1">
        <w:rPr>
          <w:lang w:val="en-US"/>
        </w:rPr>
        <w:t xml:space="preserve"> sebesar 56,86 saat siklus I dan terjadi peingkatan</w:t>
      </w:r>
      <w:r w:rsidR="00C017AF">
        <w:rPr>
          <w:lang w:val="en-US"/>
        </w:rPr>
        <w:t xml:space="preserve"> kembali menjadi </w:t>
      </w:r>
      <w:r w:rsidR="002B35A1">
        <w:rPr>
          <w:lang w:val="en-US"/>
        </w:rPr>
        <w:t>80,16 saat siklus II. Pre</w:t>
      </w:r>
      <w:r w:rsidR="007C63CE">
        <w:rPr>
          <w:lang w:val="en-US"/>
        </w:rPr>
        <w:t>sentase ketuntasan peserta didik pada pratindakan yaitu 2</w:t>
      </w:r>
      <w:proofErr w:type="gramStart"/>
      <w:r w:rsidR="007C63CE">
        <w:rPr>
          <w:lang w:val="en-US"/>
        </w:rPr>
        <w:t>,77</w:t>
      </w:r>
      <w:proofErr w:type="gramEnd"/>
      <w:r w:rsidR="007C63CE">
        <w:rPr>
          <w:lang w:val="en-US"/>
        </w:rPr>
        <w:t xml:space="preserve">% (1 peserta didik), mengalami peningkatan 27,77% (10 </w:t>
      </w:r>
      <w:r w:rsidR="00000AE0">
        <w:rPr>
          <w:lang w:val="en-US"/>
        </w:rPr>
        <w:t>peserta didik) saat siklus I serta terjadinya</w:t>
      </w:r>
      <w:r w:rsidR="002B35A1">
        <w:rPr>
          <w:lang w:val="en-US"/>
        </w:rPr>
        <w:t xml:space="preserve"> </w:t>
      </w:r>
      <w:r w:rsidR="007C63CE">
        <w:rPr>
          <w:lang w:val="en-US"/>
        </w:rPr>
        <w:t>pening</w:t>
      </w:r>
      <w:r w:rsidR="00000AE0">
        <w:rPr>
          <w:lang w:val="en-US"/>
        </w:rPr>
        <w:t>katan saat siklus II adalah</w:t>
      </w:r>
      <w:r w:rsidR="007C63CE">
        <w:rPr>
          <w:lang w:val="en-US"/>
        </w:rPr>
        <w:t xml:space="preserve"> 83,33% (30 peserta didik). </w:t>
      </w:r>
    </w:p>
    <w:p w:rsidR="003601F2" w:rsidRDefault="00000AE0" w:rsidP="00000AE0">
      <w:pPr>
        <w:pStyle w:val="BodyChar"/>
        <w:ind w:firstLine="284"/>
        <w:rPr>
          <w:lang w:val="en-US"/>
        </w:rPr>
      </w:pPr>
      <w:proofErr w:type="gramStart"/>
      <w:r>
        <w:rPr>
          <w:lang w:val="en-US"/>
        </w:rPr>
        <w:t>Aktivitas kegiatan belajar si</w:t>
      </w:r>
      <w:r w:rsidR="00A87D02">
        <w:rPr>
          <w:lang w:val="en-US"/>
        </w:rPr>
        <w:t>klus II telah berhasil dan indik</w:t>
      </w:r>
      <w:r w:rsidR="00C80968">
        <w:rPr>
          <w:lang w:val="en-US"/>
        </w:rPr>
        <w:t>ator kinerja penelitian sudah</w:t>
      </w:r>
      <w:r w:rsidR="003601F2">
        <w:rPr>
          <w:lang w:val="en-US"/>
        </w:rPr>
        <w:t xml:space="preserve"> tercapai.</w:t>
      </w:r>
      <w:proofErr w:type="gramEnd"/>
      <w:r w:rsidR="003D78C7">
        <w:rPr>
          <w:lang w:val="en-US"/>
        </w:rPr>
        <w:t xml:space="preserve"> </w:t>
      </w:r>
      <w:proofErr w:type="gramStart"/>
      <w:r w:rsidR="003D78C7">
        <w:rPr>
          <w:lang w:val="en-US"/>
        </w:rPr>
        <w:t>Tetapi ada 6 peserta didik</w:t>
      </w:r>
      <w:r w:rsidR="00C80968">
        <w:rPr>
          <w:lang w:val="en-US"/>
        </w:rPr>
        <w:t xml:space="preserve"> masih mendapat</w:t>
      </w:r>
      <w:r w:rsidR="003601F2">
        <w:rPr>
          <w:lang w:val="en-US"/>
        </w:rPr>
        <w:t xml:space="preserve"> nilai</w:t>
      </w:r>
      <w:r w:rsidR="002B35A1">
        <w:rPr>
          <w:lang w:val="en-US"/>
        </w:rPr>
        <w:t xml:space="preserve"> di</w:t>
      </w:r>
      <w:r w:rsidR="00C80968">
        <w:rPr>
          <w:lang w:val="en-US"/>
        </w:rPr>
        <w:t xml:space="preserve"> </w:t>
      </w:r>
      <w:r w:rsidR="002B35A1">
        <w:rPr>
          <w:lang w:val="en-US"/>
        </w:rPr>
        <w:t>bawah</w:t>
      </w:r>
      <w:r w:rsidR="003601F2">
        <w:rPr>
          <w:lang w:val="en-US"/>
        </w:rPr>
        <w:t xml:space="preserve"> KKM.</w:t>
      </w:r>
      <w:proofErr w:type="gramEnd"/>
      <w:r w:rsidR="003601F2">
        <w:rPr>
          <w:lang w:val="en-US"/>
        </w:rPr>
        <w:t xml:space="preserve"> </w:t>
      </w:r>
      <w:proofErr w:type="gramStart"/>
      <w:r w:rsidR="003601F2">
        <w:rPr>
          <w:lang w:val="en-US"/>
        </w:rPr>
        <w:t>Penyebab masih adanya peserta didi</w:t>
      </w:r>
      <w:r w:rsidR="002B35A1">
        <w:rPr>
          <w:lang w:val="en-US"/>
        </w:rPr>
        <w:t>k yang</w:t>
      </w:r>
      <w:r w:rsidR="00C80968">
        <w:rPr>
          <w:lang w:val="en-US"/>
        </w:rPr>
        <w:t xml:space="preserve"> mendapatkan</w:t>
      </w:r>
      <w:r w:rsidR="003601F2">
        <w:rPr>
          <w:lang w:val="en-US"/>
        </w:rPr>
        <w:t xml:space="preserve"> nilai</w:t>
      </w:r>
      <w:r w:rsidR="002B35A1">
        <w:rPr>
          <w:lang w:val="en-US"/>
        </w:rPr>
        <w:t xml:space="preserve"> kurang dari KKM disebabkan</w:t>
      </w:r>
      <w:r w:rsidR="003601F2">
        <w:rPr>
          <w:lang w:val="en-US"/>
        </w:rPr>
        <w:t xml:space="preserve"> selama pembelajaran berlangsung mereka terkadang kurang memperhatikan guru saat menjelaskan dan masih bermain bersama t</w:t>
      </w:r>
      <w:r w:rsidR="006C0CCC">
        <w:rPr>
          <w:lang w:val="en-US"/>
        </w:rPr>
        <w:t>emannya.</w:t>
      </w:r>
      <w:proofErr w:type="gramEnd"/>
      <w:r w:rsidR="006C0CCC">
        <w:rPr>
          <w:lang w:val="en-US"/>
        </w:rPr>
        <w:t xml:space="preserve"> </w:t>
      </w:r>
      <w:proofErr w:type="gramStart"/>
      <w:r w:rsidR="006C0CCC">
        <w:rPr>
          <w:lang w:val="en-US"/>
        </w:rPr>
        <w:t>Tindakan dilaksanakan menangani masalah</w:t>
      </w:r>
      <w:r w:rsidR="003601F2">
        <w:rPr>
          <w:lang w:val="en-US"/>
        </w:rPr>
        <w:t xml:space="preserve"> tersebut</w:t>
      </w:r>
      <w:r w:rsidR="00764B22">
        <w:rPr>
          <w:lang w:val="en-US"/>
        </w:rPr>
        <w:t xml:space="preserve"> yaitu guru memberikan bimbingan intens saat pembelajaran serta g</w:t>
      </w:r>
      <w:r w:rsidR="00C80968">
        <w:rPr>
          <w:lang w:val="en-US"/>
        </w:rPr>
        <w:t>uru memberi motivasi ke</w:t>
      </w:r>
      <w:r w:rsidR="00764B22">
        <w:rPr>
          <w:lang w:val="en-US"/>
        </w:rPr>
        <w:t xml:space="preserve"> peserta didik.</w:t>
      </w:r>
      <w:proofErr w:type="gramEnd"/>
      <w:r w:rsidR="000222F3">
        <w:rPr>
          <w:lang w:val="en-US"/>
        </w:rPr>
        <w:t xml:space="preserve"> Adapun </w:t>
      </w:r>
      <w:r w:rsidR="000222F3">
        <w:rPr>
          <w:bCs/>
        </w:rPr>
        <w:t xml:space="preserve">temuan penelitian </w:t>
      </w:r>
      <w:r w:rsidR="000222F3" w:rsidRPr="00527E3B">
        <w:rPr>
          <w:bCs/>
          <w:i/>
        </w:rPr>
        <w:t>Think Talk Write</w:t>
      </w:r>
      <w:r w:rsidR="000222F3">
        <w:rPr>
          <w:bCs/>
        </w:rPr>
        <w:t xml:space="preserve"> (TTW) oleh P D Andriani </w:t>
      </w:r>
      <w:r w:rsidR="000222F3">
        <w:rPr>
          <w:bCs/>
        </w:rPr>
        <w:fldChar w:fldCharType="begin" w:fldLock="1"/>
      </w:r>
      <w:r w:rsidR="00DE2DCE">
        <w:rPr>
          <w:bCs/>
        </w:rPr>
        <w:instrText>ADDIN CSL_CITATION { "citationItems" : [ { "id" : "ITEM-1", "itemData" : { "author" : [ { "dropping-particle" : "", "family" : "Andriani", "given" : "P D", "non-dropping-particle" : "", "parse-names" : false, "suffix" : "" }, { "dropping-particle" : "", "family" : "Kamsiyati", "given" : "S", "non-dropping-particle" : "", "parse-names" : false, "suffix" : "" }, { "dropping-particle" : "", "family" : "Amir", "given" : "", "non-dropping-particle" : "", "parse-names" : false, "suffix" : "" } ], "container-title" : "Didakt. Dwija Indria", "id" : "ITEM-1", "issued" : { "date-parts" : [ [ "2016" ] ] }, "page" : "1-5", "title" : "Penerapan Model Pembelajaran Think Talk Write Untuk Meningkatkan Kemampuan Menyelesaikan Soal Cerita Pecahan", "type" : "article-journal", "volume" : "4(7)" }, "uris" : [ "http://www.mendeley.com/documents/?uuid=5f5c1cd9-4e60-4d7b-a0d1-393d96655bcf" ] } ], "mendeley" : { "formattedCitation" : "[14]", "manualFormatting" : "[14]", "plainTextFormattedCitation" : "[14]", "previouslyFormattedCitation" : "[14]" }, "properties" : { "noteIndex" : 2 }, "schema" : "https://github.com/citation-style-language/schema/raw/master/csl-citation.json" }</w:instrText>
      </w:r>
      <w:r w:rsidR="000222F3">
        <w:rPr>
          <w:bCs/>
        </w:rPr>
        <w:fldChar w:fldCharType="separate"/>
      </w:r>
      <w:r w:rsidR="000222F3">
        <w:rPr>
          <w:bCs/>
          <w:noProof/>
        </w:rPr>
        <w:t>[14</w:t>
      </w:r>
      <w:r w:rsidR="000222F3" w:rsidRPr="00B93B69">
        <w:rPr>
          <w:bCs/>
          <w:noProof/>
        </w:rPr>
        <w:t>]</w:t>
      </w:r>
      <w:r w:rsidR="000222F3">
        <w:rPr>
          <w:bCs/>
        </w:rPr>
        <w:fldChar w:fldCharType="end"/>
      </w:r>
      <w:r w:rsidR="000222F3">
        <w:rPr>
          <w:bCs/>
        </w:rPr>
        <w:t xml:space="preserve"> dengan tujuan meningkatkan kemampuan menyelesaikan soal cerita pecahan melalui model pembelajaran </w:t>
      </w:r>
      <w:r w:rsidR="000222F3" w:rsidRPr="00A546D4">
        <w:rPr>
          <w:bCs/>
          <w:i/>
        </w:rPr>
        <w:t>Think Talk Write</w:t>
      </w:r>
      <w:r w:rsidR="000222F3">
        <w:rPr>
          <w:bCs/>
        </w:rPr>
        <w:t xml:space="preserve"> (TTW) pada peserta didik kelas IV dengan hasil keahlian menyelesaikan soal cerita pecahan dapat meningkat. Temuan peneliti lain tentang model </w:t>
      </w:r>
      <w:r w:rsidR="000222F3" w:rsidRPr="00A546D4">
        <w:rPr>
          <w:bCs/>
          <w:i/>
        </w:rPr>
        <w:t>Think Talk Write</w:t>
      </w:r>
      <w:r w:rsidR="000222F3">
        <w:rPr>
          <w:bCs/>
        </w:rPr>
        <w:t xml:space="preserve"> (TTW) oleh Alifaturrohmah </w:t>
      </w:r>
      <w:r w:rsidR="000222F3">
        <w:rPr>
          <w:bCs/>
        </w:rPr>
        <w:fldChar w:fldCharType="begin" w:fldLock="1"/>
      </w:r>
      <w:r w:rsidR="00DE2DCE">
        <w:rPr>
          <w:bCs/>
        </w:rPr>
        <w:instrText>ADDIN CSL_CITATION { "citationItems" : [ { "id" : "ITEM-1", "itemData" : { "author" : [ { "dropping-particle" : "", "family" : "Alifaturrohmah", "given" : "", "non-dropping-particle" : "", "parse-names" : false, "suffix" : "" }, { "dropping-particle" : "", "family" : "Yulianti", "given" : "", "non-dropping-particle" : "", "parse-names" : false, "suffix" : "" }, { "dropping-particle" : "", "family" : "Mahfud", "given" : "H", "non-dropping-particle" : "", "parse-names" : false, "suffix" : "" } ], "container-title" : "Didakt. Dwija Indria", "id" : "ITEM-1", "issued" : { "date-parts" : [ [ "2018" ] ] }, "page" : "1-6", "title" : "Peningkatan Pemahaman Konsep Peraturan Perundangan Tingkat Pusat dan Daerah Melalui Penerapan Model Pembelajaran Think Talk Write (TTW) pada Siswa Sekolah Dasar", "type" : "article-journal", "volume" : "6(7)" }, "uris" : [ "http://www.mendeley.com/documents/?uuid=b22cbd23-a5c4-42cf-86d9-bc23c4610d34" ] } ], "mendeley" : { "formattedCitation" : "[15]", "plainTextFormattedCitation" : "[15]", "previouslyFormattedCitation" : "[15]" }, "properties" : { "noteIndex" : 2 }, "schema" : "https://github.com/citation-style-language/schema/raw/master/csl-citation.json" }</w:instrText>
      </w:r>
      <w:r w:rsidR="000222F3">
        <w:rPr>
          <w:bCs/>
        </w:rPr>
        <w:fldChar w:fldCharType="separate"/>
      </w:r>
      <w:r w:rsidR="000222F3" w:rsidRPr="000222F3">
        <w:rPr>
          <w:bCs/>
          <w:noProof/>
        </w:rPr>
        <w:t>[15]</w:t>
      </w:r>
      <w:r w:rsidR="000222F3">
        <w:rPr>
          <w:bCs/>
        </w:rPr>
        <w:fldChar w:fldCharType="end"/>
      </w:r>
      <w:r w:rsidR="000222F3">
        <w:rPr>
          <w:bCs/>
        </w:rPr>
        <w:t xml:space="preserve"> mempunyai tujuan meningkatkan </w:t>
      </w:r>
      <w:r w:rsidR="000222F3">
        <w:rPr>
          <w:bCs/>
        </w:rPr>
        <w:lastRenderedPageBreak/>
        <w:t xml:space="preserve">pemahaman konsep peraturan perundangan tingkat pusat dan daerah melalui model pembelajaran </w:t>
      </w:r>
      <w:r w:rsidR="000222F3" w:rsidRPr="002B63D3">
        <w:rPr>
          <w:bCs/>
          <w:i/>
        </w:rPr>
        <w:t>Think Talk Write</w:t>
      </w:r>
      <w:r w:rsidR="000222F3">
        <w:rPr>
          <w:bCs/>
        </w:rPr>
        <w:t xml:space="preserve"> (TTW) pada peserta didik kelas V yang hasilnya pemahaman konsep peraturan perundangan tingkat pusat serta daerah juga dapat meningkat.</w:t>
      </w:r>
    </w:p>
    <w:p w:rsidR="002D01A4" w:rsidRPr="003552F7" w:rsidRDefault="006C0CCC" w:rsidP="00C80968">
      <w:pPr>
        <w:pStyle w:val="BodyChar"/>
        <w:ind w:firstLine="284"/>
        <w:rPr>
          <w:lang w:val="en-US"/>
        </w:rPr>
      </w:pPr>
      <w:r>
        <w:rPr>
          <w:lang w:val="en-US"/>
        </w:rPr>
        <w:t>Berdasarkan penjelasan di</w:t>
      </w:r>
      <w:r w:rsidR="00117202">
        <w:rPr>
          <w:lang w:val="en-US"/>
        </w:rPr>
        <w:t xml:space="preserve">atas disimpulkan bahwa pemahaman konsep keliling dan luas bidang datar dapat meningkat melalui penggunaan model </w:t>
      </w:r>
      <w:r w:rsidR="00117202" w:rsidRPr="00117202">
        <w:rPr>
          <w:i/>
          <w:iCs/>
          <w:lang w:val="en-US"/>
        </w:rPr>
        <w:t>Think Talk Write</w:t>
      </w:r>
      <w:r w:rsidR="00117202">
        <w:rPr>
          <w:lang w:val="en-US"/>
        </w:rPr>
        <w:t xml:space="preserve"> (TTW)</w:t>
      </w:r>
      <w:r w:rsidR="00EC5357">
        <w:rPr>
          <w:lang w:val="en-US"/>
        </w:rPr>
        <w:t xml:space="preserve"> pada peserta didik kelas III SD N Pajang III No. 206 Surakarta Tahun Ajaran 2018/2019. Setelah diterapkannya </w:t>
      </w:r>
      <w:r>
        <w:rPr>
          <w:lang w:val="en-US"/>
        </w:rPr>
        <w:t xml:space="preserve">model </w:t>
      </w:r>
      <w:r w:rsidR="000A6B01" w:rsidRPr="000A6B01">
        <w:rPr>
          <w:i/>
          <w:iCs/>
          <w:lang w:val="en-US"/>
        </w:rPr>
        <w:t>Think Talk Write</w:t>
      </w:r>
      <w:r w:rsidR="00C80968">
        <w:rPr>
          <w:lang w:val="en-US"/>
        </w:rPr>
        <w:t xml:space="preserve"> (TTW) saat siklus I serta</w:t>
      </w:r>
      <w:r w:rsidR="000A6B01">
        <w:rPr>
          <w:lang w:val="en-US"/>
        </w:rPr>
        <w:t xml:space="preserve"> siklus II, pema</w:t>
      </w:r>
      <w:r w:rsidR="00C80968">
        <w:rPr>
          <w:lang w:val="en-US"/>
        </w:rPr>
        <w:t>ham</w:t>
      </w:r>
      <w:r w:rsidR="003D78C7">
        <w:rPr>
          <w:lang w:val="en-US"/>
        </w:rPr>
        <w:t>a</w:t>
      </w:r>
      <w:r>
        <w:rPr>
          <w:lang w:val="en-US"/>
        </w:rPr>
        <w:t>n konsep peserta didik mengenai</w:t>
      </w:r>
      <w:r w:rsidR="00C80968">
        <w:rPr>
          <w:lang w:val="en-US"/>
        </w:rPr>
        <w:t xml:space="preserve"> kajian</w:t>
      </w:r>
      <w:r w:rsidR="005F5FC3">
        <w:rPr>
          <w:lang w:val="en-US"/>
        </w:rPr>
        <w:t xml:space="preserve"> keliling </w:t>
      </w:r>
      <w:r w:rsidR="00C80968">
        <w:rPr>
          <w:lang w:val="en-US"/>
        </w:rPr>
        <w:t xml:space="preserve">serta </w:t>
      </w:r>
      <w:r>
        <w:rPr>
          <w:lang w:val="en-US"/>
        </w:rPr>
        <w:t>luas bidang datar terjadi</w:t>
      </w:r>
      <w:r w:rsidR="005F5FC3">
        <w:rPr>
          <w:lang w:val="en-US"/>
        </w:rPr>
        <w:t xml:space="preserve"> peningkatan.</w:t>
      </w:r>
      <w:r w:rsidR="00A56738">
        <w:rPr>
          <w:lang w:val="en-US"/>
        </w:rPr>
        <w:t xml:space="preserve"> Model pembelajara</w:t>
      </w:r>
      <w:r w:rsidR="00C80968">
        <w:rPr>
          <w:lang w:val="en-US"/>
        </w:rPr>
        <w:t>n TTW memiliki keunggulan yaitu anak</w:t>
      </w:r>
      <w:r w:rsidR="00CE4432">
        <w:rPr>
          <w:lang w:val="en-US"/>
        </w:rPr>
        <w:t xml:space="preserve"> me</w:t>
      </w:r>
      <w:r w:rsidR="00C80968">
        <w:rPr>
          <w:lang w:val="en-US"/>
        </w:rPr>
        <w:t>njadi sangat</w:t>
      </w:r>
      <w:r>
        <w:rPr>
          <w:lang w:val="en-US"/>
        </w:rPr>
        <w:t xml:space="preserve"> aktif, kreatif saat belajar serta</w:t>
      </w:r>
      <w:r w:rsidR="00CE4432">
        <w:rPr>
          <w:lang w:val="en-US"/>
        </w:rPr>
        <w:t xml:space="preserve"> </w:t>
      </w:r>
      <w:r w:rsidR="00CD1FA7">
        <w:rPr>
          <w:lang w:val="en-US"/>
        </w:rPr>
        <w:t xml:space="preserve">dapat berfikir </w:t>
      </w:r>
      <w:r w:rsidR="00B52337">
        <w:rPr>
          <w:lang w:val="en-US"/>
        </w:rPr>
        <w:t xml:space="preserve">secara kritis </w:t>
      </w:r>
      <w:r w:rsidR="00B52337">
        <w:rPr>
          <w:lang w:val="en-US"/>
        </w:rPr>
        <w:fldChar w:fldCharType="begin" w:fldLock="1"/>
      </w:r>
      <w:r w:rsidR="00DE2DCE">
        <w:rPr>
          <w:lang w:val="en-US"/>
        </w:rPr>
        <w:instrText>ADDIN CSL_CITATION { "citationItems" : [ { "id" : "ITEM-1", "itemData" : { "author" : [ { "dropping-particle" : "", "family" : "Hamdayama", "given" : "J", "non-dropping-particle" : "", "parse-names" : false, "suffix" : "" } ], "id" : "ITEM-1", "issued" : { "date-parts" : [ [ "2014" ] ] }, "publisher" : "Ghalia Indah", "publisher-place" : "Bogor", "title" : "Model dan Metode Pembelajaran Kreatif dan Berkarakter", "type" : "chapter" }, "uris" : [ "http://www.mendeley.com/documents/?uuid=841bfdb7-77c3-4784-9be1-3acfe656d0da" ] } ], "mendeley" : { "formattedCitation" : "[16]", "plainTextFormattedCitation" : "[16]", "previouslyFormattedCitation" : "[16]" }, "properties" : { "noteIndex" : 5 }, "schema" : "https://github.com/citation-style-language/schema/raw/master/csl-citation.json" }</w:instrText>
      </w:r>
      <w:r w:rsidR="00B52337">
        <w:rPr>
          <w:lang w:val="en-US"/>
        </w:rPr>
        <w:fldChar w:fldCharType="separate"/>
      </w:r>
      <w:r w:rsidR="000222F3" w:rsidRPr="000222F3">
        <w:rPr>
          <w:noProof/>
          <w:lang w:val="en-US"/>
        </w:rPr>
        <w:t>[16]</w:t>
      </w:r>
      <w:r w:rsidR="00B52337">
        <w:rPr>
          <w:lang w:val="en-US"/>
        </w:rPr>
        <w:fldChar w:fldCharType="end"/>
      </w:r>
      <w:r w:rsidR="00CE4432">
        <w:rPr>
          <w:lang w:val="en-US"/>
        </w:rPr>
        <w:t xml:space="preserve">. </w:t>
      </w:r>
    </w:p>
    <w:p w:rsidR="000A34CA" w:rsidRPr="001F38D8" w:rsidRDefault="000A34CA" w:rsidP="000A34CA">
      <w:pPr>
        <w:pStyle w:val="section"/>
        <w:tabs>
          <w:tab w:val="clear" w:pos="567"/>
        </w:tabs>
        <w:rPr>
          <w:rFonts w:ascii="Times New Roman" w:hAnsi="Times New Roman"/>
          <w:sz w:val="24"/>
        </w:rPr>
      </w:pPr>
      <w:r w:rsidRPr="001F38D8">
        <w:rPr>
          <w:rFonts w:ascii="Times New Roman" w:hAnsi="Times New Roman"/>
        </w:rPr>
        <w:t>Kesimpulan</w:t>
      </w:r>
    </w:p>
    <w:p w:rsidR="000A34CA" w:rsidRDefault="00C80968" w:rsidP="00DE2DCE">
      <w:pPr>
        <w:pStyle w:val="BodyCha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Bersumber</w:t>
      </w:r>
      <w:r w:rsidR="00457BC5">
        <w:rPr>
          <w:rFonts w:ascii="Times New Roman" w:hAnsi="Times New Roman"/>
        </w:rPr>
        <w:t xml:space="preserve"> hasil penelitian tindakan kelas yan</w:t>
      </w:r>
      <w:r w:rsidR="00331143">
        <w:rPr>
          <w:rFonts w:ascii="Times New Roman" w:hAnsi="Times New Roman"/>
        </w:rPr>
        <w:t>g sudah di</w:t>
      </w:r>
      <w:r>
        <w:rPr>
          <w:rFonts w:ascii="Times New Roman" w:hAnsi="Times New Roman"/>
        </w:rPr>
        <w:t xml:space="preserve"> </w:t>
      </w:r>
      <w:r w:rsidR="00331143">
        <w:rPr>
          <w:rFonts w:ascii="Times New Roman" w:hAnsi="Times New Roman"/>
        </w:rPr>
        <w:t xml:space="preserve">lakukan pada siklus I beserta siklus II, didapatkan simpulan bahwa </w:t>
      </w:r>
      <w:r>
        <w:rPr>
          <w:rFonts w:ascii="Times New Roman" w:hAnsi="Times New Roman"/>
        </w:rPr>
        <w:t xml:space="preserve">pengaplikasian </w:t>
      </w:r>
      <w:r w:rsidR="00457BC5">
        <w:rPr>
          <w:rFonts w:ascii="Times New Roman" w:hAnsi="Times New Roman"/>
        </w:rPr>
        <w:t xml:space="preserve">model </w:t>
      </w:r>
      <w:r w:rsidR="00457BC5" w:rsidRPr="00457BC5">
        <w:rPr>
          <w:rFonts w:ascii="Times New Roman" w:hAnsi="Times New Roman"/>
          <w:i/>
          <w:iCs/>
        </w:rPr>
        <w:t>Think Talk Write</w:t>
      </w:r>
      <w:r w:rsidR="00457BC5">
        <w:rPr>
          <w:rFonts w:ascii="Times New Roman" w:hAnsi="Times New Roman"/>
        </w:rPr>
        <w:t xml:space="preserve"> </w:t>
      </w:r>
      <w:r w:rsidR="00331143">
        <w:rPr>
          <w:rFonts w:ascii="Times New Roman" w:hAnsi="Times New Roman"/>
        </w:rPr>
        <w:t>mampu</w:t>
      </w:r>
      <w:r w:rsidR="00457BC5">
        <w:rPr>
          <w:rFonts w:ascii="Times New Roman" w:hAnsi="Times New Roman"/>
        </w:rPr>
        <w:t xml:space="preserve"> meningkatkan</w:t>
      </w:r>
      <w:r>
        <w:rPr>
          <w:rFonts w:ascii="Times New Roman" w:hAnsi="Times New Roman"/>
        </w:rPr>
        <w:t>nya pemaha</w:t>
      </w:r>
      <w:r w:rsidR="00457BC5">
        <w:rPr>
          <w:rFonts w:ascii="Times New Roman" w:hAnsi="Times New Roman"/>
        </w:rPr>
        <w:t>an konsep keliling dan luas bidang datar pada peserta didik kelas III SD N Pajang III No. 206 Surakarta</w:t>
      </w:r>
      <w:r w:rsidR="00EF620A">
        <w:rPr>
          <w:rFonts w:ascii="Times New Roman" w:hAnsi="Times New Roman"/>
        </w:rPr>
        <w:t xml:space="preserve"> tahun ajaran 2018/2019. </w:t>
      </w:r>
      <w:r w:rsidR="000222F3">
        <w:rPr>
          <w:rFonts w:ascii="Times New Roman" w:hAnsi="Times New Roman"/>
        </w:rPr>
        <w:t xml:space="preserve">Secara teoritis, implikasi dari penelitian ini adalah dapat dijadikan bahan kajian literature pada peneliti lain dalam menerapkan model pembelajaran </w:t>
      </w:r>
      <w:r w:rsidR="000222F3" w:rsidRPr="000222F3">
        <w:rPr>
          <w:rFonts w:ascii="Times New Roman" w:hAnsi="Times New Roman"/>
          <w:i/>
          <w:iCs/>
        </w:rPr>
        <w:t>Think Talk Write</w:t>
      </w:r>
      <w:r w:rsidR="000222F3">
        <w:rPr>
          <w:rFonts w:ascii="Times New Roman" w:hAnsi="Times New Roman"/>
        </w:rPr>
        <w:t xml:space="preserve"> dan secara praktis adalah </w:t>
      </w:r>
      <w:r w:rsidR="00DE2DCE">
        <w:rPr>
          <w:rFonts w:ascii="Times New Roman" w:hAnsi="Times New Roman"/>
        </w:rPr>
        <w:t xml:space="preserve">dapat digunakan guru dalam memilih model yang cocok dalam meningkatkan pembelajaran yag berkualitas. </w:t>
      </w:r>
    </w:p>
    <w:p w:rsidR="00240086" w:rsidRPr="001F38D8" w:rsidRDefault="00240086" w:rsidP="00457BC5">
      <w:pPr>
        <w:pStyle w:val="BodyChar"/>
        <w:rPr>
          <w:rFonts w:ascii="Times New Roman" w:hAnsi="Times New Roman"/>
        </w:rPr>
      </w:pPr>
    </w:p>
    <w:p w:rsidR="00B52337" w:rsidRPr="00B52337" w:rsidRDefault="000A34CA" w:rsidP="00B52337">
      <w:pPr>
        <w:pStyle w:val="section"/>
        <w:rPr>
          <w:rFonts w:ascii="Times New Roman" w:hAnsi="Times New Roman"/>
        </w:rPr>
      </w:pPr>
      <w:r>
        <w:rPr>
          <w:rFonts w:ascii="Times New Roman" w:hAnsi="Times New Roman"/>
        </w:rPr>
        <w:t>Referensi</w:t>
      </w:r>
    </w:p>
    <w:p w:rsidR="00DE2DCE" w:rsidRPr="00DE2DCE" w:rsidRDefault="00B52337" w:rsidP="00DE2DC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>
        <w:rPr>
          <w:rFonts w:asciiTheme="majorBidi" w:hAnsiTheme="majorBidi" w:cstheme="majorBidi"/>
          <w:noProof/>
        </w:rPr>
        <w:fldChar w:fldCharType="begin" w:fldLock="1"/>
      </w:r>
      <w:r>
        <w:rPr>
          <w:rFonts w:asciiTheme="majorBidi" w:hAnsiTheme="majorBidi" w:cstheme="majorBidi"/>
          <w:noProof/>
        </w:rPr>
        <w:instrText xml:space="preserve">ADDIN Mendeley Bibliography CSL_BIBLIOGRAPHY </w:instrText>
      </w:r>
      <w:r>
        <w:rPr>
          <w:rFonts w:asciiTheme="majorBidi" w:hAnsiTheme="majorBidi" w:cstheme="majorBidi"/>
          <w:noProof/>
        </w:rPr>
        <w:fldChar w:fldCharType="separate"/>
      </w:r>
      <w:r w:rsidR="00DE2DCE">
        <w:rPr>
          <w:rFonts w:ascii="Times New Roman" w:hAnsi="Times New Roman"/>
          <w:noProof/>
          <w:szCs w:val="24"/>
        </w:rPr>
        <w:t>[1]</w:t>
      </w:r>
      <w:r w:rsidR="00DE2DCE">
        <w:rPr>
          <w:rFonts w:ascii="Times New Roman" w:hAnsi="Times New Roman"/>
          <w:noProof/>
          <w:szCs w:val="24"/>
        </w:rPr>
        <w:tab/>
        <w:t xml:space="preserve">F S Syafri 2016 </w:t>
      </w:r>
      <w:r w:rsidR="00DE2DCE" w:rsidRPr="00DE2DCE">
        <w:rPr>
          <w:rFonts w:ascii="Times New Roman" w:hAnsi="Times New Roman"/>
          <w:i/>
          <w:iCs/>
          <w:noProof/>
          <w:szCs w:val="24"/>
        </w:rPr>
        <w:t>Pembelajaran Matematika</w:t>
      </w:r>
      <w:r w:rsidR="00DE2DCE">
        <w:rPr>
          <w:rFonts w:ascii="Times New Roman" w:hAnsi="Times New Roman"/>
          <w:noProof/>
          <w:szCs w:val="24"/>
        </w:rPr>
        <w:t xml:space="preserve"> </w:t>
      </w:r>
      <w:r w:rsidR="00DE2DCE" w:rsidRPr="00DE2DCE">
        <w:rPr>
          <w:rFonts w:ascii="Times New Roman" w:hAnsi="Times New Roman"/>
          <w:noProof/>
          <w:szCs w:val="24"/>
        </w:rPr>
        <w:t xml:space="preserve"> </w:t>
      </w:r>
      <w:r w:rsidR="00DE2DCE">
        <w:rPr>
          <w:rFonts w:ascii="Times New Roman" w:hAnsi="Times New Roman"/>
          <w:noProof/>
          <w:szCs w:val="24"/>
        </w:rPr>
        <w:t>(Yogyakarta: Matematika)</w:t>
      </w:r>
    </w:p>
    <w:p w:rsidR="00DE2DCE" w:rsidRPr="00DE2DCE" w:rsidRDefault="00DE2DCE" w:rsidP="00DE2DC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[2]</w:t>
      </w:r>
      <w:r>
        <w:rPr>
          <w:rFonts w:ascii="Times New Roman" w:hAnsi="Times New Roman"/>
          <w:noProof/>
          <w:szCs w:val="24"/>
        </w:rPr>
        <w:tab/>
        <w:t>R</w:t>
      </w:r>
      <w:r w:rsidRPr="00DE2DCE">
        <w:rPr>
          <w:rFonts w:ascii="Times New Roman" w:hAnsi="Times New Roman"/>
          <w:noProof/>
          <w:szCs w:val="24"/>
        </w:rPr>
        <w:t xml:space="preserve"> Zubaidah Amir</w:t>
      </w:r>
      <w:r>
        <w:rPr>
          <w:rFonts w:ascii="Times New Roman" w:hAnsi="Times New Roman"/>
          <w:noProof/>
          <w:szCs w:val="24"/>
        </w:rPr>
        <w:t xml:space="preserve"> 2016 </w:t>
      </w:r>
      <w:r w:rsidRPr="00DE2DCE">
        <w:rPr>
          <w:rFonts w:ascii="Times New Roman" w:hAnsi="Times New Roman"/>
          <w:i/>
          <w:iCs/>
          <w:noProof/>
          <w:szCs w:val="24"/>
        </w:rPr>
        <w:t>Psikologi Pembelajaran Matematika</w:t>
      </w:r>
      <w:r w:rsidRPr="00DE2DCE">
        <w:rPr>
          <w:rFonts w:ascii="Times New Roman" w:hAnsi="Times New Roman"/>
          <w:noProof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>(Yogyakarta: Aswaja Pressindo)</w:t>
      </w:r>
    </w:p>
    <w:p w:rsidR="00DE2DCE" w:rsidRPr="00DE2DCE" w:rsidRDefault="00DE2DCE" w:rsidP="00DE2DC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 w:rsidRPr="00DE2DCE">
        <w:rPr>
          <w:rFonts w:ascii="Times New Roman" w:hAnsi="Times New Roman"/>
          <w:noProof/>
          <w:szCs w:val="24"/>
        </w:rPr>
        <w:t>[3]</w:t>
      </w:r>
      <w:r w:rsidRPr="00DE2DCE">
        <w:rPr>
          <w:rFonts w:ascii="Times New Roman" w:hAnsi="Times New Roman"/>
          <w:noProof/>
          <w:szCs w:val="24"/>
        </w:rPr>
        <w:tab/>
        <w:t>Heruman</w:t>
      </w:r>
      <w:r>
        <w:rPr>
          <w:rFonts w:ascii="Times New Roman" w:hAnsi="Times New Roman"/>
          <w:noProof/>
          <w:szCs w:val="24"/>
        </w:rPr>
        <w:t xml:space="preserve"> 2008</w:t>
      </w:r>
      <w:r w:rsidRPr="00DE2DCE">
        <w:rPr>
          <w:rFonts w:ascii="Times New Roman" w:hAnsi="Times New Roman"/>
          <w:noProof/>
          <w:szCs w:val="24"/>
        </w:rPr>
        <w:t xml:space="preserve"> </w:t>
      </w:r>
      <w:r w:rsidRPr="00DE2DCE">
        <w:rPr>
          <w:rFonts w:ascii="Times New Roman" w:hAnsi="Times New Roman"/>
          <w:i/>
          <w:iCs/>
          <w:noProof/>
          <w:szCs w:val="24"/>
        </w:rPr>
        <w:t>Model Pembelajaran Matematika</w:t>
      </w:r>
      <w:r w:rsidRPr="00DE2DCE">
        <w:rPr>
          <w:rFonts w:ascii="Times New Roman" w:hAnsi="Times New Roman"/>
          <w:noProof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>(</w:t>
      </w:r>
      <w:r w:rsidRPr="00DE2DCE">
        <w:rPr>
          <w:rFonts w:ascii="Times New Roman" w:hAnsi="Times New Roman"/>
          <w:noProof/>
          <w:szCs w:val="24"/>
        </w:rPr>
        <w:t>Band</w:t>
      </w:r>
      <w:r>
        <w:rPr>
          <w:rFonts w:ascii="Times New Roman" w:hAnsi="Times New Roman"/>
          <w:noProof/>
          <w:szCs w:val="24"/>
        </w:rPr>
        <w:t>ung: PT Remaja Rosdakarya)</w:t>
      </w:r>
    </w:p>
    <w:p w:rsidR="00DE2DCE" w:rsidRPr="00DE2DCE" w:rsidRDefault="00DE2DCE" w:rsidP="00CA0E2C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[4]</w:t>
      </w:r>
      <w:r>
        <w:rPr>
          <w:rFonts w:ascii="Times New Roman" w:hAnsi="Times New Roman"/>
          <w:noProof/>
          <w:szCs w:val="24"/>
        </w:rPr>
        <w:tab/>
        <w:t xml:space="preserve">Sutanti 2012 </w:t>
      </w:r>
      <w:r w:rsidRPr="00DE2DCE">
        <w:rPr>
          <w:rFonts w:ascii="Times New Roman" w:hAnsi="Times New Roman"/>
          <w:noProof/>
          <w:szCs w:val="24"/>
        </w:rPr>
        <w:t>Peningkatan Pemahaman Konsep Luas Bangun Datar Melalui Mod</w:t>
      </w:r>
      <w:r>
        <w:rPr>
          <w:rFonts w:ascii="Times New Roman" w:hAnsi="Times New Roman"/>
          <w:noProof/>
          <w:szCs w:val="24"/>
        </w:rPr>
        <w:t>el Pembelajaran Kooperatif STAD</w:t>
      </w:r>
      <w:r w:rsidRPr="00DE2DCE">
        <w:rPr>
          <w:rFonts w:ascii="Times New Roman" w:hAnsi="Times New Roman"/>
          <w:noProof/>
          <w:szCs w:val="24"/>
        </w:rPr>
        <w:t xml:space="preserve"> </w:t>
      </w:r>
      <w:r w:rsidRPr="00DE2DCE">
        <w:rPr>
          <w:rFonts w:ascii="Times New Roman" w:hAnsi="Times New Roman"/>
          <w:i/>
          <w:iCs/>
          <w:noProof/>
          <w:szCs w:val="24"/>
        </w:rPr>
        <w:t>J. Didakt. Dwija Indria</w:t>
      </w:r>
      <w:r w:rsidR="00CA0E2C">
        <w:rPr>
          <w:rFonts w:ascii="Times New Roman" w:hAnsi="Times New Roman"/>
          <w:noProof/>
          <w:szCs w:val="24"/>
        </w:rPr>
        <w:t xml:space="preserve"> </w:t>
      </w:r>
      <w:r w:rsidR="00CA0E2C" w:rsidRPr="00CA0E2C">
        <w:rPr>
          <w:rFonts w:ascii="Times New Roman" w:hAnsi="Times New Roman"/>
          <w:b/>
          <w:bCs/>
          <w:noProof/>
          <w:szCs w:val="24"/>
        </w:rPr>
        <w:t>2(</w:t>
      </w:r>
      <w:r w:rsidRPr="00CA0E2C">
        <w:rPr>
          <w:rFonts w:ascii="Times New Roman" w:hAnsi="Times New Roman"/>
          <w:b/>
          <w:bCs/>
          <w:noProof/>
          <w:szCs w:val="24"/>
        </w:rPr>
        <w:t>2</w:t>
      </w:r>
      <w:r w:rsidR="00CA0E2C" w:rsidRPr="00CA0E2C">
        <w:rPr>
          <w:rFonts w:ascii="Times New Roman" w:hAnsi="Times New Roman"/>
          <w:b/>
          <w:bCs/>
          <w:noProof/>
          <w:szCs w:val="24"/>
        </w:rPr>
        <w:t>)</w:t>
      </w:r>
      <w:r w:rsidR="00CA0E2C">
        <w:rPr>
          <w:rFonts w:ascii="Times New Roman" w:hAnsi="Times New Roman"/>
          <w:noProof/>
          <w:szCs w:val="24"/>
        </w:rPr>
        <w:t xml:space="preserve"> 1-6</w:t>
      </w:r>
    </w:p>
    <w:p w:rsidR="00DE2DCE" w:rsidRPr="00DE2DCE" w:rsidRDefault="00CA0E2C" w:rsidP="00CA0E2C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[5]</w:t>
      </w:r>
      <w:r>
        <w:rPr>
          <w:rFonts w:ascii="Times New Roman" w:hAnsi="Times New Roman"/>
          <w:noProof/>
          <w:szCs w:val="24"/>
        </w:rPr>
        <w:tab/>
        <w:t>B Faisal L 2017</w:t>
      </w:r>
      <w:r w:rsidRPr="00DE2DCE">
        <w:rPr>
          <w:rFonts w:ascii="Times New Roman" w:hAnsi="Times New Roman"/>
          <w:noProof/>
          <w:szCs w:val="24"/>
        </w:rPr>
        <w:t xml:space="preserve"> </w:t>
      </w:r>
      <w:r w:rsidR="00DE2DCE" w:rsidRPr="00DE2DCE">
        <w:rPr>
          <w:rFonts w:ascii="Times New Roman" w:hAnsi="Times New Roman"/>
          <w:noProof/>
          <w:szCs w:val="24"/>
        </w:rPr>
        <w:t>Peningkatan Pemahaman Konsep Sifat-sifat Bangun Datar melalui Penerapan Model Pembelajaran Student Team Achievement Division (STAD) Menggunakan Media R</w:t>
      </w:r>
      <w:r>
        <w:rPr>
          <w:rFonts w:ascii="Times New Roman" w:hAnsi="Times New Roman"/>
          <w:noProof/>
          <w:szCs w:val="24"/>
        </w:rPr>
        <w:t xml:space="preserve">ealita pada Siswa Sekolah Dasar </w:t>
      </w:r>
      <w:r w:rsidRPr="00CA0E2C">
        <w:rPr>
          <w:rFonts w:ascii="Times New Roman" w:hAnsi="Times New Roman"/>
          <w:i/>
          <w:iCs/>
          <w:noProof/>
          <w:szCs w:val="24"/>
        </w:rPr>
        <w:t xml:space="preserve">J. </w:t>
      </w:r>
      <w:r w:rsidR="00DE2DCE" w:rsidRPr="00DE2DCE">
        <w:rPr>
          <w:rFonts w:ascii="Times New Roman" w:hAnsi="Times New Roman"/>
          <w:i/>
          <w:iCs/>
          <w:noProof/>
          <w:szCs w:val="24"/>
        </w:rPr>
        <w:t>Didakt. Dwija Indria</w:t>
      </w:r>
      <w:r>
        <w:rPr>
          <w:rFonts w:ascii="Times New Roman" w:hAnsi="Times New Roman"/>
          <w:noProof/>
          <w:szCs w:val="24"/>
        </w:rPr>
        <w:t xml:space="preserve"> </w:t>
      </w:r>
      <w:r w:rsidR="00DE2DCE" w:rsidRPr="00CA0E2C">
        <w:rPr>
          <w:rFonts w:ascii="Times New Roman" w:hAnsi="Times New Roman"/>
          <w:b/>
          <w:bCs/>
          <w:noProof/>
          <w:szCs w:val="24"/>
        </w:rPr>
        <w:t>5</w:t>
      </w:r>
      <w:r w:rsidRPr="00CA0E2C">
        <w:rPr>
          <w:rFonts w:ascii="Times New Roman" w:hAnsi="Times New Roman"/>
          <w:b/>
          <w:bCs/>
          <w:noProof/>
          <w:szCs w:val="24"/>
        </w:rPr>
        <w:t>(7)</w:t>
      </w:r>
      <w:r>
        <w:rPr>
          <w:rFonts w:ascii="Times New Roman" w:hAnsi="Times New Roman"/>
          <w:noProof/>
          <w:szCs w:val="24"/>
        </w:rPr>
        <w:t xml:space="preserve"> </w:t>
      </w:r>
      <w:r w:rsidR="00DE2DCE" w:rsidRPr="00DE2DCE">
        <w:rPr>
          <w:rFonts w:ascii="Times New Roman" w:hAnsi="Times New Roman"/>
          <w:noProof/>
          <w:szCs w:val="24"/>
        </w:rPr>
        <w:t>1–</w:t>
      </w:r>
      <w:r>
        <w:rPr>
          <w:rFonts w:ascii="Times New Roman" w:hAnsi="Times New Roman"/>
          <w:noProof/>
          <w:szCs w:val="24"/>
        </w:rPr>
        <w:t>8</w:t>
      </w:r>
    </w:p>
    <w:p w:rsidR="00DE2DCE" w:rsidRPr="00DE2DCE" w:rsidRDefault="00CA0E2C" w:rsidP="00DE2DC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[6]</w:t>
      </w:r>
      <w:r>
        <w:rPr>
          <w:rFonts w:ascii="Times New Roman" w:hAnsi="Times New Roman"/>
          <w:noProof/>
          <w:szCs w:val="24"/>
        </w:rPr>
        <w:tab/>
        <w:t xml:space="preserve">A G Fahruddin 2018 </w:t>
      </w:r>
      <w:r w:rsidR="00DE2DCE" w:rsidRPr="00DE2DCE">
        <w:rPr>
          <w:rFonts w:ascii="Times New Roman" w:hAnsi="Times New Roman"/>
          <w:noProof/>
          <w:szCs w:val="24"/>
        </w:rPr>
        <w:t xml:space="preserve"> Peningkatan Pemahaman Konsep Matematika Melalui Realistic Mathematic Education</w:t>
      </w:r>
      <w:r>
        <w:rPr>
          <w:rFonts w:ascii="Times New Roman" w:hAnsi="Times New Roman"/>
          <w:noProof/>
          <w:szCs w:val="24"/>
        </w:rPr>
        <w:t xml:space="preserve"> Berbantuan Alat Peraga Bongpas </w:t>
      </w:r>
      <w:r w:rsidR="00DE2DCE" w:rsidRPr="00DE2DCE">
        <w:rPr>
          <w:rFonts w:ascii="Times New Roman" w:hAnsi="Times New Roman"/>
          <w:i/>
          <w:iCs/>
          <w:noProof/>
          <w:szCs w:val="24"/>
        </w:rPr>
        <w:t>J. Ilm. Pendidik. Mat.</w:t>
      </w:r>
      <w:r>
        <w:rPr>
          <w:rFonts w:ascii="Times New Roman" w:hAnsi="Times New Roman"/>
          <w:noProof/>
          <w:szCs w:val="24"/>
        </w:rPr>
        <w:t xml:space="preserve"> </w:t>
      </w:r>
      <w:r w:rsidRPr="00CA0E2C">
        <w:rPr>
          <w:rFonts w:ascii="Times New Roman" w:hAnsi="Times New Roman"/>
          <w:b/>
          <w:bCs/>
          <w:noProof/>
          <w:szCs w:val="24"/>
        </w:rPr>
        <w:t>1(1)</w:t>
      </w:r>
      <w:r>
        <w:rPr>
          <w:rFonts w:ascii="Times New Roman" w:hAnsi="Times New Roman"/>
          <w:noProof/>
          <w:szCs w:val="24"/>
        </w:rPr>
        <w:t xml:space="preserve"> 1-7</w:t>
      </w:r>
    </w:p>
    <w:p w:rsidR="00DE2DCE" w:rsidRPr="00DE2DCE" w:rsidRDefault="00CA0E2C" w:rsidP="00DE2DC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[7]</w:t>
      </w:r>
      <w:r>
        <w:rPr>
          <w:rFonts w:ascii="Times New Roman" w:hAnsi="Times New Roman"/>
          <w:noProof/>
          <w:szCs w:val="24"/>
        </w:rPr>
        <w:tab/>
        <w:t xml:space="preserve">S Sagala 2014 </w:t>
      </w:r>
      <w:r w:rsidR="00DE2DCE" w:rsidRPr="00CA0E2C">
        <w:rPr>
          <w:rFonts w:ascii="Times New Roman" w:hAnsi="Times New Roman"/>
          <w:i/>
          <w:iCs/>
          <w:noProof/>
          <w:szCs w:val="24"/>
        </w:rPr>
        <w:t>Konsep dan Makna Pembelajaran</w:t>
      </w:r>
      <w:r>
        <w:rPr>
          <w:rFonts w:ascii="Times New Roman" w:hAnsi="Times New Roman"/>
          <w:noProof/>
          <w:szCs w:val="24"/>
        </w:rPr>
        <w:t xml:space="preserve"> (Bandung: Alfabeta)</w:t>
      </w:r>
    </w:p>
    <w:p w:rsidR="00DE2DCE" w:rsidRPr="00DE2DCE" w:rsidRDefault="00CA0E2C" w:rsidP="00324F36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[8]</w:t>
      </w:r>
      <w:r>
        <w:rPr>
          <w:rFonts w:ascii="Times New Roman" w:hAnsi="Times New Roman"/>
          <w:noProof/>
          <w:szCs w:val="24"/>
        </w:rPr>
        <w:tab/>
        <w:t>G. Dolhasair 2017 P</w:t>
      </w:r>
      <w:r w:rsidRPr="00DE2DCE">
        <w:rPr>
          <w:rFonts w:ascii="Times New Roman" w:hAnsi="Times New Roman"/>
          <w:noProof/>
          <w:szCs w:val="24"/>
        </w:rPr>
        <w:t xml:space="preserve">enggunaan </w:t>
      </w:r>
      <w:r>
        <w:rPr>
          <w:rFonts w:ascii="Times New Roman" w:hAnsi="Times New Roman"/>
          <w:noProof/>
          <w:szCs w:val="24"/>
        </w:rPr>
        <w:t>Media Geoboard (papan bepaku) Untuk Meningkatkan Pemahaman Konsep Bangun Datar pada SiswaKelas II</w:t>
      </w:r>
      <w:r w:rsidR="00324F36">
        <w:rPr>
          <w:rFonts w:ascii="Times New Roman" w:hAnsi="Times New Roman"/>
          <w:noProof/>
          <w:szCs w:val="24"/>
        </w:rPr>
        <w:t xml:space="preserve"> Sekolah Dasar </w:t>
      </w:r>
      <w:r w:rsidR="00DE2DCE" w:rsidRPr="00DE2DCE">
        <w:rPr>
          <w:rFonts w:ascii="Times New Roman" w:hAnsi="Times New Roman"/>
          <w:noProof/>
          <w:szCs w:val="24"/>
        </w:rPr>
        <w:t xml:space="preserve"> </w:t>
      </w:r>
      <w:r w:rsidR="00DE2DCE" w:rsidRPr="00DE2DCE">
        <w:rPr>
          <w:rFonts w:ascii="Times New Roman" w:hAnsi="Times New Roman"/>
          <w:i/>
          <w:iCs/>
          <w:noProof/>
          <w:szCs w:val="24"/>
        </w:rPr>
        <w:t>J.Didakt Dwija Indria</w:t>
      </w:r>
      <w:r w:rsidR="00324F36">
        <w:rPr>
          <w:rFonts w:ascii="Times New Roman" w:hAnsi="Times New Roman"/>
          <w:noProof/>
          <w:szCs w:val="24"/>
        </w:rPr>
        <w:t xml:space="preserve"> </w:t>
      </w:r>
      <w:r w:rsidR="00324F36" w:rsidRPr="00324F36">
        <w:rPr>
          <w:rFonts w:ascii="Times New Roman" w:hAnsi="Times New Roman"/>
          <w:b/>
          <w:bCs/>
          <w:noProof/>
          <w:szCs w:val="24"/>
        </w:rPr>
        <w:t>5(</w:t>
      </w:r>
      <w:r w:rsidR="00DE2DCE" w:rsidRPr="00324F36">
        <w:rPr>
          <w:rFonts w:ascii="Times New Roman" w:hAnsi="Times New Roman"/>
          <w:b/>
          <w:bCs/>
          <w:noProof/>
          <w:szCs w:val="24"/>
        </w:rPr>
        <w:t>3</w:t>
      </w:r>
      <w:r w:rsidR="00324F36" w:rsidRPr="00324F36">
        <w:rPr>
          <w:rFonts w:ascii="Times New Roman" w:hAnsi="Times New Roman"/>
          <w:b/>
          <w:bCs/>
          <w:noProof/>
          <w:szCs w:val="24"/>
        </w:rPr>
        <w:t>)</w:t>
      </w:r>
      <w:r w:rsidR="00324F36">
        <w:rPr>
          <w:rFonts w:ascii="Times New Roman" w:hAnsi="Times New Roman"/>
          <w:noProof/>
          <w:szCs w:val="24"/>
        </w:rPr>
        <w:t xml:space="preserve"> </w:t>
      </w:r>
      <w:r w:rsidR="00DE2DCE" w:rsidRPr="00DE2DCE">
        <w:rPr>
          <w:rFonts w:ascii="Times New Roman" w:hAnsi="Times New Roman"/>
          <w:noProof/>
          <w:szCs w:val="24"/>
        </w:rPr>
        <w:t>1–</w:t>
      </w:r>
      <w:r w:rsidR="00324F36">
        <w:rPr>
          <w:rFonts w:ascii="Times New Roman" w:hAnsi="Times New Roman"/>
          <w:noProof/>
          <w:szCs w:val="24"/>
        </w:rPr>
        <w:t>7</w:t>
      </w:r>
    </w:p>
    <w:p w:rsidR="00DE2DCE" w:rsidRPr="00DE2DCE" w:rsidRDefault="00DE2DCE" w:rsidP="00DE2DC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 w:rsidRPr="00DE2DCE">
        <w:rPr>
          <w:rFonts w:ascii="Times New Roman" w:hAnsi="Times New Roman"/>
          <w:noProof/>
          <w:szCs w:val="24"/>
        </w:rPr>
        <w:t>[9]</w:t>
      </w:r>
      <w:r w:rsidRPr="00DE2DCE">
        <w:rPr>
          <w:rFonts w:ascii="Times New Roman" w:hAnsi="Times New Roman"/>
          <w:noProof/>
          <w:szCs w:val="24"/>
        </w:rPr>
        <w:tab/>
        <w:t>Ngalimun</w:t>
      </w:r>
      <w:r w:rsidR="00324F36">
        <w:rPr>
          <w:rFonts w:ascii="Times New Roman" w:hAnsi="Times New Roman"/>
          <w:noProof/>
          <w:szCs w:val="24"/>
        </w:rPr>
        <w:t xml:space="preserve"> 2017 </w:t>
      </w:r>
      <w:r w:rsidR="00324F36">
        <w:rPr>
          <w:rFonts w:ascii="Times New Roman" w:hAnsi="Times New Roman"/>
          <w:i/>
          <w:iCs/>
          <w:noProof/>
          <w:szCs w:val="24"/>
        </w:rPr>
        <w:t>Strategi Pembelajaran (</w:t>
      </w:r>
      <w:r w:rsidRPr="00DE2DCE">
        <w:rPr>
          <w:rFonts w:ascii="Times New Roman" w:hAnsi="Times New Roman"/>
          <w:noProof/>
          <w:szCs w:val="24"/>
        </w:rPr>
        <w:t xml:space="preserve">Yogyakarta: </w:t>
      </w:r>
      <w:r w:rsidR="00324F36">
        <w:rPr>
          <w:rFonts w:ascii="Times New Roman" w:hAnsi="Times New Roman"/>
          <w:noProof/>
          <w:szCs w:val="24"/>
        </w:rPr>
        <w:t>Dua Satria Offet)</w:t>
      </w:r>
    </w:p>
    <w:p w:rsidR="00DE2DCE" w:rsidRPr="00DE2DCE" w:rsidRDefault="00324F36" w:rsidP="00DE2DC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[10]</w:t>
      </w:r>
      <w:r>
        <w:rPr>
          <w:rFonts w:ascii="Times New Roman" w:hAnsi="Times New Roman"/>
          <w:noProof/>
          <w:szCs w:val="24"/>
        </w:rPr>
        <w:tab/>
        <w:t xml:space="preserve">M Huda 2015 </w:t>
      </w:r>
      <w:r w:rsidR="00DE2DCE" w:rsidRPr="00324F36">
        <w:rPr>
          <w:rFonts w:ascii="Times New Roman" w:hAnsi="Times New Roman"/>
          <w:i/>
          <w:iCs/>
          <w:noProof/>
          <w:szCs w:val="24"/>
        </w:rPr>
        <w:t>Cooperative Learning</w:t>
      </w:r>
      <w:r>
        <w:rPr>
          <w:rFonts w:ascii="Times New Roman" w:hAnsi="Times New Roman"/>
          <w:noProof/>
          <w:szCs w:val="24"/>
        </w:rPr>
        <w:t xml:space="preserve"> (</w:t>
      </w:r>
      <w:r w:rsidR="00DE2DCE" w:rsidRPr="00DE2DCE">
        <w:rPr>
          <w:rFonts w:ascii="Times New Roman" w:hAnsi="Times New Roman"/>
          <w:noProof/>
          <w:szCs w:val="24"/>
        </w:rPr>
        <w:t>Yo</w:t>
      </w:r>
      <w:r>
        <w:rPr>
          <w:rFonts w:ascii="Times New Roman" w:hAnsi="Times New Roman"/>
          <w:noProof/>
          <w:szCs w:val="24"/>
        </w:rPr>
        <w:t>gyakarta: Pustaka Pelajar)</w:t>
      </w:r>
    </w:p>
    <w:p w:rsidR="00DE2DCE" w:rsidRPr="00DE2DCE" w:rsidRDefault="00324F36" w:rsidP="00324F36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[11]</w:t>
      </w:r>
      <w:r>
        <w:rPr>
          <w:rFonts w:ascii="Times New Roman" w:hAnsi="Times New Roman"/>
          <w:noProof/>
          <w:szCs w:val="24"/>
        </w:rPr>
        <w:tab/>
        <w:t xml:space="preserve">I P Hapsari 2016 </w:t>
      </w:r>
      <w:r w:rsidRPr="00DE2DCE">
        <w:rPr>
          <w:rFonts w:ascii="Times New Roman" w:hAnsi="Times New Roman"/>
          <w:noProof/>
          <w:szCs w:val="24"/>
        </w:rPr>
        <w:t xml:space="preserve"> </w:t>
      </w:r>
      <w:r w:rsidR="00DE2DCE" w:rsidRPr="00DE2DCE">
        <w:rPr>
          <w:rFonts w:ascii="Times New Roman" w:hAnsi="Times New Roman"/>
          <w:noProof/>
          <w:szCs w:val="24"/>
        </w:rPr>
        <w:t xml:space="preserve">Peningkatan Keterampilan Menulis Laporan Melalui Model Pembelajaran Think Talk Write (TTW) </w:t>
      </w:r>
      <w:r w:rsidRPr="00324F36">
        <w:rPr>
          <w:rFonts w:ascii="Times New Roman" w:hAnsi="Times New Roman"/>
          <w:i/>
          <w:iCs/>
          <w:noProof/>
          <w:szCs w:val="24"/>
        </w:rPr>
        <w:t xml:space="preserve">J. </w:t>
      </w:r>
      <w:r w:rsidR="00DE2DCE" w:rsidRPr="00DE2DCE">
        <w:rPr>
          <w:rFonts w:ascii="Times New Roman" w:hAnsi="Times New Roman"/>
          <w:i/>
          <w:iCs/>
          <w:noProof/>
          <w:szCs w:val="24"/>
        </w:rPr>
        <w:t>Didakt. Dwija Indria</w:t>
      </w:r>
      <w:r>
        <w:rPr>
          <w:rFonts w:ascii="Times New Roman" w:hAnsi="Times New Roman"/>
          <w:noProof/>
          <w:szCs w:val="24"/>
        </w:rPr>
        <w:t xml:space="preserve"> </w:t>
      </w:r>
      <w:r w:rsidR="00DE2DCE" w:rsidRPr="00324F36">
        <w:rPr>
          <w:rFonts w:ascii="Times New Roman" w:hAnsi="Times New Roman"/>
          <w:b/>
          <w:bCs/>
          <w:noProof/>
          <w:szCs w:val="24"/>
        </w:rPr>
        <w:t>4(7)</w:t>
      </w:r>
      <w:r>
        <w:rPr>
          <w:rFonts w:ascii="Times New Roman" w:hAnsi="Times New Roman"/>
          <w:noProof/>
          <w:szCs w:val="24"/>
        </w:rPr>
        <w:t xml:space="preserve"> </w:t>
      </w:r>
      <w:r w:rsidR="00DE2DCE" w:rsidRPr="00DE2DCE">
        <w:rPr>
          <w:rFonts w:ascii="Times New Roman" w:hAnsi="Times New Roman"/>
          <w:noProof/>
          <w:szCs w:val="24"/>
        </w:rPr>
        <w:t>1–7</w:t>
      </w:r>
    </w:p>
    <w:p w:rsidR="00DE2DCE" w:rsidRPr="00DE2DCE" w:rsidRDefault="00324F36" w:rsidP="00324F36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[12]</w:t>
      </w:r>
      <w:r>
        <w:rPr>
          <w:rFonts w:ascii="Times New Roman" w:hAnsi="Times New Roman"/>
          <w:noProof/>
          <w:szCs w:val="24"/>
        </w:rPr>
        <w:tab/>
        <w:t xml:space="preserve">N D Handayani 2016 </w:t>
      </w:r>
      <w:r w:rsidR="00DE2DCE" w:rsidRPr="00DE2DCE">
        <w:rPr>
          <w:rFonts w:ascii="Times New Roman" w:hAnsi="Times New Roman"/>
          <w:noProof/>
          <w:szCs w:val="24"/>
        </w:rPr>
        <w:t>Penerapan Model Pembelajaran Think Talk Write (TTW) Untuk Meningkat</w:t>
      </w:r>
      <w:r>
        <w:rPr>
          <w:rFonts w:ascii="Times New Roman" w:hAnsi="Times New Roman"/>
          <w:noProof/>
          <w:szCs w:val="24"/>
        </w:rPr>
        <w:t xml:space="preserve">kan Keterampilan Menulis Narasi </w:t>
      </w:r>
      <w:r w:rsidRPr="00324F36">
        <w:rPr>
          <w:rFonts w:ascii="Times New Roman" w:hAnsi="Times New Roman"/>
          <w:i/>
          <w:iCs/>
          <w:noProof/>
          <w:szCs w:val="24"/>
        </w:rPr>
        <w:t xml:space="preserve">J. </w:t>
      </w:r>
      <w:r w:rsidR="00DE2DCE" w:rsidRPr="00324F36">
        <w:rPr>
          <w:rFonts w:ascii="Times New Roman" w:hAnsi="Times New Roman"/>
          <w:i/>
          <w:iCs/>
          <w:noProof/>
          <w:szCs w:val="24"/>
        </w:rPr>
        <w:t>D</w:t>
      </w:r>
      <w:r w:rsidR="00DE2DCE" w:rsidRPr="00DE2DCE">
        <w:rPr>
          <w:rFonts w:ascii="Times New Roman" w:hAnsi="Times New Roman"/>
          <w:i/>
          <w:iCs/>
          <w:noProof/>
          <w:szCs w:val="24"/>
        </w:rPr>
        <w:t>idakt. Dwija Indria</w:t>
      </w:r>
      <w:r>
        <w:rPr>
          <w:rFonts w:ascii="Times New Roman" w:hAnsi="Times New Roman"/>
          <w:noProof/>
          <w:szCs w:val="24"/>
        </w:rPr>
        <w:t xml:space="preserve"> </w:t>
      </w:r>
      <w:r w:rsidRPr="00324F36">
        <w:rPr>
          <w:rFonts w:ascii="Times New Roman" w:hAnsi="Times New Roman"/>
          <w:b/>
          <w:bCs/>
          <w:noProof/>
          <w:szCs w:val="24"/>
        </w:rPr>
        <w:t>4(12)</w:t>
      </w:r>
      <w:r w:rsidR="00DE2DCE" w:rsidRPr="00DE2DCE">
        <w:rPr>
          <w:rFonts w:ascii="Times New Roman" w:hAnsi="Times New Roman"/>
          <w:noProof/>
          <w:szCs w:val="24"/>
        </w:rPr>
        <w:t xml:space="preserve"> 1–</w:t>
      </w:r>
      <w:r>
        <w:rPr>
          <w:rFonts w:ascii="Times New Roman" w:hAnsi="Times New Roman"/>
          <w:noProof/>
          <w:szCs w:val="24"/>
        </w:rPr>
        <w:t>5</w:t>
      </w:r>
    </w:p>
    <w:p w:rsidR="00DE2DCE" w:rsidRPr="00DE2DCE" w:rsidRDefault="00324F36" w:rsidP="00DE2DC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[13]</w:t>
      </w:r>
      <w:r>
        <w:rPr>
          <w:rFonts w:ascii="Times New Roman" w:hAnsi="Times New Roman"/>
          <w:noProof/>
          <w:szCs w:val="24"/>
        </w:rPr>
        <w:tab/>
        <w:t xml:space="preserve">Rusman 2014 </w:t>
      </w:r>
      <w:r w:rsidR="00DE2DCE" w:rsidRPr="00324F36">
        <w:rPr>
          <w:rFonts w:ascii="Times New Roman" w:hAnsi="Times New Roman"/>
          <w:i/>
          <w:iCs/>
          <w:noProof/>
          <w:szCs w:val="24"/>
        </w:rPr>
        <w:t>Model-Model Pembelajaran</w:t>
      </w:r>
      <w:r>
        <w:rPr>
          <w:rFonts w:ascii="Times New Roman" w:hAnsi="Times New Roman"/>
          <w:noProof/>
          <w:szCs w:val="24"/>
        </w:rPr>
        <w:t xml:space="preserve"> (</w:t>
      </w:r>
      <w:r w:rsidR="00DE2DCE" w:rsidRPr="00DE2DCE">
        <w:rPr>
          <w:rFonts w:ascii="Times New Roman" w:hAnsi="Times New Roman"/>
          <w:noProof/>
          <w:szCs w:val="24"/>
        </w:rPr>
        <w:t>Jakarta</w:t>
      </w:r>
      <w:r>
        <w:rPr>
          <w:rFonts w:ascii="Times New Roman" w:hAnsi="Times New Roman"/>
          <w:noProof/>
          <w:szCs w:val="24"/>
        </w:rPr>
        <w:t>: PT Rajagrafindo Persada)</w:t>
      </w:r>
    </w:p>
    <w:p w:rsidR="00DE2DCE" w:rsidRPr="00DE2DCE" w:rsidRDefault="005A6AB1" w:rsidP="00324F36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[14]</w:t>
      </w:r>
      <w:r>
        <w:rPr>
          <w:rFonts w:ascii="Times New Roman" w:hAnsi="Times New Roman"/>
          <w:noProof/>
          <w:szCs w:val="24"/>
        </w:rPr>
        <w:tab/>
        <w:t>P D</w:t>
      </w:r>
      <w:r w:rsidR="00324F36">
        <w:rPr>
          <w:rFonts w:ascii="Times New Roman" w:hAnsi="Times New Roman"/>
          <w:noProof/>
          <w:szCs w:val="24"/>
        </w:rPr>
        <w:t xml:space="preserve"> Andriani 2016 </w:t>
      </w:r>
      <w:r w:rsidR="00DE2DCE" w:rsidRPr="00DE2DCE">
        <w:rPr>
          <w:rFonts w:ascii="Times New Roman" w:hAnsi="Times New Roman"/>
          <w:noProof/>
          <w:szCs w:val="24"/>
        </w:rPr>
        <w:t>Penerapan Model Pembelajaran Think Talk Write Untuk Meningkatkan Kemampuan Me</w:t>
      </w:r>
      <w:r w:rsidR="00324F36">
        <w:rPr>
          <w:rFonts w:ascii="Times New Roman" w:hAnsi="Times New Roman"/>
          <w:noProof/>
          <w:szCs w:val="24"/>
        </w:rPr>
        <w:t xml:space="preserve">nyelesaikan Soal Cerita Pecahan </w:t>
      </w:r>
      <w:r w:rsidR="00324F36" w:rsidRPr="00324F36">
        <w:rPr>
          <w:rFonts w:ascii="Times New Roman" w:hAnsi="Times New Roman"/>
          <w:i/>
          <w:iCs/>
          <w:noProof/>
          <w:szCs w:val="24"/>
        </w:rPr>
        <w:t xml:space="preserve">J. </w:t>
      </w:r>
      <w:r w:rsidR="00DE2DCE" w:rsidRPr="00DE2DCE">
        <w:rPr>
          <w:rFonts w:ascii="Times New Roman" w:hAnsi="Times New Roman"/>
          <w:i/>
          <w:iCs/>
          <w:noProof/>
          <w:szCs w:val="24"/>
        </w:rPr>
        <w:t>Didakt. Dwija Indria</w:t>
      </w:r>
      <w:r w:rsidR="00324F36">
        <w:rPr>
          <w:rFonts w:ascii="Times New Roman" w:hAnsi="Times New Roman"/>
          <w:noProof/>
          <w:szCs w:val="24"/>
        </w:rPr>
        <w:t xml:space="preserve"> </w:t>
      </w:r>
      <w:r w:rsidR="00DE2DCE" w:rsidRPr="00324F36">
        <w:rPr>
          <w:rFonts w:ascii="Times New Roman" w:hAnsi="Times New Roman"/>
          <w:b/>
          <w:bCs/>
          <w:noProof/>
          <w:szCs w:val="24"/>
        </w:rPr>
        <w:t>4(7)</w:t>
      </w:r>
      <w:r w:rsidR="00DE2DCE" w:rsidRPr="00DE2DCE">
        <w:rPr>
          <w:rFonts w:ascii="Times New Roman" w:hAnsi="Times New Roman"/>
          <w:noProof/>
          <w:szCs w:val="24"/>
        </w:rPr>
        <w:t xml:space="preserve"> 1–</w:t>
      </w:r>
      <w:r w:rsidR="00324F36">
        <w:rPr>
          <w:rFonts w:ascii="Times New Roman" w:hAnsi="Times New Roman"/>
          <w:noProof/>
          <w:szCs w:val="24"/>
        </w:rPr>
        <w:t>5</w:t>
      </w:r>
    </w:p>
    <w:p w:rsidR="00DE2DCE" w:rsidRPr="00DE2DCE" w:rsidRDefault="00DE2DCE" w:rsidP="00324F36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  <w:szCs w:val="24"/>
        </w:rPr>
      </w:pPr>
      <w:r w:rsidRPr="00DE2DCE">
        <w:rPr>
          <w:rFonts w:ascii="Times New Roman" w:hAnsi="Times New Roman"/>
          <w:noProof/>
          <w:szCs w:val="24"/>
        </w:rPr>
        <w:t>[15</w:t>
      </w:r>
      <w:r w:rsidR="00324F36">
        <w:rPr>
          <w:rFonts w:ascii="Times New Roman" w:hAnsi="Times New Roman"/>
          <w:noProof/>
          <w:szCs w:val="24"/>
        </w:rPr>
        <w:t>]</w:t>
      </w:r>
      <w:r w:rsidR="00324F36">
        <w:rPr>
          <w:rFonts w:ascii="Times New Roman" w:hAnsi="Times New Roman"/>
          <w:noProof/>
          <w:szCs w:val="24"/>
        </w:rPr>
        <w:tab/>
        <w:t xml:space="preserve">Alifaturrohmah 2018 </w:t>
      </w:r>
      <w:r w:rsidRPr="00DE2DCE">
        <w:rPr>
          <w:rFonts w:ascii="Times New Roman" w:hAnsi="Times New Roman"/>
          <w:noProof/>
          <w:szCs w:val="24"/>
        </w:rPr>
        <w:t>Peningkatan Pemahaman Konsep Peraturan Perundangan Tingkat Pusat dan Daerah Melalui Penerapan Model Pembelajaran Think Talk Write</w:t>
      </w:r>
      <w:r w:rsidR="00324F36">
        <w:rPr>
          <w:rFonts w:ascii="Times New Roman" w:hAnsi="Times New Roman"/>
          <w:noProof/>
          <w:szCs w:val="24"/>
        </w:rPr>
        <w:t xml:space="preserve"> (TTW) pada Siswa Sekolah Dasar </w:t>
      </w:r>
      <w:r w:rsidR="00324F36" w:rsidRPr="00324F36">
        <w:rPr>
          <w:rFonts w:ascii="Times New Roman" w:hAnsi="Times New Roman"/>
          <w:i/>
          <w:iCs/>
          <w:noProof/>
          <w:szCs w:val="24"/>
        </w:rPr>
        <w:t xml:space="preserve">J. </w:t>
      </w:r>
      <w:r w:rsidRPr="00DE2DCE">
        <w:rPr>
          <w:rFonts w:ascii="Times New Roman" w:hAnsi="Times New Roman"/>
          <w:i/>
          <w:iCs/>
          <w:noProof/>
          <w:szCs w:val="24"/>
        </w:rPr>
        <w:t>Didakt. Dwija Indria</w:t>
      </w:r>
      <w:r w:rsidR="00324F36">
        <w:rPr>
          <w:rFonts w:ascii="Times New Roman" w:hAnsi="Times New Roman"/>
          <w:noProof/>
          <w:szCs w:val="24"/>
        </w:rPr>
        <w:t xml:space="preserve"> </w:t>
      </w:r>
      <w:r w:rsidRPr="00324F36">
        <w:rPr>
          <w:rFonts w:ascii="Times New Roman" w:hAnsi="Times New Roman"/>
          <w:b/>
          <w:bCs/>
          <w:noProof/>
          <w:szCs w:val="24"/>
        </w:rPr>
        <w:t>6(7)</w:t>
      </w:r>
      <w:r w:rsidRPr="00DE2DCE">
        <w:rPr>
          <w:rFonts w:ascii="Times New Roman" w:hAnsi="Times New Roman"/>
          <w:noProof/>
          <w:szCs w:val="24"/>
        </w:rPr>
        <w:t xml:space="preserve"> 1–</w:t>
      </w:r>
      <w:r w:rsidR="00324F36">
        <w:rPr>
          <w:rFonts w:ascii="Times New Roman" w:hAnsi="Times New Roman"/>
          <w:noProof/>
          <w:szCs w:val="24"/>
        </w:rPr>
        <w:t>6</w:t>
      </w:r>
    </w:p>
    <w:p w:rsidR="00DE2DCE" w:rsidRPr="00DE2DCE" w:rsidRDefault="00DE2DCE" w:rsidP="00DE2DCE">
      <w:pPr>
        <w:widowControl w:val="0"/>
        <w:autoSpaceDE w:val="0"/>
        <w:autoSpaceDN w:val="0"/>
        <w:adjustRightInd w:val="0"/>
        <w:ind w:left="640" w:hanging="640"/>
        <w:rPr>
          <w:rFonts w:ascii="Times New Roman" w:hAnsi="Times New Roman"/>
          <w:noProof/>
        </w:rPr>
      </w:pPr>
      <w:r w:rsidRPr="00DE2DCE">
        <w:rPr>
          <w:rFonts w:ascii="Times New Roman" w:hAnsi="Times New Roman"/>
          <w:noProof/>
          <w:szCs w:val="24"/>
        </w:rPr>
        <w:t>[</w:t>
      </w:r>
      <w:r w:rsidR="00324F36">
        <w:rPr>
          <w:rFonts w:ascii="Times New Roman" w:hAnsi="Times New Roman"/>
          <w:noProof/>
          <w:szCs w:val="24"/>
        </w:rPr>
        <w:t>16]</w:t>
      </w:r>
      <w:r w:rsidR="00324F36">
        <w:rPr>
          <w:rFonts w:ascii="Times New Roman" w:hAnsi="Times New Roman"/>
          <w:noProof/>
          <w:szCs w:val="24"/>
        </w:rPr>
        <w:tab/>
        <w:t xml:space="preserve">J Hamdayama 2014 </w:t>
      </w:r>
      <w:r w:rsidRPr="00324F36">
        <w:rPr>
          <w:rFonts w:ascii="Times New Roman" w:hAnsi="Times New Roman"/>
          <w:i/>
          <w:iCs/>
          <w:noProof/>
          <w:szCs w:val="24"/>
        </w:rPr>
        <w:t>Model dan Metode Pembelajaran Kreatif dan Berkarakter</w:t>
      </w:r>
      <w:r w:rsidR="00324F36">
        <w:rPr>
          <w:rFonts w:ascii="Times New Roman" w:hAnsi="Times New Roman"/>
          <w:noProof/>
          <w:szCs w:val="24"/>
        </w:rPr>
        <w:t xml:space="preserve"> (Bogor: Ghalia Indah)</w:t>
      </w:r>
    </w:p>
    <w:p w:rsidR="0008748B" w:rsidRDefault="00B52337" w:rsidP="00DE2DCE">
      <w:pPr>
        <w:widowControl w:val="0"/>
        <w:autoSpaceDE w:val="0"/>
        <w:autoSpaceDN w:val="0"/>
        <w:adjustRightInd w:val="0"/>
        <w:ind w:left="640" w:hanging="640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fldChar w:fldCharType="end"/>
      </w:r>
    </w:p>
    <w:p w:rsidR="0008748B" w:rsidRPr="0008748B" w:rsidRDefault="0008748B" w:rsidP="0008748B">
      <w:pPr>
        <w:rPr>
          <w:lang w:val="en-US"/>
        </w:rPr>
      </w:pPr>
    </w:p>
    <w:p w:rsidR="0008748B" w:rsidRPr="0008748B" w:rsidRDefault="0008748B" w:rsidP="00844E10">
      <w:pPr>
        <w:widowControl w:val="0"/>
        <w:autoSpaceDE w:val="0"/>
        <w:autoSpaceDN w:val="0"/>
        <w:adjustRightInd w:val="0"/>
        <w:ind w:left="480" w:hanging="480"/>
        <w:rPr>
          <w:lang w:val="en-US"/>
        </w:rPr>
      </w:pPr>
    </w:p>
    <w:p w:rsidR="001575E8" w:rsidRPr="005D0A06" w:rsidRDefault="001575E8" w:rsidP="005D0A06">
      <w:pPr>
        <w:pStyle w:val="Reference"/>
        <w:tabs>
          <w:tab w:val="clear" w:pos="709"/>
          <w:tab w:val="left" w:pos="851"/>
        </w:tabs>
        <w:ind w:left="0" w:firstLine="0"/>
        <w:rPr>
          <w:rFonts w:ascii="Times New Roman" w:hAnsi="Times New Roman"/>
        </w:rPr>
      </w:pPr>
      <w:bookmarkStart w:id="0" w:name="_GoBack"/>
      <w:bookmarkEnd w:id="0"/>
    </w:p>
    <w:sectPr w:rsidR="001575E8" w:rsidRPr="005D0A06" w:rsidSect="009A169E">
      <w:headerReference w:type="default" r:id="rId9"/>
      <w:footnotePr>
        <w:pos w:val="beneathText"/>
      </w:footnotePr>
      <w:endnotePr>
        <w:numFmt w:val="chicago"/>
        <w:numStart w:val="4"/>
      </w:endnotePr>
      <w:pgSz w:w="11907" w:h="16840" w:code="9"/>
      <w:pgMar w:top="1985" w:right="1418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03D" w:rsidRDefault="00C7203D">
      <w:r>
        <w:separator/>
      </w:r>
    </w:p>
  </w:endnote>
  <w:endnote w:type="continuationSeparator" w:id="0">
    <w:p w:rsidR="00C7203D" w:rsidRDefault="00C7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03D" w:rsidRDefault="00C7203D">
      <w:r>
        <w:separator/>
      </w:r>
    </w:p>
  </w:footnote>
  <w:footnote w:type="continuationSeparator" w:id="0">
    <w:p w:rsidR="00C7203D" w:rsidRDefault="00C72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21F" w:rsidRDefault="00C7203D">
    <w:pPr>
      <w:pStyle w:val="Header"/>
    </w:pPr>
  </w:p>
  <w:p w:rsidR="0041321F" w:rsidRDefault="00C7203D">
    <w:pPr>
      <w:pStyle w:val="Header"/>
    </w:pPr>
  </w:p>
  <w:p w:rsidR="0041321F" w:rsidRDefault="00C7203D">
    <w:pPr>
      <w:pStyle w:val="Header"/>
    </w:pPr>
  </w:p>
  <w:p w:rsidR="0041321F" w:rsidRDefault="00C7203D">
    <w:pPr>
      <w:pStyle w:val="Header"/>
    </w:pPr>
  </w:p>
  <w:p w:rsidR="0041321F" w:rsidRDefault="00C7203D">
    <w:pPr>
      <w:pStyle w:val="Header"/>
    </w:pPr>
  </w:p>
  <w:p w:rsidR="0041321F" w:rsidRDefault="00C720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F09B4"/>
    <w:multiLevelType w:val="multilevel"/>
    <w:tmpl w:val="3B6AAE3A"/>
    <w:lvl w:ilvl="0">
      <w:start w:val="1"/>
      <w:numFmt w:val="decimal"/>
      <w:pStyle w:val="section"/>
      <w:suff w:val="space"/>
      <w:lvlText w:val="%1."/>
      <w:lvlJc w:val="left"/>
      <w:pPr>
        <w:ind w:left="90" w:firstLine="0"/>
      </w:pPr>
      <w:rPr>
        <w:rFonts w:hint="default"/>
        <w:sz w:val="22"/>
      </w:rPr>
    </w:lvl>
    <w:lvl w:ilvl="1">
      <w:start w:val="1"/>
      <w:numFmt w:val="decimal"/>
      <w:pStyle w:val="subsection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pStyle w:val="subsubsection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CA"/>
    <w:rsid w:val="00000AE0"/>
    <w:rsid w:val="0000342F"/>
    <w:rsid w:val="000222F3"/>
    <w:rsid w:val="00031CCA"/>
    <w:rsid w:val="00035F6E"/>
    <w:rsid w:val="00055711"/>
    <w:rsid w:val="00061ACB"/>
    <w:rsid w:val="00065D8C"/>
    <w:rsid w:val="0008748B"/>
    <w:rsid w:val="000940FB"/>
    <w:rsid w:val="000A34CA"/>
    <w:rsid w:val="000A6B01"/>
    <w:rsid w:val="000C679C"/>
    <w:rsid w:val="00117202"/>
    <w:rsid w:val="0014177A"/>
    <w:rsid w:val="001575BC"/>
    <w:rsid w:val="001575E8"/>
    <w:rsid w:val="00182CE2"/>
    <w:rsid w:val="0019337D"/>
    <w:rsid w:val="001A09CD"/>
    <w:rsid w:val="001B736A"/>
    <w:rsid w:val="001E63C7"/>
    <w:rsid w:val="0022166F"/>
    <w:rsid w:val="00223039"/>
    <w:rsid w:val="00224248"/>
    <w:rsid w:val="00240086"/>
    <w:rsid w:val="00265AA8"/>
    <w:rsid w:val="00274474"/>
    <w:rsid w:val="00274944"/>
    <w:rsid w:val="00283E3B"/>
    <w:rsid w:val="00285334"/>
    <w:rsid w:val="002B35A1"/>
    <w:rsid w:val="002B63D3"/>
    <w:rsid w:val="002D01A4"/>
    <w:rsid w:val="002E0420"/>
    <w:rsid w:val="002E1415"/>
    <w:rsid w:val="00324F36"/>
    <w:rsid w:val="00331143"/>
    <w:rsid w:val="003552F7"/>
    <w:rsid w:val="003601F2"/>
    <w:rsid w:val="00361D9C"/>
    <w:rsid w:val="00385A7C"/>
    <w:rsid w:val="003A5C82"/>
    <w:rsid w:val="003B2C76"/>
    <w:rsid w:val="003B3769"/>
    <w:rsid w:val="003D78C7"/>
    <w:rsid w:val="0042073B"/>
    <w:rsid w:val="00426FF3"/>
    <w:rsid w:val="00427068"/>
    <w:rsid w:val="00457BC5"/>
    <w:rsid w:val="004617A2"/>
    <w:rsid w:val="004A2F16"/>
    <w:rsid w:val="004C0DCA"/>
    <w:rsid w:val="00503B31"/>
    <w:rsid w:val="005271D8"/>
    <w:rsid w:val="00527E3B"/>
    <w:rsid w:val="00565482"/>
    <w:rsid w:val="005A6AB1"/>
    <w:rsid w:val="005D0A06"/>
    <w:rsid w:val="005E4294"/>
    <w:rsid w:val="005F5FC3"/>
    <w:rsid w:val="00616C82"/>
    <w:rsid w:val="00655308"/>
    <w:rsid w:val="006A5629"/>
    <w:rsid w:val="006C0CCC"/>
    <w:rsid w:val="0072237D"/>
    <w:rsid w:val="00764B22"/>
    <w:rsid w:val="00784943"/>
    <w:rsid w:val="007B7ED3"/>
    <w:rsid w:val="007C4040"/>
    <w:rsid w:val="007C63CE"/>
    <w:rsid w:val="007E27EF"/>
    <w:rsid w:val="007E7E70"/>
    <w:rsid w:val="00813FD4"/>
    <w:rsid w:val="00832755"/>
    <w:rsid w:val="00844E10"/>
    <w:rsid w:val="00871740"/>
    <w:rsid w:val="00873884"/>
    <w:rsid w:val="00887F49"/>
    <w:rsid w:val="008A203F"/>
    <w:rsid w:val="008B1D78"/>
    <w:rsid w:val="008B5D5B"/>
    <w:rsid w:val="00905563"/>
    <w:rsid w:val="00911757"/>
    <w:rsid w:val="00917B23"/>
    <w:rsid w:val="00940E01"/>
    <w:rsid w:val="009E6B5C"/>
    <w:rsid w:val="00A30707"/>
    <w:rsid w:val="00A546D4"/>
    <w:rsid w:val="00A56738"/>
    <w:rsid w:val="00A87D02"/>
    <w:rsid w:val="00AA6B4C"/>
    <w:rsid w:val="00AB0089"/>
    <w:rsid w:val="00AB1923"/>
    <w:rsid w:val="00AD2877"/>
    <w:rsid w:val="00AE0060"/>
    <w:rsid w:val="00B006CA"/>
    <w:rsid w:val="00B36B34"/>
    <w:rsid w:val="00B42309"/>
    <w:rsid w:val="00B42E8B"/>
    <w:rsid w:val="00B47441"/>
    <w:rsid w:val="00B52337"/>
    <w:rsid w:val="00B726A9"/>
    <w:rsid w:val="00B72C0F"/>
    <w:rsid w:val="00B831AC"/>
    <w:rsid w:val="00B93B69"/>
    <w:rsid w:val="00BC2880"/>
    <w:rsid w:val="00BC39EE"/>
    <w:rsid w:val="00BD5A41"/>
    <w:rsid w:val="00C017AF"/>
    <w:rsid w:val="00C14089"/>
    <w:rsid w:val="00C27523"/>
    <w:rsid w:val="00C6431B"/>
    <w:rsid w:val="00C706BE"/>
    <w:rsid w:val="00C7203D"/>
    <w:rsid w:val="00C77BAB"/>
    <w:rsid w:val="00C80968"/>
    <w:rsid w:val="00CA0E2C"/>
    <w:rsid w:val="00CA2304"/>
    <w:rsid w:val="00CA417A"/>
    <w:rsid w:val="00CB7217"/>
    <w:rsid w:val="00CD1FA7"/>
    <w:rsid w:val="00CE4432"/>
    <w:rsid w:val="00D255EE"/>
    <w:rsid w:val="00D43E2F"/>
    <w:rsid w:val="00D65C4A"/>
    <w:rsid w:val="00D92775"/>
    <w:rsid w:val="00DA122D"/>
    <w:rsid w:val="00DD3A6F"/>
    <w:rsid w:val="00DD5EFC"/>
    <w:rsid w:val="00DE2DCE"/>
    <w:rsid w:val="00E41771"/>
    <w:rsid w:val="00E660B2"/>
    <w:rsid w:val="00E86B25"/>
    <w:rsid w:val="00EB56D5"/>
    <w:rsid w:val="00EC375F"/>
    <w:rsid w:val="00EC5357"/>
    <w:rsid w:val="00ED5B48"/>
    <w:rsid w:val="00EF620A"/>
    <w:rsid w:val="00F028EF"/>
    <w:rsid w:val="00F20ED8"/>
    <w:rsid w:val="00F44378"/>
    <w:rsid w:val="00F5311E"/>
    <w:rsid w:val="00F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4CA"/>
    <w:pPr>
      <w:spacing w:after="0" w:line="240" w:lineRule="auto"/>
    </w:pPr>
    <w:rPr>
      <w:rFonts w:ascii="Sabon" w:eastAsia="Times New Roman" w:hAnsi="Sabo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har">
    <w:name w:val="Body Char"/>
    <w:link w:val="BodyCharChar"/>
    <w:rsid w:val="000A34CA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times">
    <w:name w:val="times"/>
    <w:basedOn w:val="DefaultParagraphFont"/>
    <w:semiHidden/>
    <w:rsid w:val="000A34CA"/>
  </w:style>
  <w:style w:type="paragraph" w:customStyle="1" w:styleId="subsection">
    <w:name w:val="subsection"/>
    <w:rsid w:val="000A34CA"/>
    <w:pPr>
      <w:numPr>
        <w:ilvl w:val="1"/>
        <w:numId w:val="1"/>
      </w:numPr>
      <w:tabs>
        <w:tab w:val="left" w:pos="567"/>
      </w:tabs>
      <w:spacing w:before="240" w:after="0" w:line="240" w:lineRule="auto"/>
    </w:pPr>
    <w:rPr>
      <w:rFonts w:ascii="Times" w:eastAsia="Times New Roman" w:hAnsi="Times" w:cs="Times New Roman"/>
      <w:i/>
      <w:iCs/>
      <w:color w:val="000000"/>
    </w:rPr>
  </w:style>
  <w:style w:type="paragraph" w:customStyle="1" w:styleId="section">
    <w:name w:val="section"/>
    <w:link w:val="sectionChar"/>
    <w:autoRedefine/>
    <w:rsid w:val="000A34CA"/>
    <w:pPr>
      <w:numPr>
        <w:numId w:val="1"/>
      </w:numPr>
      <w:tabs>
        <w:tab w:val="left" w:pos="567"/>
      </w:tabs>
      <w:spacing w:before="240" w:after="0" w:line="240" w:lineRule="auto"/>
      <w:ind w:left="0"/>
    </w:pPr>
    <w:rPr>
      <w:rFonts w:ascii="Times" w:eastAsia="Times New Roman" w:hAnsi="Times" w:cs="Times New Roman"/>
      <w:b/>
      <w:color w:val="000000"/>
    </w:rPr>
  </w:style>
  <w:style w:type="paragraph" w:styleId="Header">
    <w:name w:val="header"/>
    <w:basedOn w:val="Normal"/>
    <w:link w:val="HeaderChar"/>
    <w:semiHidden/>
    <w:rsid w:val="000A34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A34CA"/>
    <w:rPr>
      <w:rFonts w:ascii="Sabon" w:eastAsia="Times New Roman" w:hAnsi="Sabon" w:cs="Times New Roman"/>
      <w:szCs w:val="20"/>
      <w:lang w:val="en-GB"/>
    </w:rPr>
  </w:style>
  <w:style w:type="character" w:styleId="Hyperlink">
    <w:name w:val="Hyperlink"/>
    <w:semiHidden/>
    <w:rsid w:val="000A34CA"/>
    <w:rPr>
      <w:color w:val="0000FF"/>
      <w:u w:val="single"/>
    </w:rPr>
  </w:style>
  <w:style w:type="paragraph" w:styleId="Title">
    <w:name w:val="Title"/>
    <w:basedOn w:val="Normal"/>
    <w:link w:val="TitleChar"/>
    <w:autoRedefine/>
    <w:qFormat/>
    <w:rsid w:val="000A34CA"/>
    <w:pPr>
      <w:spacing w:before="1588" w:after="567"/>
    </w:pPr>
    <w:rPr>
      <w:rFonts w:ascii="Times" w:hAnsi="Times"/>
      <w:b/>
      <w:sz w:val="34"/>
      <w:szCs w:val="34"/>
    </w:rPr>
  </w:style>
  <w:style w:type="character" w:customStyle="1" w:styleId="TitleChar">
    <w:name w:val="Title Char"/>
    <w:basedOn w:val="DefaultParagraphFont"/>
    <w:link w:val="Title"/>
    <w:rsid w:val="000A34CA"/>
    <w:rPr>
      <w:rFonts w:ascii="Times" w:eastAsia="Times New Roman" w:hAnsi="Times" w:cs="Times New Roman"/>
      <w:b/>
      <w:sz w:val="34"/>
      <w:szCs w:val="34"/>
      <w:lang w:val="en-GB"/>
    </w:rPr>
  </w:style>
  <w:style w:type="paragraph" w:customStyle="1" w:styleId="subsubsection">
    <w:name w:val="subsubsection"/>
    <w:autoRedefine/>
    <w:rsid w:val="000A34CA"/>
    <w:pPr>
      <w:numPr>
        <w:ilvl w:val="2"/>
        <w:numId w:val="1"/>
      </w:numPr>
      <w:tabs>
        <w:tab w:val="left" w:pos="567"/>
      </w:tabs>
      <w:spacing w:before="240" w:after="0" w:line="240" w:lineRule="auto"/>
      <w:ind w:left="0" w:firstLine="0"/>
      <w:jc w:val="both"/>
    </w:pPr>
    <w:rPr>
      <w:rFonts w:ascii="Times" w:eastAsia="Times New Roman" w:hAnsi="Times" w:cs="Times New Roman"/>
      <w:i/>
      <w:iCs/>
      <w:color w:val="000000"/>
    </w:rPr>
  </w:style>
  <w:style w:type="character" w:customStyle="1" w:styleId="BodyCharChar">
    <w:name w:val="Body Char Char"/>
    <w:link w:val="BodyChar"/>
    <w:rsid w:val="000A34CA"/>
    <w:rPr>
      <w:rFonts w:ascii="Times" w:eastAsia="Times New Roman" w:hAnsi="Times" w:cs="Times New Roman"/>
      <w:color w:val="000000"/>
      <w:lang w:val="en-GB"/>
    </w:rPr>
  </w:style>
  <w:style w:type="paragraph" w:customStyle="1" w:styleId="Abstract">
    <w:name w:val="Abstract"/>
    <w:rsid w:val="000A34CA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paragraph" w:customStyle="1" w:styleId="FigureCaption">
    <w:name w:val="FigureCaption"/>
    <w:rsid w:val="000A34CA"/>
    <w:pPr>
      <w:spacing w:before="170" w:after="0" w:line="240" w:lineRule="auto"/>
      <w:ind w:left="28"/>
      <w:jc w:val="center"/>
    </w:pPr>
    <w:rPr>
      <w:rFonts w:ascii="Times" w:eastAsia="Times New Roman" w:hAnsi="Times" w:cs="Times New Roman"/>
      <w:color w:val="000000"/>
      <w:lang w:val="en-GB"/>
    </w:rPr>
  </w:style>
  <w:style w:type="character" w:customStyle="1" w:styleId="sectionChar">
    <w:name w:val="section Char"/>
    <w:link w:val="section"/>
    <w:rsid w:val="000A34CA"/>
    <w:rPr>
      <w:rFonts w:ascii="Times" w:eastAsia="Times New Roman" w:hAnsi="Times" w:cs="Times New Roman"/>
      <w:b/>
      <w:color w:val="000000"/>
    </w:rPr>
  </w:style>
  <w:style w:type="paragraph" w:customStyle="1" w:styleId="Authors">
    <w:name w:val="Authors"/>
    <w:rsid w:val="000A34CA"/>
    <w:pPr>
      <w:spacing w:after="113" w:line="240" w:lineRule="auto"/>
      <w:ind w:left="1418"/>
    </w:pPr>
    <w:rPr>
      <w:rFonts w:ascii="Times" w:eastAsia="Times New Roman" w:hAnsi="Times" w:cs="Times New Roman"/>
      <w:b/>
      <w:lang w:val="en-GB"/>
    </w:rPr>
  </w:style>
  <w:style w:type="paragraph" w:customStyle="1" w:styleId="Addresses">
    <w:name w:val="Addresses"/>
    <w:autoRedefine/>
    <w:rsid w:val="000A34CA"/>
    <w:pPr>
      <w:spacing w:after="454" w:line="240" w:lineRule="auto"/>
      <w:ind w:left="1418"/>
    </w:pPr>
    <w:rPr>
      <w:rFonts w:ascii="Times New Roman" w:eastAsia="Times New Roman" w:hAnsi="Times New Roman" w:cs="Times New Roman"/>
      <w:lang w:val="en-GB"/>
    </w:rPr>
  </w:style>
  <w:style w:type="paragraph" w:customStyle="1" w:styleId="TableCaption">
    <w:name w:val="Table.Caption"/>
    <w:rsid w:val="000A34CA"/>
    <w:pPr>
      <w:spacing w:after="12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times1">
    <w:name w:val="times1"/>
    <w:rsid w:val="000A34CA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Reference">
    <w:name w:val="Reference"/>
    <w:rsid w:val="000A34CA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paragraph" w:customStyle="1" w:styleId="E-mail">
    <w:name w:val="E-mail"/>
    <w:next w:val="Abstract"/>
    <w:rsid w:val="000A34CA"/>
    <w:pPr>
      <w:spacing w:after="240" w:line="240" w:lineRule="auto"/>
      <w:ind w:left="1418"/>
    </w:pPr>
    <w:rPr>
      <w:rFonts w:ascii="Times" w:eastAsia="Times New Roman" w:hAnsi="Times" w:cs="Times New Roman"/>
      <w:noProof/>
    </w:rPr>
  </w:style>
  <w:style w:type="paragraph" w:customStyle="1" w:styleId="Bodytext">
    <w:name w:val="Bodytext"/>
    <w:next w:val="BodytextIndented"/>
    <w:rsid w:val="000A34CA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</w:rPr>
  </w:style>
  <w:style w:type="paragraph" w:customStyle="1" w:styleId="BodytextIndented">
    <w:name w:val="BodytextIndented"/>
    <w:basedOn w:val="Bodytext"/>
    <w:rsid w:val="000A34CA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CA"/>
    <w:rPr>
      <w:rFonts w:ascii="Tahoma" w:eastAsia="Times New Roman" w:hAnsi="Tahoma" w:cs="Tahoma"/>
      <w:sz w:val="16"/>
      <w:szCs w:val="16"/>
      <w:lang w:val="en-GB"/>
    </w:rPr>
  </w:style>
  <w:style w:type="character" w:customStyle="1" w:styleId="ListParagraphChar">
    <w:name w:val="List Paragraph Char"/>
    <w:aliases w:val="Body of text Char,Body of text+1 Char,List Paragraph1 Char,Medium Grid 1 - Accent 21 Char,Body of text+2 Char,Body of text+3 Char,List Paragraph11 Char,nana Char"/>
    <w:link w:val="ListParagraph"/>
    <w:uiPriority w:val="34"/>
    <w:qFormat/>
    <w:locked/>
    <w:rsid w:val="00C017AF"/>
  </w:style>
  <w:style w:type="paragraph" w:styleId="ListParagraph">
    <w:name w:val="List Paragraph"/>
    <w:aliases w:val="Body of text,Body of text+1,List Paragraph1,Medium Grid 1 - Accent 21,Body of text+2,Body of text+3,List Paragraph11,nana"/>
    <w:basedOn w:val="Normal"/>
    <w:link w:val="ListParagraphChar"/>
    <w:uiPriority w:val="34"/>
    <w:qFormat/>
    <w:rsid w:val="00C017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1575E8"/>
    <w:pPr>
      <w:spacing w:after="200" w:line="276" w:lineRule="auto"/>
    </w:pPr>
    <w:rPr>
      <w:rFonts w:asciiTheme="minorHAnsi" w:eastAsiaTheme="minorHAnsi" w:hAnsiTheme="minorHAnsi" w:cstheme="minorBidi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4CA"/>
    <w:pPr>
      <w:spacing w:after="0" w:line="240" w:lineRule="auto"/>
    </w:pPr>
    <w:rPr>
      <w:rFonts w:ascii="Sabon" w:eastAsia="Times New Roman" w:hAnsi="Sabo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har">
    <w:name w:val="Body Char"/>
    <w:link w:val="BodyCharChar"/>
    <w:rsid w:val="000A34CA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times">
    <w:name w:val="times"/>
    <w:basedOn w:val="DefaultParagraphFont"/>
    <w:semiHidden/>
    <w:rsid w:val="000A34CA"/>
  </w:style>
  <w:style w:type="paragraph" w:customStyle="1" w:styleId="subsection">
    <w:name w:val="subsection"/>
    <w:rsid w:val="000A34CA"/>
    <w:pPr>
      <w:numPr>
        <w:ilvl w:val="1"/>
        <w:numId w:val="1"/>
      </w:numPr>
      <w:tabs>
        <w:tab w:val="left" w:pos="567"/>
      </w:tabs>
      <w:spacing w:before="240" w:after="0" w:line="240" w:lineRule="auto"/>
    </w:pPr>
    <w:rPr>
      <w:rFonts w:ascii="Times" w:eastAsia="Times New Roman" w:hAnsi="Times" w:cs="Times New Roman"/>
      <w:i/>
      <w:iCs/>
      <w:color w:val="000000"/>
    </w:rPr>
  </w:style>
  <w:style w:type="paragraph" w:customStyle="1" w:styleId="section">
    <w:name w:val="section"/>
    <w:link w:val="sectionChar"/>
    <w:autoRedefine/>
    <w:rsid w:val="000A34CA"/>
    <w:pPr>
      <w:numPr>
        <w:numId w:val="1"/>
      </w:numPr>
      <w:tabs>
        <w:tab w:val="left" w:pos="567"/>
      </w:tabs>
      <w:spacing w:before="240" w:after="0" w:line="240" w:lineRule="auto"/>
      <w:ind w:left="0"/>
    </w:pPr>
    <w:rPr>
      <w:rFonts w:ascii="Times" w:eastAsia="Times New Roman" w:hAnsi="Times" w:cs="Times New Roman"/>
      <w:b/>
      <w:color w:val="000000"/>
    </w:rPr>
  </w:style>
  <w:style w:type="paragraph" w:styleId="Header">
    <w:name w:val="header"/>
    <w:basedOn w:val="Normal"/>
    <w:link w:val="HeaderChar"/>
    <w:semiHidden/>
    <w:rsid w:val="000A34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A34CA"/>
    <w:rPr>
      <w:rFonts w:ascii="Sabon" w:eastAsia="Times New Roman" w:hAnsi="Sabon" w:cs="Times New Roman"/>
      <w:szCs w:val="20"/>
      <w:lang w:val="en-GB"/>
    </w:rPr>
  </w:style>
  <w:style w:type="character" w:styleId="Hyperlink">
    <w:name w:val="Hyperlink"/>
    <w:semiHidden/>
    <w:rsid w:val="000A34CA"/>
    <w:rPr>
      <w:color w:val="0000FF"/>
      <w:u w:val="single"/>
    </w:rPr>
  </w:style>
  <w:style w:type="paragraph" w:styleId="Title">
    <w:name w:val="Title"/>
    <w:basedOn w:val="Normal"/>
    <w:link w:val="TitleChar"/>
    <w:autoRedefine/>
    <w:qFormat/>
    <w:rsid w:val="000A34CA"/>
    <w:pPr>
      <w:spacing w:before="1588" w:after="567"/>
    </w:pPr>
    <w:rPr>
      <w:rFonts w:ascii="Times" w:hAnsi="Times"/>
      <w:b/>
      <w:sz w:val="34"/>
      <w:szCs w:val="34"/>
    </w:rPr>
  </w:style>
  <w:style w:type="character" w:customStyle="1" w:styleId="TitleChar">
    <w:name w:val="Title Char"/>
    <w:basedOn w:val="DefaultParagraphFont"/>
    <w:link w:val="Title"/>
    <w:rsid w:val="000A34CA"/>
    <w:rPr>
      <w:rFonts w:ascii="Times" w:eastAsia="Times New Roman" w:hAnsi="Times" w:cs="Times New Roman"/>
      <w:b/>
      <w:sz w:val="34"/>
      <w:szCs w:val="34"/>
      <w:lang w:val="en-GB"/>
    </w:rPr>
  </w:style>
  <w:style w:type="paragraph" w:customStyle="1" w:styleId="subsubsection">
    <w:name w:val="subsubsection"/>
    <w:autoRedefine/>
    <w:rsid w:val="000A34CA"/>
    <w:pPr>
      <w:numPr>
        <w:ilvl w:val="2"/>
        <w:numId w:val="1"/>
      </w:numPr>
      <w:tabs>
        <w:tab w:val="left" w:pos="567"/>
      </w:tabs>
      <w:spacing w:before="240" w:after="0" w:line="240" w:lineRule="auto"/>
      <w:ind w:left="0" w:firstLine="0"/>
      <w:jc w:val="both"/>
    </w:pPr>
    <w:rPr>
      <w:rFonts w:ascii="Times" w:eastAsia="Times New Roman" w:hAnsi="Times" w:cs="Times New Roman"/>
      <w:i/>
      <w:iCs/>
      <w:color w:val="000000"/>
    </w:rPr>
  </w:style>
  <w:style w:type="character" w:customStyle="1" w:styleId="BodyCharChar">
    <w:name w:val="Body Char Char"/>
    <w:link w:val="BodyChar"/>
    <w:rsid w:val="000A34CA"/>
    <w:rPr>
      <w:rFonts w:ascii="Times" w:eastAsia="Times New Roman" w:hAnsi="Times" w:cs="Times New Roman"/>
      <w:color w:val="000000"/>
      <w:lang w:val="en-GB"/>
    </w:rPr>
  </w:style>
  <w:style w:type="paragraph" w:customStyle="1" w:styleId="Abstract">
    <w:name w:val="Abstract"/>
    <w:rsid w:val="000A34CA"/>
    <w:pPr>
      <w:spacing w:after="454" w:line="240" w:lineRule="auto"/>
      <w:ind w:left="1418"/>
      <w:jc w:val="both"/>
    </w:pPr>
    <w:rPr>
      <w:rFonts w:ascii="Times" w:eastAsia="Times New Roman" w:hAnsi="Times" w:cs="Times New Roman"/>
      <w:color w:val="000000"/>
      <w:sz w:val="20"/>
      <w:szCs w:val="20"/>
      <w:lang w:val="en-GB"/>
    </w:rPr>
  </w:style>
  <w:style w:type="paragraph" w:customStyle="1" w:styleId="FigureCaption">
    <w:name w:val="FigureCaption"/>
    <w:rsid w:val="000A34CA"/>
    <w:pPr>
      <w:spacing w:before="170" w:after="0" w:line="240" w:lineRule="auto"/>
      <w:ind w:left="28"/>
      <w:jc w:val="center"/>
    </w:pPr>
    <w:rPr>
      <w:rFonts w:ascii="Times" w:eastAsia="Times New Roman" w:hAnsi="Times" w:cs="Times New Roman"/>
      <w:color w:val="000000"/>
      <w:lang w:val="en-GB"/>
    </w:rPr>
  </w:style>
  <w:style w:type="character" w:customStyle="1" w:styleId="sectionChar">
    <w:name w:val="section Char"/>
    <w:link w:val="section"/>
    <w:rsid w:val="000A34CA"/>
    <w:rPr>
      <w:rFonts w:ascii="Times" w:eastAsia="Times New Roman" w:hAnsi="Times" w:cs="Times New Roman"/>
      <w:b/>
      <w:color w:val="000000"/>
    </w:rPr>
  </w:style>
  <w:style w:type="paragraph" w:customStyle="1" w:styleId="Authors">
    <w:name w:val="Authors"/>
    <w:rsid w:val="000A34CA"/>
    <w:pPr>
      <w:spacing w:after="113" w:line="240" w:lineRule="auto"/>
      <w:ind w:left="1418"/>
    </w:pPr>
    <w:rPr>
      <w:rFonts w:ascii="Times" w:eastAsia="Times New Roman" w:hAnsi="Times" w:cs="Times New Roman"/>
      <w:b/>
      <w:lang w:val="en-GB"/>
    </w:rPr>
  </w:style>
  <w:style w:type="paragraph" w:customStyle="1" w:styleId="Addresses">
    <w:name w:val="Addresses"/>
    <w:autoRedefine/>
    <w:rsid w:val="000A34CA"/>
    <w:pPr>
      <w:spacing w:after="454" w:line="240" w:lineRule="auto"/>
      <w:ind w:left="1418"/>
    </w:pPr>
    <w:rPr>
      <w:rFonts w:ascii="Times New Roman" w:eastAsia="Times New Roman" w:hAnsi="Times New Roman" w:cs="Times New Roman"/>
      <w:lang w:val="en-GB"/>
    </w:rPr>
  </w:style>
  <w:style w:type="paragraph" w:customStyle="1" w:styleId="TableCaption">
    <w:name w:val="Table.Caption"/>
    <w:rsid w:val="000A34CA"/>
    <w:pPr>
      <w:spacing w:after="12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times1">
    <w:name w:val="times1"/>
    <w:rsid w:val="000A34CA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Reference">
    <w:name w:val="Reference"/>
    <w:rsid w:val="000A34CA"/>
    <w:pPr>
      <w:tabs>
        <w:tab w:val="left" w:pos="709"/>
      </w:tabs>
      <w:spacing w:after="0" w:line="240" w:lineRule="auto"/>
      <w:ind w:left="567" w:hanging="567"/>
      <w:jc w:val="both"/>
    </w:pPr>
    <w:rPr>
      <w:rFonts w:ascii="Times" w:eastAsia="Times New Roman" w:hAnsi="Times" w:cs="Times New Roman"/>
      <w:color w:val="000000"/>
      <w:lang w:val="en-GB"/>
    </w:rPr>
  </w:style>
  <w:style w:type="paragraph" w:customStyle="1" w:styleId="E-mail">
    <w:name w:val="E-mail"/>
    <w:next w:val="Abstract"/>
    <w:rsid w:val="000A34CA"/>
    <w:pPr>
      <w:spacing w:after="240" w:line="240" w:lineRule="auto"/>
      <w:ind w:left="1418"/>
    </w:pPr>
    <w:rPr>
      <w:rFonts w:ascii="Times" w:eastAsia="Times New Roman" w:hAnsi="Times" w:cs="Times New Roman"/>
      <w:noProof/>
    </w:rPr>
  </w:style>
  <w:style w:type="paragraph" w:customStyle="1" w:styleId="Bodytext">
    <w:name w:val="Bodytext"/>
    <w:next w:val="BodytextIndented"/>
    <w:rsid w:val="000A34CA"/>
    <w:pPr>
      <w:spacing w:after="0" w:line="240" w:lineRule="auto"/>
      <w:jc w:val="both"/>
    </w:pPr>
    <w:rPr>
      <w:rFonts w:ascii="Times" w:eastAsia="Times New Roman" w:hAnsi="Times" w:cs="Times New Roman"/>
      <w:iCs/>
      <w:color w:val="000000"/>
    </w:rPr>
  </w:style>
  <w:style w:type="paragraph" w:customStyle="1" w:styleId="BodytextIndented">
    <w:name w:val="BodytextIndented"/>
    <w:basedOn w:val="Bodytext"/>
    <w:rsid w:val="000A34CA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4CA"/>
    <w:rPr>
      <w:rFonts w:ascii="Tahoma" w:eastAsia="Times New Roman" w:hAnsi="Tahoma" w:cs="Tahoma"/>
      <w:sz w:val="16"/>
      <w:szCs w:val="16"/>
      <w:lang w:val="en-GB"/>
    </w:rPr>
  </w:style>
  <w:style w:type="character" w:customStyle="1" w:styleId="ListParagraphChar">
    <w:name w:val="List Paragraph Char"/>
    <w:aliases w:val="Body of text Char,Body of text+1 Char,List Paragraph1 Char,Medium Grid 1 - Accent 21 Char,Body of text+2 Char,Body of text+3 Char,List Paragraph11 Char,nana Char"/>
    <w:link w:val="ListParagraph"/>
    <w:uiPriority w:val="34"/>
    <w:qFormat/>
    <w:locked/>
    <w:rsid w:val="00C017AF"/>
  </w:style>
  <w:style w:type="paragraph" w:styleId="ListParagraph">
    <w:name w:val="List Paragraph"/>
    <w:aliases w:val="Body of text,Body of text+1,List Paragraph1,Medium Grid 1 - Accent 21,Body of text+2,Body of text+3,List Paragraph11,nana"/>
    <w:basedOn w:val="Normal"/>
    <w:link w:val="ListParagraphChar"/>
    <w:uiPriority w:val="34"/>
    <w:qFormat/>
    <w:rsid w:val="00C017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1575E8"/>
    <w:pPr>
      <w:spacing w:after="200" w:line="276" w:lineRule="auto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7D8C4-A4E8-4BB2-A1F6-D0550635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5</Pages>
  <Words>4612</Words>
  <Characters>26293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acer-pc</cp:lastModifiedBy>
  <cp:revision>39</cp:revision>
  <dcterms:created xsi:type="dcterms:W3CDTF">2019-05-25T02:13:00Z</dcterms:created>
  <dcterms:modified xsi:type="dcterms:W3CDTF">2019-07-25T10:21:00Z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d947d462-32a0-3964-9599-f14c42f90b09</vt:lpwstr>
  </property>
  <property fmtid="{D5CDD505-2E9C-101B-9397-08002B2CF9AE}" pid="24" name="Mendeley Citation Style_1">
    <vt:lpwstr>http://www.zotero.org/styles/ieee</vt:lpwstr>
  </property>
</Properties>
</file>