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93B" w:rsidRDefault="0082553A">
      <w:pPr>
        <w:pBdr>
          <w:top w:val="nil"/>
          <w:left w:val="nil"/>
          <w:bottom w:val="nil"/>
          <w:right w:val="nil"/>
          <w:between w:val="nil"/>
        </w:pBdr>
        <w:jc w:val="center"/>
        <w:rPr>
          <w:b/>
          <w:smallCaps/>
          <w:color w:val="000000"/>
        </w:rPr>
      </w:pPr>
      <w:r>
        <w:rPr>
          <w:b/>
          <w:smallCaps/>
          <w:noProof/>
          <w:color w:val="000000"/>
        </w:rPr>
        <w:drawing>
          <wp:inline distT="0" distB="0" distL="0" distR="0">
            <wp:extent cx="5759038" cy="104521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59038" cy="1045210"/>
                    </a:xfrm>
                    <a:prstGeom prst="rect">
                      <a:avLst/>
                    </a:prstGeom>
                    <a:ln/>
                  </pic:spPr>
                </pic:pic>
              </a:graphicData>
            </a:graphic>
          </wp:inline>
        </w:drawing>
      </w:r>
    </w:p>
    <w:p w:rsidR="00E5493B" w:rsidRDefault="00E5493B">
      <w:pPr>
        <w:pBdr>
          <w:top w:val="nil"/>
          <w:left w:val="nil"/>
          <w:bottom w:val="nil"/>
          <w:right w:val="nil"/>
          <w:between w:val="nil"/>
        </w:pBdr>
        <w:jc w:val="center"/>
        <w:rPr>
          <w:i/>
          <w:color w:val="000000"/>
        </w:rPr>
      </w:pPr>
    </w:p>
    <w:p w:rsidR="00E5493B" w:rsidRDefault="0082553A">
      <w:pPr>
        <w:pBdr>
          <w:top w:val="nil"/>
          <w:left w:val="nil"/>
          <w:bottom w:val="nil"/>
          <w:right w:val="nil"/>
          <w:between w:val="nil"/>
        </w:pBdr>
        <w:jc w:val="center"/>
        <w:rPr>
          <w:i/>
          <w:color w:val="000000"/>
        </w:rPr>
      </w:pPr>
      <w:r>
        <w:rPr>
          <w:i/>
          <w:color w:val="000000"/>
        </w:rPr>
        <w:t>Volume 17 Issue 2 October 2019, pages:</w:t>
      </w:r>
    </w:p>
    <w:p w:rsidR="00E5493B" w:rsidRDefault="00E5493B">
      <w:pPr>
        <w:pBdr>
          <w:top w:val="nil"/>
          <w:left w:val="nil"/>
          <w:bottom w:val="nil"/>
          <w:right w:val="nil"/>
          <w:between w:val="nil"/>
        </w:pBdr>
        <w:jc w:val="center"/>
        <w:rPr>
          <w:b/>
          <w:smallCaps/>
          <w:color w:val="000000"/>
        </w:rPr>
      </w:pPr>
    </w:p>
    <w:p w:rsidR="00E5493B" w:rsidRPr="003C5F80" w:rsidRDefault="003C5F80" w:rsidP="003C5F80">
      <w:pPr>
        <w:pBdr>
          <w:top w:val="nil"/>
          <w:left w:val="nil"/>
          <w:bottom w:val="nil"/>
          <w:right w:val="nil"/>
          <w:between w:val="nil"/>
        </w:pBdr>
        <w:jc w:val="center"/>
        <w:rPr>
          <w:b/>
          <w:sz w:val="32"/>
          <w:szCs w:val="32"/>
        </w:rPr>
      </w:pPr>
      <w:r>
        <w:rPr>
          <w:b/>
          <w:sz w:val="32"/>
          <w:szCs w:val="32"/>
        </w:rPr>
        <w:t>Karakter Fisik Bangunan di Daerah P</w:t>
      </w:r>
      <w:r w:rsidRPr="003C5F80">
        <w:rPr>
          <w:b/>
          <w:sz w:val="32"/>
          <w:szCs w:val="32"/>
        </w:rPr>
        <w:t>erbata</w:t>
      </w:r>
      <w:r>
        <w:rPr>
          <w:b/>
          <w:sz w:val="32"/>
          <w:szCs w:val="32"/>
        </w:rPr>
        <w:t>san Antar N</w:t>
      </w:r>
      <w:r w:rsidRPr="003C5F80">
        <w:rPr>
          <w:b/>
          <w:sz w:val="32"/>
          <w:szCs w:val="32"/>
        </w:rPr>
        <w:t>egara</w:t>
      </w:r>
      <w:r>
        <w:rPr>
          <w:b/>
          <w:sz w:val="32"/>
          <w:szCs w:val="32"/>
        </w:rPr>
        <w:t xml:space="preserve">, Studi </w:t>
      </w:r>
      <w:proofErr w:type="gramStart"/>
      <w:r>
        <w:rPr>
          <w:b/>
          <w:sz w:val="32"/>
          <w:szCs w:val="32"/>
        </w:rPr>
        <w:t>Kasus :</w:t>
      </w:r>
      <w:proofErr w:type="gramEnd"/>
      <w:r>
        <w:rPr>
          <w:b/>
          <w:sz w:val="32"/>
          <w:szCs w:val="32"/>
        </w:rPr>
        <w:t xml:space="preserve"> Aruk, Kalimantan B</w:t>
      </w:r>
      <w:r w:rsidRPr="003C5F80">
        <w:rPr>
          <w:b/>
          <w:sz w:val="32"/>
          <w:szCs w:val="32"/>
        </w:rPr>
        <w:t>arat</w:t>
      </w:r>
    </w:p>
    <w:p w:rsidR="00E5493B" w:rsidRDefault="00E5493B">
      <w:pPr>
        <w:pBdr>
          <w:top w:val="nil"/>
          <w:left w:val="nil"/>
          <w:bottom w:val="nil"/>
          <w:right w:val="nil"/>
          <w:between w:val="nil"/>
        </w:pBdr>
        <w:jc w:val="center"/>
        <w:rPr>
          <w:b/>
          <w:smallCaps/>
          <w:color w:val="0000FF"/>
          <w:sz w:val="28"/>
          <w:szCs w:val="28"/>
        </w:rPr>
      </w:pPr>
    </w:p>
    <w:p w:rsidR="00E5493B" w:rsidRDefault="00E5493B">
      <w:pPr>
        <w:pBdr>
          <w:top w:val="nil"/>
          <w:left w:val="nil"/>
          <w:bottom w:val="nil"/>
          <w:right w:val="nil"/>
          <w:between w:val="nil"/>
        </w:pBdr>
        <w:jc w:val="center"/>
        <w:rPr>
          <w:b/>
          <w:smallCaps/>
          <w:color w:val="FF0000"/>
        </w:rPr>
      </w:pPr>
    </w:p>
    <w:p w:rsidR="003C5F80" w:rsidRDefault="003C5F80" w:rsidP="003C5F80">
      <w:pPr>
        <w:spacing w:line="308" w:lineRule="auto"/>
        <w:jc w:val="center"/>
        <w:rPr>
          <w:b/>
          <w:i/>
          <w:color w:val="222222"/>
          <w:sz w:val="32"/>
          <w:szCs w:val="32"/>
          <w:shd w:val="clear" w:color="auto" w:fill="F8F9FA"/>
        </w:rPr>
      </w:pPr>
      <w:r>
        <w:rPr>
          <w:b/>
          <w:i/>
          <w:color w:val="222222"/>
          <w:sz w:val="32"/>
          <w:szCs w:val="32"/>
          <w:shd w:val="clear" w:color="auto" w:fill="F8F9FA"/>
        </w:rPr>
        <w:t>Physical Character of Buildings in t</w:t>
      </w:r>
      <w:r w:rsidRPr="003C5F80">
        <w:rPr>
          <w:b/>
          <w:i/>
          <w:color w:val="222222"/>
          <w:sz w:val="32"/>
          <w:szCs w:val="32"/>
          <w:shd w:val="clear" w:color="auto" w:fill="F8F9FA"/>
        </w:rPr>
        <w:t xml:space="preserve">he Border Area, </w:t>
      </w:r>
    </w:p>
    <w:p w:rsidR="00E5493B" w:rsidRDefault="003C5F80" w:rsidP="003C5F80">
      <w:pPr>
        <w:spacing w:line="308" w:lineRule="auto"/>
        <w:jc w:val="center"/>
        <w:rPr>
          <w:b/>
          <w:i/>
          <w:smallCaps/>
          <w:color w:val="0000FF"/>
        </w:rPr>
      </w:pPr>
      <w:r w:rsidRPr="003C5F80">
        <w:rPr>
          <w:b/>
          <w:i/>
          <w:color w:val="222222"/>
          <w:sz w:val="32"/>
          <w:szCs w:val="32"/>
          <w:shd w:val="clear" w:color="auto" w:fill="F8F9FA"/>
        </w:rPr>
        <w:t>Case Study: Aruk, West Kalimantan</w:t>
      </w:r>
    </w:p>
    <w:p w:rsidR="00E5493B" w:rsidRDefault="00E5493B">
      <w:pPr>
        <w:jc w:val="center"/>
        <w:rPr>
          <w:b/>
          <w:smallCaps/>
          <w:sz w:val="28"/>
          <w:szCs w:val="28"/>
        </w:rPr>
      </w:pPr>
    </w:p>
    <w:p w:rsidR="00E5493B" w:rsidRDefault="00240C87">
      <w:pPr>
        <w:pBdr>
          <w:top w:val="nil"/>
          <w:left w:val="nil"/>
          <w:bottom w:val="nil"/>
          <w:right w:val="nil"/>
          <w:between w:val="nil"/>
        </w:pBdr>
        <w:jc w:val="center"/>
        <w:rPr>
          <w:b/>
          <w:color w:val="0000FF"/>
          <w:sz w:val="22"/>
          <w:szCs w:val="22"/>
        </w:rPr>
      </w:pPr>
      <w:r>
        <w:rPr>
          <w:b/>
          <w:color w:val="000000"/>
          <w:sz w:val="22"/>
          <w:szCs w:val="22"/>
        </w:rPr>
        <w:t>Lestari</w:t>
      </w:r>
      <w:r w:rsidR="0082553A">
        <w:rPr>
          <w:b/>
          <w:color w:val="000000"/>
          <w:sz w:val="22"/>
          <w:szCs w:val="22"/>
        </w:rPr>
        <w:t xml:space="preserve"> </w:t>
      </w:r>
      <w:r w:rsidR="0082553A">
        <w:rPr>
          <w:b/>
          <w:color w:val="000000"/>
          <w:sz w:val="22"/>
          <w:szCs w:val="22"/>
          <w:vertAlign w:val="superscript"/>
        </w:rPr>
        <w:t>1</w:t>
      </w:r>
      <w:r>
        <w:rPr>
          <w:b/>
          <w:color w:val="000000"/>
          <w:sz w:val="22"/>
          <w:szCs w:val="22"/>
        </w:rPr>
        <w:t>*, Syaiful Muazir</w:t>
      </w:r>
      <w:r w:rsidR="0082553A">
        <w:rPr>
          <w:b/>
          <w:color w:val="000000"/>
          <w:sz w:val="22"/>
          <w:szCs w:val="22"/>
        </w:rPr>
        <w:t xml:space="preserve"> </w:t>
      </w:r>
      <w:r w:rsidR="0082553A">
        <w:rPr>
          <w:b/>
          <w:color w:val="000000"/>
          <w:sz w:val="22"/>
          <w:szCs w:val="22"/>
          <w:vertAlign w:val="superscript"/>
        </w:rPr>
        <w:t>2</w:t>
      </w:r>
      <w:r>
        <w:rPr>
          <w:b/>
          <w:color w:val="000000"/>
          <w:sz w:val="22"/>
          <w:szCs w:val="22"/>
        </w:rPr>
        <w:t>, M. Ridha Alhamdani</w:t>
      </w:r>
      <w:r w:rsidR="0082553A">
        <w:rPr>
          <w:b/>
          <w:color w:val="000000"/>
          <w:sz w:val="22"/>
          <w:szCs w:val="22"/>
        </w:rPr>
        <w:t xml:space="preserve"> </w:t>
      </w:r>
      <w:r w:rsidR="0082553A">
        <w:rPr>
          <w:b/>
          <w:color w:val="000000"/>
          <w:sz w:val="22"/>
          <w:szCs w:val="22"/>
          <w:vertAlign w:val="superscript"/>
        </w:rPr>
        <w:t>3</w:t>
      </w:r>
      <w:r>
        <w:rPr>
          <w:b/>
          <w:color w:val="000000"/>
          <w:sz w:val="22"/>
          <w:szCs w:val="22"/>
        </w:rPr>
        <w:t xml:space="preserve">, M. Nurhamsyah </w:t>
      </w:r>
      <w:r>
        <w:rPr>
          <w:b/>
          <w:color w:val="000000"/>
          <w:sz w:val="22"/>
          <w:szCs w:val="22"/>
          <w:vertAlign w:val="superscript"/>
        </w:rPr>
        <w:t>4</w:t>
      </w:r>
      <w:r>
        <w:rPr>
          <w:b/>
          <w:color w:val="000000"/>
          <w:sz w:val="22"/>
          <w:szCs w:val="22"/>
        </w:rPr>
        <w:t xml:space="preserve"> </w:t>
      </w:r>
    </w:p>
    <w:p w:rsidR="00E5493B" w:rsidRDefault="00240C87">
      <w:pPr>
        <w:pBdr>
          <w:top w:val="nil"/>
          <w:left w:val="nil"/>
          <w:bottom w:val="nil"/>
          <w:right w:val="nil"/>
          <w:between w:val="nil"/>
        </w:pBdr>
        <w:jc w:val="center"/>
        <w:rPr>
          <w:color w:val="000000"/>
          <w:sz w:val="20"/>
          <w:szCs w:val="20"/>
        </w:rPr>
      </w:pPr>
      <w:r>
        <w:rPr>
          <w:color w:val="000000"/>
          <w:sz w:val="20"/>
          <w:szCs w:val="20"/>
        </w:rPr>
        <w:t>Jurusan Arsitektur, Fakultas Teknik, Universitas Tanjungpura</w:t>
      </w:r>
      <w:r w:rsidR="0082553A">
        <w:rPr>
          <w:color w:val="000000"/>
          <w:sz w:val="20"/>
          <w:szCs w:val="20"/>
          <w:vertAlign w:val="superscript"/>
        </w:rPr>
        <w:t>1*</w:t>
      </w:r>
    </w:p>
    <w:p w:rsidR="00E5493B" w:rsidRDefault="00240C87">
      <w:pPr>
        <w:pBdr>
          <w:top w:val="nil"/>
          <w:left w:val="nil"/>
          <w:bottom w:val="nil"/>
          <w:right w:val="nil"/>
          <w:between w:val="nil"/>
        </w:pBdr>
        <w:jc w:val="center"/>
        <w:rPr>
          <w:color w:val="000000"/>
          <w:sz w:val="20"/>
          <w:szCs w:val="20"/>
        </w:rPr>
      </w:pPr>
      <w:r>
        <w:rPr>
          <w:sz w:val="20"/>
          <w:szCs w:val="20"/>
        </w:rPr>
        <w:t>lestari@teknik.untan</w:t>
      </w:r>
      <w:r w:rsidR="0082553A">
        <w:rPr>
          <w:sz w:val="20"/>
          <w:szCs w:val="20"/>
        </w:rPr>
        <w:t>.ac.id</w:t>
      </w:r>
      <w:r w:rsidR="0082553A">
        <w:rPr>
          <w:color w:val="000000"/>
          <w:sz w:val="20"/>
          <w:szCs w:val="20"/>
        </w:rPr>
        <w:t xml:space="preserve"> </w:t>
      </w:r>
    </w:p>
    <w:p w:rsidR="00E5493B" w:rsidRDefault="00240C87">
      <w:pPr>
        <w:pBdr>
          <w:top w:val="nil"/>
          <w:left w:val="nil"/>
          <w:bottom w:val="nil"/>
          <w:right w:val="nil"/>
          <w:between w:val="nil"/>
        </w:pBdr>
        <w:jc w:val="center"/>
        <w:rPr>
          <w:color w:val="000000"/>
          <w:sz w:val="20"/>
          <w:szCs w:val="20"/>
        </w:rPr>
      </w:pPr>
      <w:r>
        <w:rPr>
          <w:color w:val="000000"/>
          <w:sz w:val="20"/>
          <w:szCs w:val="20"/>
        </w:rPr>
        <w:t>Jurusan Arsitektur, Fakultas Teknik, Universitas Tanjungpura</w:t>
      </w:r>
      <w:r>
        <w:rPr>
          <w:color w:val="000000"/>
          <w:sz w:val="20"/>
          <w:szCs w:val="20"/>
          <w:vertAlign w:val="superscript"/>
        </w:rPr>
        <w:t xml:space="preserve"> </w:t>
      </w:r>
      <w:r w:rsidR="0082553A">
        <w:rPr>
          <w:color w:val="000000"/>
          <w:sz w:val="20"/>
          <w:szCs w:val="20"/>
          <w:vertAlign w:val="superscript"/>
        </w:rPr>
        <w:t>2</w:t>
      </w:r>
    </w:p>
    <w:p w:rsidR="00E5493B" w:rsidRDefault="00240C87">
      <w:pPr>
        <w:pBdr>
          <w:top w:val="nil"/>
          <w:left w:val="nil"/>
          <w:bottom w:val="nil"/>
          <w:right w:val="nil"/>
          <w:between w:val="nil"/>
        </w:pBdr>
        <w:jc w:val="center"/>
        <w:rPr>
          <w:color w:val="000000"/>
          <w:sz w:val="20"/>
          <w:szCs w:val="20"/>
          <w:vertAlign w:val="superscript"/>
        </w:rPr>
      </w:pPr>
      <w:r>
        <w:rPr>
          <w:color w:val="000000"/>
          <w:sz w:val="20"/>
          <w:szCs w:val="20"/>
        </w:rPr>
        <w:t>Jurusan Arsitektur, Fakultas Teknik, Universitas Tanjungpura</w:t>
      </w:r>
      <w:r>
        <w:rPr>
          <w:color w:val="000000"/>
          <w:sz w:val="20"/>
          <w:szCs w:val="20"/>
          <w:vertAlign w:val="superscript"/>
        </w:rPr>
        <w:t xml:space="preserve"> </w:t>
      </w:r>
      <w:r w:rsidR="0082553A">
        <w:rPr>
          <w:color w:val="000000"/>
          <w:sz w:val="20"/>
          <w:szCs w:val="20"/>
          <w:vertAlign w:val="superscript"/>
        </w:rPr>
        <w:t>3</w:t>
      </w:r>
    </w:p>
    <w:p w:rsidR="00E5493B" w:rsidRPr="00240C87" w:rsidRDefault="00240C87" w:rsidP="00240C87">
      <w:pPr>
        <w:pBdr>
          <w:top w:val="nil"/>
          <w:left w:val="nil"/>
          <w:bottom w:val="nil"/>
          <w:right w:val="nil"/>
          <w:between w:val="nil"/>
        </w:pBdr>
        <w:jc w:val="center"/>
        <w:rPr>
          <w:color w:val="000000"/>
          <w:sz w:val="20"/>
          <w:szCs w:val="20"/>
        </w:rPr>
      </w:pPr>
      <w:r>
        <w:rPr>
          <w:color w:val="000000"/>
          <w:sz w:val="20"/>
          <w:szCs w:val="20"/>
        </w:rPr>
        <w:t>Jurusan Arsitektur, Fakultas Teknik, Universitas Tanjungpura</w:t>
      </w:r>
      <w:r>
        <w:rPr>
          <w:color w:val="000000"/>
          <w:sz w:val="20"/>
          <w:szCs w:val="20"/>
          <w:vertAlign w:val="superscript"/>
        </w:rPr>
        <w:t xml:space="preserve"> 4</w:t>
      </w:r>
    </w:p>
    <w:p w:rsidR="00E5493B" w:rsidRDefault="00E5493B">
      <w:pPr>
        <w:pBdr>
          <w:top w:val="nil"/>
          <w:left w:val="nil"/>
          <w:bottom w:val="nil"/>
          <w:right w:val="nil"/>
          <w:between w:val="nil"/>
        </w:pBdr>
        <w:tabs>
          <w:tab w:val="center" w:pos="4320"/>
          <w:tab w:val="right" w:pos="8640"/>
        </w:tabs>
        <w:jc w:val="center"/>
        <w:rPr>
          <w:smallCaps/>
          <w:color w:val="000000"/>
          <w:sz w:val="20"/>
          <w:szCs w:val="20"/>
        </w:rPr>
      </w:pPr>
    </w:p>
    <w:p w:rsidR="00E5493B" w:rsidRDefault="00E5493B">
      <w:pPr>
        <w:pBdr>
          <w:top w:val="nil"/>
          <w:left w:val="nil"/>
          <w:bottom w:val="nil"/>
          <w:right w:val="nil"/>
          <w:between w:val="nil"/>
        </w:pBdr>
        <w:ind w:left="567" w:right="424" w:hanging="567"/>
        <w:rPr>
          <w:color w:val="000000"/>
          <w:sz w:val="18"/>
          <w:szCs w:val="18"/>
        </w:rPr>
      </w:pPr>
    </w:p>
    <w:p w:rsidR="00E5493B" w:rsidRDefault="0082553A">
      <w:pPr>
        <w:pBdr>
          <w:top w:val="nil"/>
          <w:left w:val="nil"/>
          <w:bottom w:val="nil"/>
          <w:right w:val="nil"/>
          <w:between w:val="nil"/>
        </w:pBdr>
        <w:ind w:right="424" w:firstLine="567"/>
        <w:rPr>
          <w:color w:val="000000"/>
          <w:sz w:val="18"/>
          <w:szCs w:val="18"/>
        </w:rPr>
      </w:pPr>
      <w:r>
        <w:rPr>
          <w:color w:val="000000"/>
          <w:sz w:val="18"/>
          <w:szCs w:val="18"/>
        </w:rPr>
        <w:t>DOI:</w:t>
      </w:r>
    </w:p>
    <w:p w:rsidR="00E5493B" w:rsidRDefault="0082553A">
      <w:pPr>
        <w:pBdr>
          <w:top w:val="nil"/>
          <w:left w:val="nil"/>
          <w:bottom w:val="nil"/>
          <w:right w:val="nil"/>
          <w:between w:val="nil"/>
        </w:pBdr>
        <w:ind w:right="424" w:firstLine="567"/>
        <w:rPr>
          <w:color w:val="FF0000"/>
          <w:sz w:val="18"/>
          <w:szCs w:val="18"/>
        </w:rPr>
      </w:pPr>
      <w:r>
        <w:rPr>
          <w:i/>
          <w:color w:val="000000"/>
          <w:sz w:val="18"/>
          <w:szCs w:val="18"/>
        </w:rPr>
        <w:t>Received:</w:t>
      </w:r>
      <w:r>
        <w:rPr>
          <w:i/>
          <w:color w:val="000000"/>
          <w:sz w:val="18"/>
          <w:szCs w:val="18"/>
        </w:rPr>
        <w:tab/>
      </w:r>
      <w:r>
        <w:rPr>
          <w:i/>
          <w:color w:val="000000"/>
          <w:sz w:val="18"/>
          <w:szCs w:val="18"/>
        </w:rPr>
        <w:tab/>
        <w:t>Revised</w:t>
      </w:r>
      <w:r>
        <w:rPr>
          <w:i/>
          <w:color w:val="000000"/>
          <w:sz w:val="18"/>
          <w:szCs w:val="18"/>
        </w:rPr>
        <w:tab/>
      </w:r>
      <w:r>
        <w:rPr>
          <w:i/>
          <w:color w:val="000000"/>
          <w:sz w:val="18"/>
          <w:szCs w:val="18"/>
        </w:rPr>
        <w:tab/>
        <w:t>Accepted:</w:t>
      </w:r>
      <w:r>
        <w:rPr>
          <w:i/>
          <w:color w:val="000000"/>
          <w:sz w:val="18"/>
          <w:szCs w:val="18"/>
        </w:rPr>
        <w:tab/>
      </w:r>
      <w:r>
        <w:rPr>
          <w:i/>
          <w:color w:val="000000"/>
          <w:sz w:val="18"/>
          <w:szCs w:val="18"/>
        </w:rPr>
        <w:tab/>
        <w:t>Available online:</w:t>
      </w:r>
    </w:p>
    <w:p w:rsidR="00E5493B" w:rsidRDefault="0082553A">
      <w:pPr>
        <w:rPr>
          <w:b/>
          <w:sz w:val="22"/>
          <w:szCs w:val="22"/>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342900</wp:posOffset>
                </wp:positionH>
                <wp:positionV relativeFrom="paragraph">
                  <wp:posOffset>38100</wp:posOffset>
                </wp:positionV>
                <wp:extent cx="5161031"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765485" y="3780000"/>
                          <a:ext cx="5161031"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342900</wp:posOffset>
                </wp:positionH>
                <wp:positionV relativeFrom="paragraph">
                  <wp:posOffset>38100</wp:posOffset>
                </wp:positionV>
                <wp:extent cx="5161031" cy="12700"/>
                <wp:effectExtent b="0" l="0" r="0" t="0"/>
                <wp:wrapNone/>
                <wp:docPr id="7"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161031" cy="12700"/>
                        </a:xfrm>
                        <a:prstGeom prst="rect"/>
                        <a:ln/>
                      </pic:spPr>
                    </pic:pic>
                  </a:graphicData>
                </a:graphic>
              </wp:anchor>
            </w:drawing>
          </mc:Fallback>
        </mc:AlternateContent>
      </w:r>
    </w:p>
    <w:p w:rsidR="00E5493B" w:rsidRDefault="0082553A">
      <w:pPr>
        <w:pBdr>
          <w:top w:val="nil"/>
          <w:left w:val="nil"/>
          <w:bottom w:val="nil"/>
          <w:right w:val="nil"/>
          <w:between w:val="nil"/>
        </w:pBdr>
        <w:ind w:left="567" w:right="424" w:hanging="567"/>
        <w:rPr>
          <w:b/>
          <w:i/>
          <w:color w:val="000000"/>
          <w:sz w:val="20"/>
          <w:szCs w:val="20"/>
        </w:rPr>
      </w:pPr>
      <w:r>
        <w:rPr>
          <w:b/>
          <w:i/>
          <w:color w:val="000000"/>
          <w:sz w:val="20"/>
          <w:szCs w:val="20"/>
        </w:rPr>
        <w:t>Abstract</w:t>
      </w:r>
      <w:r w:rsidR="00D968A2">
        <w:rPr>
          <w:b/>
          <w:i/>
          <w:color w:val="0000FF"/>
          <w:sz w:val="20"/>
          <w:szCs w:val="20"/>
        </w:rPr>
        <w:t xml:space="preserve"> </w:t>
      </w:r>
    </w:p>
    <w:p w:rsidR="00E5493B" w:rsidRPr="00D968A2" w:rsidRDefault="00D968A2" w:rsidP="00D968A2">
      <w:pPr>
        <w:pBdr>
          <w:top w:val="nil"/>
          <w:left w:val="nil"/>
          <w:bottom w:val="nil"/>
          <w:right w:val="nil"/>
          <w:between w:val="nil"/>
        </w:pBdr>
        <w:tabs>
          <w:tab w:val="left" w:pos="8222"/>
        </w:tabs>
        <w:ind w:left="567" w:right="424" w:hanging="567"/>
        <w:rPr>
          <w:i/>
          <w:color w:val="000000"/>
          <w:sz w:val="20"/>
          <w:szCs w:val="20"/>
        </w:rPr>
      </w:pPr>
      <w:r w:rsidRPr="00D968A2">
        <w:rPr>
          <w:i/>
          <w:color w:val="000000"/>
          <w:sz w:val="20"/>
          <w:szCs w:val="20"/>
        </w:rPr>
        <w:t xml:space="preserve">Aruk is part of Sebunga Village, Sajingan Besar District, Sambas Regency, </w:t>
      </w:r>
      <w:proofErr w:type="gramStart"/>
      <w:r w:rsidRPr="00D968A2">
        <w:rPr>
          <w:i/>
          <w:color w:val="000000"/>
          <w:sz w:val="20"/>
          <w:szCs w:val="20"/>
        </w:rPr>
        <w:t>West</w:t>
      </w:r>
      <w:proofErr w:type="gramEnd"/>
      <w:r w:rsidRPr="00D968A2">
        <w:rPr>
          <w:i/>
          <w:color w:val="000000"/>
          <w:sz w:val="20"/>
          <w:szCs w:val="20"/>
        </w:rPr>
        <w:t xml:space="preserve"> Kalimantan. The Aruk region is directly adjacent to the country of Malaysia and developed into a Pos Lintas Batas </w:t>
      </w:r>
      <w:proofErr w:type="gramStart"/>
      <w:r w:rsidRPr="00D968A2">
        <w:rPr>
          <w:i/>
          <w:color w:val="000000"/>
          <w:sz w:val="20"/>
          <w:szCs w:val="20"/>
        </w:rPr>
        <w:t>Negara  (</w:t>
      </w:r>
      <w:proofErr w:type="gramEnd"/>
      <w:r w:rsidRPr="00D968A2">
        <w:rPr>
          <w:i/>
          <w:color w:val="000000"/>
          <w:sz w:val="20"/>
          <w:szCs w:val="20"/>
        </w:rPr>
        <w:t xml:space="preserve">PLBN). The existence of PLBN provides easy access that affects not only the economic and social culture, but also has an impact on the physical changes of buildings in this area. This research was conducted to recognize the physical characteristics of buildings, especially residential buildings located in </w:t>
      </w:r>
      <w:r w:rsidR="00AA2024">
        <w:rPr>
          <w:i/>
          <w:color w:val="000000"/>
          <w:sz w:val="20"/>
          <w:szCs w:val="20"/>
        </w:rPr>
        <w:t xml:space="preserve">the Aruk border area. </w:t>
      </w:r>
      <w:r w:rsidRPr="00D968A2">
        <w:rPr>
          <w:i/>
          <w:color w:val="000000"/>
          <w:sz w:val="20"/>
          <w:szCs w:val="20"/>
        </w:rPr>
        <w:t>74 selected buildings were collected through observation which was strengthened by interviews with users. The variables in this study are the function, use of materials and visual form of the building's appearance. Data were analyzed to see the closeness of building characteristics, especially with the year of establishment so as to conclude the character of residential buildings in these locations. The results of the analysis carried out there are several types of building characters from each variable studied. These characteristics tend to change both in terms of the use of materials and the appearance of buildings. This is in line with the development of the region and increas</w:t>
      </w:r>
      <w:r>
        <w:rPr>
          <w:i/>
          <w:color w:val="000000"/>
          <w:sz w:val="20"/>
          <w:szCs w:val="20"/>
        </w:rPr>
        <w:t xml:space="preserve">ingly easy access to the area.  </w:t>
      </w:r>
    </w:p>
    <w:p w:rsidR="00E5493B" w:rsidRDefault="00E5493B">
      <w:pPr>
        <w:pBdr>
          <w:top w:val="nil"/>
          <w:left w:val="nil"/>
          <w:bottom w:val="nil"/>
          <w:right w:val="nil"/>
          <w:between w:val="nil"/>
        </w:pBdr>
        <w:ind w:left="567" w:right="424" w:hanging="567"/>
        <w:rPr>
          <w:rFonts w:ascii="Arial" w:eastAsia="Arial" w:hAnsi="Arial" w:cs="Arial"/>
          <w:i/>
          <w:color w:val="000000"/>
          <w:sz w:val="20"/>
          <w:szCs w:val="20"/>
        </w:rPr>
      </w:pPr>
    </w:p>
    <w:p w:rsidR="00E5493B" w:rsidRDefault="0082553A">
      <w:pPr>
        <w:pBdr>
          <w:top w:val="nil"/>
          <w:left w:val="nil"/>
          <w:bottom w:val="nil"/>
          <w:right w:val="nil"/>
          <w:between w:val="nil"/>
        </w:pBdr>
        <w:ind w:left="567" w:right="424" w:hanging="567"/>
        <w:rPr>
          <w:color w:val="0000FF"/>
          <w:sz w:val="18"/>
          <w:szCs w:val="18"/>
        </w:rPr>
      </w:pPr>
      <w:r>
        <w:rPr>
          <w:b/>
          <w:i/>
          <w:color w:val="000000"/>
          <w:sz w:val="20"/>
          <w:szCs w:val="20"/>
        </w:rPr>
        <w:t>Keywords</w:t>
      </w:r>
      <w:r>
        <w:rPr>
          <w:i/>
          <w:color w:val="000000"/>
          <w:sz w:val="20"/>
          <w:szCs w:val="20"/>
        </w:rPr>
        <w:t xml:space="preserve">: </w:t>
      </w:r>
      <w:r w:rsidR="00D968A2">
        <w:rPr>
          <w:i/>
          <w:color w:val="000000"/>
          <w:sz w:val="20"/>
          <w:szCs w:val="20"/>
        </w:rPr>
        <w:t>characteristic</w:t>
      </w:r>
      <w:r w:rsidR="00D968A2" w:rsidRPr="00D968A2">
        <w:rPr>
          <w:i/>
          <w:color w:val="000000"/>
          <w:sz w:val="20"/>
          <w:szCs w:val="20"/>
        </w:rPr>
        <w:t>, building, border, Aruk</w:t>
      </w:r>
      <w:r>
        <w:rPr>
          <w:i/>
          <w:color w:val="000000"/>
          <w:sz w:val="20"/>
          <w:szCs w:val="20"/>
        </w:rPr>
        <w:t xml:space="preserve">. </w:t>
      </w:r>
    </w:p>
    <w:p w:rsidR="00E5493B" w:rsidRDefault="0082553A">
      <w:pPr>
        <w:rPr>
          <w:sz w:val="22"/>
          <w:szCs w:val="22"/>
        </w:rPr>
      </w:pPr>
      <w:r>
        <w:rPr>
          <w:noProof/>
        </w:rPr>
        <mc:AlternateContent>
          <mc:Choice Requires="wpg">
            <w:drawing>
              <wp:anchor distT="0" distB="0" distL="114300" distR="114300" simplePos="0" relativeHeight="251659264" behindDoc="0" locked="0" layoutInCell="1" hidden="0" allowOverlap="1">
                <wp:simplePos x="0" y="0"/>
                <wp:positionH relativeFrom="column">
                  <wp:posOffset>355600</wp:posOffset>
                </wp:positionH>
                <wp:positionV relativeFrom="paragraph">
                  <wp:posOffset>12700</wp:posOffset>
                </wp:positionV>
                <wp:extent cx="5142507" cy="28999"/>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2779509" y="3770263"/>
                          <a:ext cx="5132982" cy="19474"/>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355600</wp:posOffset>
                </wp:positionH>
                <wp:positionV relativeFrom="paragraph">
                  <wp:posOffset>12700</wp:posOffset>
                </wp:positionV>
                <wp:extent cx="5142507" cy="28999"/>
                <wp:effectExtent b="0" l="0" r="0" t="0"/>
                <wp:wrapNone/>
                <wp:docPr id="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142507" cy="28999"/>
                        </a:xfrm>
                        <a:prstGeom prst="rect"/>
                        <a:ln/>
                      </pic:spPr>
                    </pic:pic>
                  </a:graphicData>
                </a:graphic>
              </wp:anchor>
            </w:drawing>
          </mc:Fallback>
        </mc:AlternateContent>
      </w:r>
    </w:p>
    <w:p w:rsidR="00E5493B" w:rsidRDefault="00E5493B">
      <w:pPr>
        <w:rPr>
          <w:sz w:val="22"/>
          <w:szCs w:val="22"/>
        </w:rPr>
      </w:pPr>
    </w:p>
    <w:p w:rsidR="00E5493B" w:rsidRDefault="00E5493B">
      <w:pPr>
        <w:rPr>
          <w:sz w:val="22"/>
          <w:szCs w:val="22"/>
        </w:rPr>
        <w:sectPr w:rsidR="00E5493B">
          <w:headerReference w:type="even" r:id="rId12"/>
          <w:headerReference w:type="default" r:id="rId13"/>
          <w:footerReference w:type="even" r:id="rId14"/>
          <w:footerReference w:type="default" r:id="rId15"/>
          <w:footerReference w:type="first" r:id="rId16"/>
          <w:pgSz w:w="11907" w:h="16840"/>
          <w:pgMar w:top="1418" w:right="1418" w:bottom="1418" w:left="1418" w:header="1134" w:footer="1134" w:gutter="0"/>
          <w:pgNumType w:start="1"/>
          <w:cols w:space="720" w:equalWidth="0">
            <w:col w:w="9360"/>
          </w:cols>
          <w:titlePg/>
        </w:sectPr>
      </w:pPr>
    </w:p>
    <w:p w:rsidR="00E5493B" w:rsidRDefault="0082553A">
      <w:pPr>
        <w:pStyle w:val="Heading1"/>
        <w:jc w:val="both"/>
        <w:rPr>
          <w:sz w:val="22"/>
          <w:szCs w:val="22"/>
        </w:rPr>
      </w:pPr>
      <w:r>
        <w:rPr>
          <w:sz w:val="22"/>
          <w:szCs w:val="22"/>
        </w:rPr>
        <w:lastRenderedPageBreak/>
        <w:t xml:space="preserve">PENDAHULUAN </w:t>
      </w:r>
    </w:p>
    <w:p w:rsidR="009218EE" w:rsidRPr="009218EE" w:rsidRDefault="009218EE" w:rsidP="009218EE">
      <w:pPr>
        <w:rPr>
          <w:sz w:val="22"/>
          <w:szCs w:val="22"/>
        </w:rPr>
      </w:pPr>
      <w:r w:rsidRPr="009218EE">
        <w:rPr>
          <w:sz w:val="22"/>
          <w:szCs w:val="22"/>
        </w:rPr>
        <w:t xml:space="preserve">Pembangunan infrastruktur di daerah perbatasan merupakan salah satu upaya yang dilakukan oleh pemerintah untuk mempercepat laju pertumbuhan dan perkembangan di daerah tersebut. Pembangunan infrastruktur dapat mempengaruhi banyak aspek diantara aspek ekonomi, budaya, sosial maupun perubahan </w:t>
      </w:r>
      <w:r w:rsidRPr="009218EE">
        <w:rPr>
          <w:sz w:val="22"/>
          <w:szCs w:val="22"/>
        </w:rPr>
        <w:lastRenderedPageBreak/>
        <w:t xml:space="preserve">pada fisik kawasan. Pembangunan infrastruktur secara signifikan mempengaruhi pertumbuhan ekonomi yang ada </w:t>
      </w:r>
      <w:r w:rsidRPr="009218EE">
        <w:rPr>
          <w:sz w:val="22"/>
          <w:szCs w:val="22"/>
        </w:rPr>
        <w:fldChar w:fldCharType="begin" w:fldLock="1"/>
      </w:r>
      <w:r w:rsidRPr="009218EE">
        <w:rPr>
          <w:sz w:val="22"/>
          <w:szCs w:val="22"/>
        </w:rPr>
        <w:instrText>ADDIN CSL_CITATION {"citationItems":[{"id":"ITEM-1","itemData":{"abstract":"Infrastructure development can be used as a vehicle for national development. The existence of adequate infrastructure will contribute to the smooth production and distribution of goods and services that can increase the country's economic growth and increase economic equality in each districts. Infrastructure certainly can also encourage foreign and domestic investors to invest in Indonesia. The purpose of this research is to know and explain the effect of: 1) infrastructure development on Indonesia's economic growth, 2) infrastructure development on Indonesia's economic equality, 3) economic growth on Indonesia's economic equality. Data analysis technique using Partial Least Square (PLS). The results of this study indicate that there is a significant effect of infrastructure development on economic growth, there is no significant effect of infrastructure development on economic equality, and there is a significant effect of economic growth on economic equality.","author":[{"dropping-particle":"","family":"Lestari","given":"Mega","non-dropping-particle":"","parse-names":false,"suffix":""},{"dropping-particle":"","family":"Suhadak","given":"","non-dropping-particle":"","parse-names":false,"suffix":""}],"container-title":"Jurnal Administrasi Bisnis","id":"ITEM-1","issue":"1","issued":{"date-parts":[["2019"]]},"page":"98-105","title":"Pengaruh Pembangunan Infrastruktur Terhadap Pertumbuhan Ekonomi dan Pemerataan Ekonomi Indonesia","type":"article-journal","volume":"70"},"uris":["http://www.mendeley.com/documents/?uuid=e992c7b6-744d-4b57-87a1-f09739870c53"]}],"mendeley":{"formattedCitation":"(Lestari &amp; Suhadak, 2019)","plainTextFormattedCitation":"(Lestari &amp; Suhadak, 2019)","previouslyFormattedCitation":"(Lestari &amp; Suhadak, 2019)"},"properties":{"noteIndex":0},"schema":"https://github.com/citation-style-language/schema/raw/master/csl-citation.json"}</w:instrText>
      </w:r>
      <w:r w:rsidRPr="009218EE">
        <w:rPr>
          <w:sz w:val="22"/>
          <w:szCs w:val="22"/>
        </w:rPr>
        <w:fldChar w:fldCharType="separate"/>
      </w:r>
      <w:r w:rsidRPr="009218EE">
        <w:rPr>
          <w:noProof/>
          <w:sz w:val="22"/>
          <w:szCs w:val="22"/>
        </w:rPr>
        <w:t>(Lestari &amp; Suhadak, 2019)</w:t>
      </w:r>
      <w:r w:rsidRPr="009218EE">
        <w:rPr>
          <w:sz w:val="22"/>
          <w:szCs w:val="22"/>
        </w:rPr>
        <w:fldChar w:fldCharType="end"/>
      </w:r>
      <w:r w:rsidRPr="009218EE">
        <w:rPr>
          <w:sz w:val="22"/>
          <w:szCs w:val="22"/>
        </w:rPr>
        <w:t xml:space="preserve">, karena kesenjangan pembangunan infrastruktur cenderung juga diikuti dengan kesenjangan ekonomi </w:t>
      </w:r>
      <w:r w:rsidRPr="009218EE">
        <w:rPr>
          <w:sz w:val="22"/>
          <w:szCs w:val="22"/>
        </w:rPr>
        <w:fldChar w:fldCharType="begin" w:fldLock="1"/>
      </w:r>
      <w:r w:rsidRPr="009218EE">
        <w:rPr>
          <w:sz w:val="22"/>
          <w:szCs w:val="22"/>
        </w:rPr>
        <w:instrText>ADDIN CSL_CITATION {"citationItems":[{"id":"ITEM-1","itemData":{"DOI":"10.14710/jwl.6.2.115-130","ISSN":"2338-1604","abstract":"Infrastructure disparity is considered as one of the factors that enhances economic inequality between regions. In the Indonesian context, the issue is interesting to be examined, especially the government is currently encouraging infrastructure development in various regions in Indonesia.This study aims at analyzing the dynamics of infrastructure and economic inequalities between regions (provinces) in Indonesia and examining the relationship between the two. This research employs several methods, namely Williamson Index, Klassen typology, and correlation and regression analyses. These methods are to provide an adequate scope of analysis to investigate trends and linkages of infrastructure development and economic imbalances between provinces in Indonesia. The study results find that the economic gap (in term of GRDP per capita) among the provinces in Indonesia was relatively high during the period 2011-2015. It was confirmed by the value of Williamson Index at 0.7 points. The relatively high rate of the gap was mostly associated with the infrastructure gap among the provinces. Strong positive correlation between the gap of GRDP per capita and of infrastructure among provinces. This delivers a strong message to the government to accelerate equal development programs proportionally in lagging regions in order to reduce development bias to more developed regions.","author":[{"dropping-particle":"","family":"Sukwika","given":"Tatan","non-dropping-particle":"","parse-names":false,"suffix":""}],"container-title":"Jurnal Wilayah dan Lingkungan","id":"ITEM-1","issue":"2","issued":{"date-parts":[["2018"]]},"page":"115","title":"Peran Pembangunan Infrastruktur terhadap Ketimpangan Ekonomi Antarwilayah di Indonesia","type":"article-journal","volume":"6"},"uris":["http://www.mendeley.com/documents/?uuid=b6f1bcaf-a617-4ff9-9ec3-1d78978c3bb9"]}],"mendeley":{"formattedCitation":"(Sukwika, 2018)","plainTextFormattedCitation":"(Sukwika, 2018)","previouslyFormattedCitation":"(Sukwika, 2018)"},"properties":{"noteIndex":0},"schema":"https://github.com/citation-style-language/schema/raw/master/csl-citation.json"}</w:instrText>
      </w:r>
      <w:r w:rsidRPr="009218EE">
        <w:rPr>
          <w:sz w:val="22"/>
          <w:szCs w:val="22"/>
        </w:rPr>
        <w:fldChar w:fldCharType="separate"/>
      </w:r>
      <w:r w:rsidRPr="009218EE">
        <w:rPr>
          <w:noProof/>
          <w:sz w:val="22"/>
          <w:szCs w:val="22"/>
        </w:rPr>
        <w:t>(Sukwika, 2018)</w:t>
      </w:r>
      <w:r w:rsidRPr="009218EE">
        <w:rPr>
          <w:sz w:val="22"/>
          <w:szCs w:val="22"/>
        </w:rPr>
        <w:fldChar w:fldCharType="end"/>
      </w:r>
      <w:r w:rsidRPr="009218EE">
        <w:rPr>
          <w:sz w:val="22"/>
          <w:szCs w:val="22"/>
        </w:rPr>
        <w:t xml:space="preserve">. Upaya untuk menjadikan daerah perbatasan sebagai beranda depan diwujudkan oleh pemerintah dengan </w:t>
      </w:r>
      <w:r w:rsidRPr="009218EE">
        <w:rPr>
          <w:sz w:val="22"/>
          <w:szCs w:val="22"/>
        </w:rPr>
        <w:lastRenderedPageBreak/>
        <w:t>melakukan percepatan pembangunan infrastuktur.</w:t>
      </w:r>
    </w:p>
    <w:p w:rsidR="009218EE" w:rsidRPr="009218EE" w:rsidRDefault="009218EE" w:rsidP="00CF273F">
      <w:pPr>
        <w:spacing w:before="120"/>
        <w:rPr>
          <w:sz w:val="22"/>
          <w:szCs w:val="22"/>
        </w:rPr>
      </w:pPr>
      <w:r w:rsidRPr="009218EE">
        <w:rPr>
          <w:sz w:val="22"/>
          <w:szCs w:val="22"/>
        </w:rPr>
        <w:t>Aruk merupakan salah satu dusun di Desa Sebunga, Kecamatan Sajingan Besar, Kabupaten Sambas, Kalimantan Barat. Desa Sebunga memiliki luas 352,26 m</w:t>
      </w:r>
      <w:r w:rsidRPr="009218EE">
        <w:rPr>
          <w:sz w:val="22"/>
          <w:szCs w:val="22"/>
          <w:vertAlign w:val="superscript"/>
        </w:rPr>
        <w:t>2</w:t>
      </w:r>
      <w:r w:rsidRPr="009218EE">
        <w:rPr>
          <w:sz w:val="22"/>
          <w:szCs w:val="22"/>
        </w:rPr>
        <w:t xml:space="preserve"> dan merupakan desa terluas ke dua setelah Desa Sungai Bening di Kecamatan Sajingan Besar </w:t>
      </w:r>
      <w:r w:rsidRPr="009218EE">
        <w:rPr>
          <w:sz w:val="22"/>
          <w:szCs w:val="22"/>
        </w:rPr>
        <w:fldChar w:fldCharType="begin" w:fldLock="1"/>
      </w:r>
      <w:r w:rsidRPr="009218EE">
        <w:rPr>
          <w:sz w:val="22"/>
          <w:szCs w:val="22"/>
        </w:rPr>
        <w:instrText>ADDIN CSL_CITATION {"citationItems":[{"id":"ITEM-1","itemData":{"author":[{"dropping-particle":"","family":"Badan Pusat Statistik","given":"Kabupaten Sambas","non-dropping-particle":"","parse-names":false,"suffix":""}],"editor":[{"dropping-particle":"","family":"Badan Pusat Statistik","given":"Kabupaten Sambas","non-dropping-particle":"","parse-names":false,"suffix":""}],"id":"ITEM-1","issued":{"date-parts":[["2019"]]},"number-of-pages":"3","publisher":"Badan Pusat Statistik Kabupaten Sambas","publisher-place":"Sambas","title":"Sajingan Besar Dalam Angka 2019","type":"book"},"uris":["http://www.mendeley.com/documents/?uuid=cbeadeab-7f26-4f7d-97d5-2f0b40c49127"]}],"mendeley":{"formattedCitation":"(Badan Pusat Statistik, 2019)","plainTextFormattedCitation":"(Badan Pusat Statistik, 2019)","previouslyFormattedCitation":"(Badan Pusat Statistik, 2019)"},"properties":{"noteIndex":0},"schema":"https://github.com/citation-style-language/schema/raw/master/csl-citation.json"}</w:instrText>
      </w:r>
      <w:r w:rsidRPr="009218EE">
        <w:rPr>
          <w:sz w:val="22"/>
          <w:szCs w:val="22"/>
        </w:rPr>
        <w:fldChar w:fldCharType="separate"/>
      </w:r>
      <w:r w:rsidRPr="009218EE">
        <w:rPr>
          <w:noProof/>
          <w:sz w:val="22"/>
          <w:szCs w:val="22"/>
        </w:rPr>
        <w:t>(Badan Pusat Statistik, 2019)</w:t>
      </w:r>
      <w:r w:rsidRPr="009218EE">
        <w:rPr>
          <w:sz w:val="22"/>
          <w:szCs w:val="22"/>
        </w:rPr>
        <w:fldChar w:fldCharType="end"/>
      </w:r>
      <w:r w:rsidRPr="009218EE">
        <w:rPr>
          <w:sz w:val="22"/>
          <w:szCs w:val="22"/>
        </w:rPr>
        <w:t>.  S</w:t>
      </w:r>
      <w:r w:rsidR="00BB53D5">
        <w:rPr>
          <w:sz w:val="22"/>
          <w:szCs w:val="22"/>
        </w:rPr>
        <w:t>ebagai s</w:t>
      </w:r>
      <w:r w:rsidRPr="009218EE">
        <w:rPr>
          <w:sz w:val="22"/>
          <w:szCs w:val="22"/>
        </w:rPr>
        <w:t xml:space="preserve">alah satu dusun dari 3 dusun yang berada di Desa Sebunga, Aruk memiliki wilayah yang berbatasan langsung dengan negara tetangga Malaysia dan dikembangkan menjadi kawasan pos lintas batas negara (PLBN). PLBN memiliki fungsi menyelenggarakan kegiatan dan mendukung aktivitas lintas perbatasan diantara dua negara. Pembangunan infrastruktur PLBN Aruk telah dimulai sejak tahun 2015 dan sudah diresmikan sekaligus memulai beroperasi pada tahun 2017. </w:t>
      </w:r>
    </w:p>
    <w:p w:rsidR="009218EE" w:rsidRPr="009218EE" w:rsidRDefault="009218EE" w:rsidP="00BB53D5">
      <w:pPr>
        <w:spacing w:before="120"/>
        <w:rPr>
          <w:sz w:val="22"/>
          <w:szCs w:val="22"/>
        </w:rPr>
      </w:pPr>
      <w:r w:rsidRPr="009218EE">
        <w:rPr>
          <w:sz w:val="22"/>
          <w:szCs w:val="22"/>
        </w:rPr>
        <w:t xml:space="preserve">Pembangunan PLBN Aruk telah memberikan dampak positif terhadap pertumbuhan sektor sosial ekonomi di daerah tersebut </w:t>
      </w:r>
      <w:r w:rsidRPr="009218EE">
        <w:rPr>
          <w:sz w:val="22"/>
          <w:szCs w:val="22"/>
        </w:rPr>
        <w:fldChar w:fldCharType="begin" w:fldLock="1"/>
      </w:r>
      <w:r w:rsidRPr="009218EE">
        <w:rPr>
          <w:sz w:val="22"/>
          <w:szCs w:val="22"/>
        </w:rPr>
        <w:instrText>ADDIN CSL_CITATION {"citationItems":[{"id":"ITEM-1","itemData":{"DOI":"10.14710/jiip.v3i2.3881","ISSN":"2460-142X","abstract":"Tulisan ini mendeskripsikan tentang dampak serta faktor pendukung dan penghambat pembangunan Pos Lintas Batas Negara (PLBN) Aruk di Desa Sebunga, Kabupaten Sambas, Provinsi Kalimantan Barat pada sektor sosial dan ekonomi. Pembaharuan operasi PLBN Aruk di desa Sebunga yang saat ini menjadi pintu masuk lintas negara, selain untuk menjaga wilayah perbatasan tentunya PLBN Aruk dapat memberikan dampak bagi masyarakat dalam berbagai sektor kehidupan seperti pada sektor sosial dan ekonomi. Penelitian ini menggunakan pendekatan kuantitatif deskriptif yang didukung oleh data lapangan berupa pendapat masyarakat (wawancara) terhadap dampak pembangunan PLBN Aruk. Data sekunder diperoleh langsung dari lembaga terkait dokumen dengan pembangunan PLBN Aruk. Teknik pengumpulan sampel menggunakan pemilihan sampel secara acak. Berdasarkan hasil penelitian, pembangunan PLBN Aruk di Desa Sebunga membawa dampak positif baik dalam bidang sosial maupun ekonomi. Dampak sosial yang dapat dirasakan masyarakat adalah kemudahan akesibilitas dan distribusi sarana dan prasarana publik seperti sarana pendidikan, sarana ibadah dan sarana transportasi. Selain itu sarana pengiriman barang baik pos maupun cargo lebih mudah dan murah untuk didapatkan. Pada sektor ekonomi masyarakat lebih mudah dan murah untuk mengakses komoditas pasar seperti sembako dan memiliki akses jual beli lebih mudah, sehingga membawa dampak daya saing masyarakat yang tinggi serta kesempatan kerja baik di sektor formal maupun informal.","author":[{"dropping-particle":"","family":"Firdaus","given":"Firdaus","non-dropping-particle":"","parse-names":false,"suffix":""}],"container-title":"Jurnal Ilmiah Ilmu Pemerintahan","id":"ITEM-1","issue":"2","issued":{"date-parts":[["2019"]]},"page":"109","title":"Dampak kebijakan pembangunan Pos Lintas Batas Negara (PLBN) Aruk di Desa Sebunga Kabupaten Sambas, Kalimantan Barat","type":"article-journal","volume":"3"},"uris":["http://www.mendeley.com/documents/?uuid=6ec8d12f-9c95-41d0-b462-6079f42e2957"]}],"mendeley":{"formattedCitation":"(Firdaus, 2019)","plainTextFormattedCitation":"(Firdaus, 2019)","previouslyFormattedCitation":"(Firdaus, 2019)"},"properties":{"noteIndex":0},"schema":"https://github.com/citation-style-language/schema/raw/master/csl-citation.json"}</w:instrText>
      </w:r>
      <w:r w:rsidRPr="009218EE">
        <w:rPr>
          <w:sz w:val="22"/>
          <w:szCs w:val="22"/>
        </w:rPr>
        <w:fldChar w:fldCharType="separate"/>
      </w:r>
      <w:r w:rsidRPr="009218EE">
        <w:rPr>
          <w:noProof/>
          <w:sz w:val="22"/>
          <w:szCs w:val="22"/>
        </w:rPr>
        <w:t>(Firdaus, 2019)</w:t>
      </w:r>
      <w:r w:rsidRPr="009218EE">
        <w:rPr>
          <w:sz w:val="22"/>
          <w:szCs w:val="22"/>
        </w:rPr>
        <w:fldChar w:fldCharType="end"/>
      </w:r>
      <w:r w:rsidRPr="009218EE">
        <w:rPr>
          <w:sz w:val="22"/>
          <w:szCs w:val="22"/>
        </w:rPr>
        <w:t xml:space="preserve">. Pada tahun 2015, Desa Sebunga masih merupakan desa dengan kategori tertinggal.  Ketertinggalan tersebut dilihat dari pembangunan sosial masyarakat yang masih dinilai rendah, dilihat dari kualitas sumberdaya manusia yang ada </w:t>
      </w:r>
      <w:r w:rsidRPr="009218EE">
        <w:rPr>
          <w:sz w:val="22"/>
          <w:szCs w:val="22"/>
        </w:rPr>
        <w:fldChar w:fldCharType="begin" w:fldLock="1"/>
      </w:r>
      <w:r w:rsidRPr="009218EE">
        <w:rPr>
          <w:sz w:val="22"/>
          <w:szCs w:val="22"/>
        </w:rPr>
        <w:instrText>ADDIN CSL_CITATION {"citationItems":[{"id":"ITEM-1","itemData":{"abstract":"Judul penelitian ini adalah Pembangunan Sosial Masyarakat Perbatasan Di Kecamatan Sajingan Besar Kabupaten Sambas Provinsi Kalimantan Barat. Objek penelitian ini dilaksanakan di Kecamatan Sajingan Besar yang merupakan satu Kecamatan yang berbatasan langsung dengan Serawak Malaysia. Tujuan dari penelitian ini adalah. Pertama, penulis ingin mengidentifikasi dan mengambarkan proses- proses pembangunan sosial dalam bidang pendidikan, pelayanan kesehatan, dan pengentasan kemiskinan. Kedua, Penulis ingin menganalisis dampak dari proses-proses pembangunan sosial daerah perbatasan yang terjadi setelah dibukanya lintas batas antara Kecamatan Sajingan Besar Kabupaten Sambas dan Serawak (Malaysia timur). Ketiga ingin mengetahui dan mengungkapkan hambatan- hambatan yang terjadi dalam proses pembangunan sosial masyarakat perbatasan, hal yang paling mencolok dan sangat diperlukan pengembangannya segera adalah pengembangan di bidang pendidikan, pelayanan kesehatan dan pengentasan kemiskinan terdapat kesan kuat bahwa wilayah perbatasan terkesan tertinggal di tiga bidang tersebut. Kata","author":[{"dropping-particle":"","family":"Mufizar","given":"","non-dropping-particle":"","parse-names":false,"suffix":""},{"dropping-particle":"","family":"Arkanudin","given":"","non-dropping-particle":"","parse-names":false,"suffix":""},{"dropping-particle":"","family":"Achyar","given":"M. Sabran","non-dropping-particle":"","parse-names":false,"suffix":""}],"container-title":"Jurnal PMIS","id":"ITEM-1","issued":{"date-parts":[["2012"]]},"page":"1-22","title":"Pembangunan Sosial Masyarakat Perbatasan di Kecamatan Sanjingan Besar Kabupaten Sambas Provinsi Kalimantan Barat","type":"article-journal"},"uris":["http://www.mendeley.com/documents/?uuid=3963d2da-366d-4343-890f-71d96c1ca2b9"]}],"mendeley":{"formattedCitation":"(Mufizar et al., 2012)","plainTextFormattedCitation":"(Mufizar et al., 2012)","previouslyFormattedCitation":"(Mufizar et al., 2012)"},"properties":{"noteIndex":0},"schema":"https://github.com/citation-style-language/schema/raw/master/csl-citation.json"}</w:instrText>
      </w:r>
      <w:r w:rsidRPr="009218EE">
        <w:rPr>
          <w:sz w:val="22"/>
          <w:szCs w:val="22"/>
        </w:rPr>
        <w:fldChar w:fldCharType="separate"/>
      </w:r>
      <w:r w:rsidRPr="009218EE">
        <w:rPr>
          <w:noProof/>
          <w:sz w:val="22"/>
          <w:szCs w:val="22"/>
        </w:rPr>
        <w:t>(Mufizar et al., 2012)</w:t>
      </w:r>
      <w:r w:rsidRPr="009218EE">
        <w:rPr>
          <w:sz w:val="22"/>
          <w:szCs w:val="22"/>
        </w:rPr>
        <w:fldChar w:fldCharType="end"/>
      </w:r>
      <w:r w:rsidRPr="009218EE">
        <w:rPr>
          <w:sz w:val="22"/>
          <w:szCs w:val="22"/>
        </w:rPr>
        <w:t xml:space="preserve">. Hal ini disebabkan terbatasnya sarana dan prasarana pendidikan, kesehatan, serta dan terbatasnya pusat pertumbuhan ekonomi masyarakat. Namun, keberadaan PLBN memberi pengaruh terhadap berkembangnya aktivitas ekonomi di daerah tersebut yang di tandai dengan munculnya berbagai kegiatan ekonomi yang menunjang aktivitas PLBN. </w:t>
      </w:r>
      <w:r w:rsidR="00FF2A07">
        <w:rPr>
          <w:sz w:val="22"/>
          <w:szCs w:val="22"/>
        </w:rPr>
        <w:t>Aktivitas ekonomi juga memberi dampak terhadap pembangunan sosial budaya masyarakat,</w:t>
      </w:r>
    </w:p>
    <w:p w:rsidR="009218EE" w:rsidRPr="009218EE" w:rsidRDefault="009218EE" w:rsidP="00CF273F">
      <w:pPr>
        <w:spacing w:before="120"/>
        <w:rPr>
          <w:sz w:val="22"/>
          <w:szCs w:val="22"/>
        </w:rPr>
      </w:pPr>
      <w:proofErr w:type="gramStart"/>
      <w:r w:rsidRPr="009218EE">
        <w:rPr>
          <w:sz w:val="22"/>
          <w:szCs w:val="22"/>
        </w:rPr>
        <w:t>Pertumbuhan</w:t>
      </w:r>
      <w:r w:rsidR="00FF2A07">
        <w:rPr>
          <w:sz w:val="22"/>
          <w:szCs w:val="22"/>
        </w:rPr>
        <w:t xml:space="preserve">  ekonomi</w:t>
      </w:r>
      <w:proofErr w:type="gramEnd"/>
      <w:r w:rsidR="00FF2A07">
        <w:rPr>
          <w:sz w:val="22"/>
          <w:szCs w:val="22"/>
        </w:rPr>
        <w:t xml:space="preserve"> dan sosial budaya juga dapat</w:t>
      </w:r>
      <w:r w:rsidR="00CC1871">
        <w:rPr>
          <w:sz w:val="22"/>
          <w:szCs w:val="22"/>
        </w:rPr>
        <w:t xml:space="preserve"> memberikan </w:t>
      </w:r>
      <w:r w:rsidRPr="009218EE">
        <w:rPr>
          <w:sz w:val="22"/>
          <w:szCs w:val="22"/>
        </w:rPr>
        <w:t xml:space="preserve">dampak terhadap kondisi fisik kawasan. Perkembangan aktivitas ekonomi dapat mempengaruhi pola penggunaan lahan </w:t>
      </w:r>
      <w:r w:rsidRPr="009218EE">
        <w:rPr>
          <w:sz w:val="22"/>
          <w:szCs w:val="22"/>
        </w:rPr>
        <w:fldChar w:fldCharType="begin" w:fldLock="1"/>
      </w:r>
      <w:r w:rsidRPr="009218EE">
        <w:rPr>
          <w:sz w:val="22"/>
          <w:szCs w:val="22"/>
        </w:rPr>
        <w:instrText>ADDIN CSL_CITATION {"citationItems":[{"id":"ITEM-1","itemData":{"ISSN":"2338-3526","abstract":"Density of land occurred in Surabaya cause the phenomenon of \"urban sprawl\" that give impact on Gresik Regency. SWP III is one of the areas in Gresik which accommodates overflow events from Surabaya. This is resulting in the emergence of new economic activity in SWP III, mainly for industrial and residential activities. However, the development of economic activity in SWP III is also affected by the saturation of land began to happen in Gresik downtown. The development of economic activity that occurred in SWP III will affect patterns of land use and road network. Changes in patterns of land use and road network can have a negative impact on the regularity of urban space structure and can also threaten the sustainability of the environment and local food availability due to the conversion of agricultural land into land up on a large scale. Therefore, research was conducted to determine the influence of economic activity on the urban space structure in SWP III Gresik. The research method used is quantitative research method is the analysis method used qualitative analysis with descriptive argumentative technic, descriptive qualitative and quantitative technic, and descriptive comparative technic to answer research question in this study. The results of this study is known that growing economic activity in SWP III from 2004 – 2011 is the industrial and residential activities. The development of both economic activity resulted in the conversion of agricultural land into land up so that contributed to the decline agricultural activities in the region. Land conversion that occurred involved changing patterns of land use and road network in SWP III becomes more dense, especially in Menganti and Driyorejo Subdistrict which borders directly with Surabaya. Changes in land use pattern and road network in SWP III from 2004 – 2011 shows the development of the city in this region. But the development of the city that did not get to change the model of urban space structure in SWP III. So it can be concluded that the development of economic activity in SWP III from 2004 – 2011 has no effect on the urban space structure. The development of economic activity affects only the elements forming of urban space structure, that is the pattern of land use and road network. Based on these results, Gresik government should be able to continue to maintain the consistency of spatial planning to create patterns and structures expected space and to avoid irregularities in the land …","author":[{"dropping-particle":"","family":"Dhika","given":"Vibi","non-dropping-particle":"","parse-names":false,"suffix":""},{"dropping-particle":"","family":"Pm","given":"Nilayanti","non-dropping-particle":"","parse-names":false,"suffix":""}],"container-title":"Teknik Perencanaan Wilayah Kota","id":"ITEM-1","issue":"1","issued":{"date-parts":[["2012"]]},"page":"76-86","title":"Pengaruh Perkembangan Aktivitas Ekonomi Terhadap Struktur Ruang Kota Di SWP III Kabupaten Gresik","type":"article-journal","volume":"1"},"uris":["http://www.mendeley.com/documents/?uuid=72651240-0fc8-42c9-989b-4ffdb20488be"]}],"mendeley":{"formattedCitation":"(Dhika &amp; Pm, 2012)","plainTextFormattedCitation":"(Dhika &amp; Pm, 2012)","previouslyFormattedCitation":"(Dhika &amp; Pm, 2012)"},"properties":{"noteIndex":0},"schema":"https://github.com/citation-style-language/schema/raw/master/csl-citation.json"}</w:instrText>
      </w:r>
      <w:r w:rsidRPr="009218EE">
        <w:rPr>
          <w:sz w:val="22"/>
          <w:szCs w:val="22"/>
        </w:rPr>
        <w:fldChar w:fldCharType="separate"/>
      </w:r>
      <w:r w:rsidRPr="009218EE">
        <w:rPr>
          <w:noProof/>
          <w:sz w:val="22"/>
          <w:szCs w:val="22"/>
        </w:rPr>
        <w:t>(Dhika &amp; Pm, 2012)</w:t>
      </w:r>
      <w:r w:rsidRPr="009218EE">
        <w:rPr>
          <w:sz w:val="22"/>
          <w:szCs w:val="22"/>
        </w:rPr>
        <w:fldChar w:fldCharType="end"/>
      </w:r>
      <w:r w:rsidRPr="009218EE">
        <w:rPr>
          <w:sz w:val="22"/>
          <w:szCs w:val="22"/>
        </w:rPr>
        <w:t>.</w:t>
      </w:r>
      <w:r w:rsidR="00FF2A07">
        <w:rPr>
          <w:sz w:val="22"/>
          <w:szCs w:val="22"/>
        </w:rPr>
        <w:t xml:space="preserve"> Selain itu, pertumbuhan ekonomi</w:t>
      </w:r>
      <w:r w:rsidRPr="009218EE">
        <w:rPr>
          <w:sz w:val="22"/>
          <w:szCs w:val="22"/>
        </w:rPr>
        <w:t xml:space="preserve"> juga dapat memberikan pengaruh terhadap pertumbuhan penduduk dan perubahan bangunan asli </w:t>
      </w:r>
      <w:r w:rsidRPr="009218EE">
        <w:rPr>
          <w:sz w:val="22"/>
          <w:szCs w:val="22"/>
        </w:rPr>
        <w:fldChar w:fldCharType="begin" w:fldLock="1"/>
      </w:r>
      <w:r w:rsidRPr="009218EE">
        <w:rPr>
          <w:sz w:val="22"/>
          <w:szCs w:val="22"/>
        </w:rPr>
        <w:instrText>ADDIN CSL_CITATION {"citationItems":[{"id":"ITEM-1","itemData":{"abstract":"Meningkatnya pertumbuhan ekonomi merangsang penduduk suatu daerah untuk melakukan migrasi guna dapat meningkatkan pendapatan/kesejahteraan keluarga. Meningkatnya migrasi kesuatu daerah menyebabkan kebutuhan akan pemukiman/tempat tinggal akan semakin meningkat.Untuk memenuhi kebutuhan ini merangsang penduduk asli kota Denpasar merubah dan mengalih fungsikan bangunannya dari non ekonomis menjadi ekonomis. Penelitian ini bertujuan untuk mengetahui pengaruh pertumbuhan ekonom (PDRB), migrasi dan pertumbuhan penduduk terhadap alih fungsi bangunan. Data diperoleh dari sumber sekunder dari Badan Pusat Statistik dan Dinas Kependudukan dan Catatan Sipil kota Denpasar. Selanjutnya data dianalisis dengan analisis jalur yang merupakan pengembangan dari metode regresi. Dari hasil penelitian menunjukkan pertumbuhan ekonomi dan migrasi berpengaruh positif terhadap laju pertumbuhan penduduk dikota Denpasar; demikian pula pertumbuhan ekonomi migrasi memiliki pengaruh positif terhadap alih fungsi bangunan. Pengaruh positif secara tidak langsung pertumbuhan ekonomi dan migrasi melalui pertumbuhan penduduk terhadap alih fungsi bangunan.","author":[{"dropping-particle":"","family":"Suartha","given":"Nyoman","non-dropping-particle":"","parse-names":false,"suffix":""},{"dropping-particle":"","family":"Yasa","given":"I Gst Wayan Murjana","non-dropping-particle":"","parse-names":false,"suffix":""}],"container-title":"Ekonomi Kuantitatif Terapan","id":"ITEM-1","issue":"02","issued":{"date-parts":[["2017"]]},"page":"95-107","title":"Pengaruh Pertumbuhan Ekonomi, Migrasi Masuk Terhadap Pertumbuhan Penduduk dan Alih Fungsi bangunan Penduduk Asli Kota Denpasar","type":"article-journal","volume":"10"},"uris":["http://www.mendeley.com/documents/?uuid=f53bf77d-f746-454e-86f4-fbbc0dfb6060"]}],"mendeley":{"formattedCitation":"(Suartha &amp; Yasa, 2017)","plainTextFormattedCitation":"(Suartha &amp; Yasa, 2017)","previouslyFormattedCitation":"(Suartha &amp; Yasa, 2017)"},"properties":{"noteIndex":0},"schema":"https://github.com/citation-style-language/schema/raw/master/csl-citation.json"}</w:instrText>
      </w:r>
      <w:r w:rsidRPr="009218EE">
        <w:rPr>
          <w:sz w:val="22"/>
          <w:szCs w:val="22"/>
        </w:rPr>
        <w:fldChar w:fldCharType="separate"/>
      </w:r>
      <w:r w:rsidRPr="009218EE">
        <w:rPr>
          <w:noProof/>
          <w:sz w:val="22"/>
          <w:szCs w:val="22"/>
        </w:rPr>
        <w:t>(Suartha &amp; Yasa, 2017)</w:t>
      </w:r>
      <w:r w:rsidRPr="009218EE">
        <w:rPr>
          <w:sz w:val="22"/>
          <w:szCs w:val="22"/>
        </w:rPr>
        <w:fldChar w:fldCharType="end"/>
      </w:r>
      <w:r w:rsidRPr="009218EE">
        <w:rPr>
          <w:sz w:val="22"/>
          <w:szCs w:val="22"/>
        </w:rPr>
        <w:t xml:space="preserve">. Perubahan bangunan dapat mencakup perubahan tampilan dan karakteristiknya </w:t>
      </w:r>
      <w:r w:rsidRPr="009218EE">
        <w:rPr>
          <w:sz w:val="22"/>
          <w:szCs w:val="22"/>
        </w:rPr>
        <w:fldChar w:fldCharType="begin" w:fldLock="1"/>
      </w:r>
      <w:r w:rsidRPr="009218EE">
        <w:rPr>
          <w:sz w:val="22"/>
          <w:szCs w:val="22"/>
        </w:rPr>
        <w:instrText>ADDIN CSL_CITATION {"citationItems":[{"id":"ITEM-1","itemData":{"ISSN":"2338-3526","abstract":"Dalam Kamus tata Ruang didefinisikan bahwa kegiatan komersial merupakan kegiatan yang mencerminkan suatu bentuk aktivitas perdagangan di suatu kota yang meliputi aktivitas perdagangan retail dan pengusahaan jasa skala lokal, pusat perbelanjaan skala regional serta daerah hiburan, letaknya tidak selalu di tengah-tengah kota dan memiliki pengaruh besar terhadap kegiatan ekonomi kota.","author":[{"dropping-particle":"","family":"Murti","given":"Cipto","non-dropping-particle":"","parse-names":false,"suffix":""},{"dropping-particle":"","family":"Wijaya","given":"Holi","non-dropping-particle":"","parse-names":false,"suffix":""}],"container-title":"Teknik PWK (Perencanaan Wilayah Kota)","id":"ITEM-1","issue":"1","issued":{"date-parts":[["2012"]]},"page":"60-75","title":"Pengaruh Kegiatan Komersial Terhadap Fungsi Bangunan Bersejarah Di Koridor Jalan Malioboro Yogyakarta","type":"article-journal","volume":"2"},"uris":["http://www.mendeley.com/documents/?uuid=b1eeb04b-29dd-4f67-ba5a-a14e4e1243c0"]}],"mendeley":{"formattedCitation":"(Murti &amp; Wijaya, 2012)","plainTextFormattedCitation":"(Murti &amp; Wijaya, 2012)","previouslyFormattedCitation":"(Murti &amp; Wijaya, 2012)"},"properties":{"noteIndex":0},"schema":"https://github.com/citation-style-language/schema/raw/master/csl-citation.json"}</w:instrText>
      </w:r>
      <w:r w:rsidRPr="009218EE">
        <w:rPr>
          <w:sz w:val="22"/>
          <w:szCs w:val="22"/>
        </w:rPr>
        <w:fldChar w:fldCharType="separate"/>
      </w:r>
      <w:r w:rsidRPr="009218EE">
        <w:rPr>
          <w:noProof/>
          <w:sz w:val="22"/>
          <w:szCs w:val="22"/>
        </w:rPr>
        <w:t>(Murti &amp; Wijaya, 2012)</w:t>
      </w:r>
      <w:r w:rsidRPr="009218EE">
        <w:rPr>
          <w:sz w:val="22"/>
          <w:szCs w:val="22"/>
        </w:rPr>
        <w:fldChar w:fldCharType="end"/>
      </w:r>
      <w:r w:rsidRPr="009218EE">
        <w:rPr>
          <w:sz w:val="22"/>
          <w:szCs w:val="22"/>
        </w:rPr>
        <w:t>.</w:t>
      </w:r>
      <w:r w:rsidR="00CC1871">
        <w:rPr>
          <w:sz w:val="22"/>
          <w:szCs w:val="22"/>
        </w:rPr>
        <w:t xml:space="preserve"> </w:t>
      </w:r>
      <w:r w:rsidRPr="009218EE">
        <w:rPr>
          <w:sz w:val="22"/>
          <w:szCs w:val="22"/>
        </w:rPr>
        <w:t xml:space="preserve">Pertumbuhan ekonomi di daerah perbatasan </w:t>
      </w:r>
      <w:r w:rsidRPr="009218EE">
        <w:rPr>
          <w:sz w:val="22"/>
          <w:szCs w:val="22"/>
        </w:rPr>
        <w:lastRenderedPageBreak/>
        <w:t xml:space="preserve">Aruk juga </w:t>
      </w:r>
      <w:r w:rsidR="00AE5D85">
        <w:rPr>
          <w:sz w:val="22"/>
          <w:szCs w:val="22"/>
        </w:rPr>
        <w:t>dapat</w:t>
      </w:r>
      <w:r w:rsidRPr="009218EE">
        <w:rPr>
          <w:sz w:val="22"/>
          <w:szCs w:val="22"/>
        </w:rPr>
        <w:t xml:space="preserve"> berdampak pada perubahan kondisi fisik kawasan di daerah tersebut. Munculnya berbagai aktivitas ekonomi yang menunjang kegiatan di sekitar kawasan PLBN memunculkan bangunan-bangunan dengan fungsi komersi</w:t>
      </w:r>
      <w:r w:rsidR="00BB53D5">
        <w:rPr>
          <w:sz w:val="22"/>
          <w:szCs w:val="22"/>
        </w:rPr>
        <w:t>l. Bangunan dengan fungsi penginapan</w:t>
      </w:r>
      <w:r w:rsidRPr="009218EE">
        <w:rPr>
          <w:sz w:val="22"/>
          <w:szCs w:val="22"/>
        </w:rPr>
        <w:t xml:space="preserve"> sementara juga sudah mulai muncul di sekitar perbatasan Aruk.</w:t>
      </w:r>
    </w:p>
    <w:p w:rsidR="00AE5D85" w:rsidRDefault="00AE5D85" w:rsidP="00430EBF">
      <w:pPr>
        <w:spacing w:before="120"/>
        <w:rPr>
          <w:sz w:val="22"/>
          <w:szCs w:val="22"/>
        </w:rPr>
      </w:pPr>
      <w:r>
        <w:rPr>
          <w:sz w:val="22"/>
          <w:szCs w:val="22"/>
        </w:rPr>
        <w:t xml:space="preserve">Munculnya berbagai bangunan untuk menunjang aktivitas ekonomi dan sosial budaya dapat mempengaruhi </w:t>
      </w:r>
      <w:r w:rsidR="00077C1F">
        <w:rPr>
          <w:sz w:val="22"/>
          <w:szCs w:val="22"/>
        </w:rPr>
        <w:t>identitas bangunan</w:t>
      </w:r>
      <w:r>
        <w:rPr>
          <w:sz w:val="22"/>
          <w:szCs w:val="22"/>
        </w:rPr>
        <w:t xml:space="preserve"> pada suatu kawasan.</w:t>
      </w:r>
      <w:r w:rsidR="00430EBF">
        <w:rPr>
          <w:sz w:val="22"/>
          <w:szCs w:val="22"/>
        </w:rPr>
        <w:t xml:space="preserve"> </w:t>
      </w:r>
      <w:r w:rsidR="00624886" w:rsidRPr="009218EE">
        <w:rPr>
          <w:sz w:val="22"/>
          <w:szCs w:val="22"/>
        </w:rPr>
        <w:t xml:space="preserve">Identitas bangunan dapat mengalami perubahan karena berbagai faktor diantaranya perubahan jumlah penghuni rumah, faktor ekonomi, serta kurangnya pengetahuan masyarakat dalam mempertahankan identitas </w:t>
      </w:r>
      <w:r w:rsidR="00624886" w:rsidRPr="009218EE">
        <w:rPr>
          <w:sz w:val="22"/>
          <w:szCs w:val="22"/>
        </w:rPr>
        <w:fldChar w:fldCharType="begin" w:fldLock="1"/>
      </w:r>
      <w:r w:rsidR="00624886" w:rsidRPr="009218EE">
        <w:rPr>
          <w:sz w:val="22"/>
          <w:szCs w:val="22"/>
        </w:rPr>
        <w:instrText>ADDIN CSL_CITATION {"citationItems":[{"id":"ITEM-1","itemData":{"ISSN":"2085-6962","author":[{"dropping-particle":"","family":"Arifin","given":"Rosmiaty","non-dropping-particle":"","parse-names":false,"suffix":""}],"container-title":"Jurnal Arsitektur","id":"ITEM-1","issue":"1","issued":{"date-parts":[["2010"]]},"title":"Perubahan Identitas Rumah Tradisional Kaili Di Kota Palu","type":"article-journal","volume":"2"},"uris":["http://www.mendeley.com/documents/?uuid=5f7c29d5-67b2-4628-bb6f-d0dd3b88101b"]}],"mendeley":{"formattedCitation":"(Arifin, 2010)","plainTextFormattedCitation":"(Arifin, 2010)","previouslyFormattedCitation":"(Arifin, 2010)"},"properties":{"noteIndex":0},"schema":"https://github.com/citation-style-language/schema/raw/master/csl-citation.json"}</w:instrText>
      </w:r>
      <w:r w:rsidR="00624886" w:rsidRPr="009218EE">
        <w:rPr>
          <w:sz w:val="22"/>
          <w:szCs w:val="22"/>
        </w:rPr>
        <w:fldChar w:fldCharType="separate"/>
      </w:r>
      <w:r w:rsidR="00624886" w:rsidRPr="009218EE">
        <w:rPr>
          <w:noProof/>
          <w:sz w:val="22"/>
          <w:szCs w:val="22"/>
        </w:rPr>
        <w:t>(Arifin, 2010)</w:t>
      </w:r>
      <w:r w:rsidR="00624886" w:rsidRPr="009218EE">
        <w:rPr>
          <w:sz w:val="22"/>
          <w:szCs w:val="22"/>
        </w:rPr>
        <w:fldChar w:fldCharType="end"/>
      </w:r>
      <w:r w:rsidR="00624886" w:rsidRPr="009218EE">
        <w:rPr>
          <w:sz w:val="22"/>
          <w:szCs w:val="22"/>
        </w:rPr>
        <w:t xml:space="preserve">. </w:t>
      </w:r>
      <w:r w:rsidR="00430EBF">
        <w:rPr>
          <w:sz w:val="22"/>
          <w:szCs w:val="22"/>
        </w:rPr>
        <w:t xml:space="preserve">Karakter bangunan </w:t>
      </w:r>
      <w:r w:rsidR="00077C1F">
        <w:rPr>
          <w:sz w:val="22"/>
          <w:szCs w:val="22"/>
        </w:rPr>
        <w:t xml:space="preserve">sebagai </w:t>
      </w:r>
      <w:r w:rsidR="00430EBF">
        <w:rPr>
          <w:sz w:val="22"/>
          <w:szCs w:val="22"/>
        </w:rPr>
        <w:t>identitas dari bangunan dapat ditunjukkan dari berbagai faktor diantaranya adalah bentuk bangunan dan bahan banguna</w:t>
      </w:r>
      <w:r w:rsidR="00077C1F">
        <w:rPr>
          <w:sz w:val="22"/>
          <w:szCs w:val="22"/>
        </w:rPr>
        <w:t>n</w:t>
      </w:r>
      <w:r w:rsidR="00C1055F">
        <w:rPr>
          <w:sz w:val="22"/>
          <w:szCs w:val="22"/>
        </w:rPr>
        <w:t xml:space="preserve"> </w:t>
      </w:r>
      <w:r w:rsidR="00C1055F">
        <w:rPr>
          <w:sz w:val="22"/>
          <w:szCs w:val="22"/>
        </w:rPr>
        <w:fldChar w:fldCharType="begin" w:fldLock="1"/>
      </w:r>
      <w:r w:rsidR="008B24B6">
        <w:rPr>
          <w:sz w:val="22"/>
          <w:szCs w:val="22"/>
        </w:rPr>
        <w:instrText>ADDIN CSL_CITATION {"citationItems":[{"id":"ITEM-1","itemData":{"DOI":"10.5829/idosi.mejsr.2013.15.1.2357","ISSN":"19909233","abstract":"An architecture that has its own identity acts like an identity certificate for its homeland and reveals the thoughts of its people. All major and lasting works of architecture have been formed based on ideas of people living in that historical period. These ideas are specific, consistent thoughts rooted in the people's ontology and have created a unique architecture in every period for every nation. In fact the architectural identity is formed based on orderly thoughts and organized action. This harmony between thought and action forms architecture with identity. If architectural identity is lost, it can lead to loss of identity and instability in the nation. In these circumstances, people do not know what they want from architecture; therefore, rather ephemeral fashion values replace authentic cultural norms and values. In this regard, Lyon Carrier deems temporary aesthetic values as one of the crisis factors and states that the beautiful architecture created today should remain beautiful two hundred years later. This kind of architecture cannot be disposed after use like an object.The present paper investigates factors shaping the architecture identity in three sections: terminology of identity, architecture identity and comparative study of contemporary works of architecture. The results show that seven factors of spatial organization, time organization, semantic organization, general design principles, building shape and form, building materials and relationship with context are considered as effective factors in creating architecture identity. © IDOSI Publications, 2013.","author":[{"dropping-particle":"","family":"Torabi","given":"Zohreh","non-dropping-particle":"","parse-names":false,"suffix":""},{"dropping-particle":"","family":"Brahman","given":"Sara","non-dropping-particle":"","parse-names":false,"suffix":""}],"container-title":"Middle East Journal of Scientific Research","id":"ITEM-1","issue":"1","issued":{"date-parts":[["2013"]]},"page":"106-113","title":"Effective Factors in Shaping the Identity of Architecture","type":"article-journal","volume":"15"},"uris":["http://www.mendeley.com/documents/?uuid=19d0ae94-f88d-4338-8c36-ae576a871772"]}],"mendeley":{"formattedCitation":"(Torabi &amp; Brahman, 2013)","plainTextFormattedCitation":"(Torabi &amp; Brahman, 2013)","previouslyFormattedCitation":"(Torabi &amp; Brahman, 2013)"},"properties":{"noteIndex":0},"schema":"https://github.com/citation-style-language/schema/raw/master/csl-citation.json"}</w:instrText>
      </w:r>
      <w:r w:rsidR="00C1055F">
        <w:rPr>
          <w:sz w:val="22"/>
          <w:szCs w:val="22"/>
        </w:rPr>
        <w:fldChar w:fldCharType="separate"/>
      </w:r>
      <w:r w:rsidR="00C1055F" w:rsidRPr="00C1055F">
        <w:rPr>
          <w:noProof/>
          <w:sz w:val="22"/>
          <w:szCs w:val="22"/>
        </w:rPr>
        <w:t>(Torabi &amp; Brahman, 2013)</w:t>
      </w:r>
      <w:r w:rsidR="00C1055F">
        <w:rPr>
          <w:sz w:val="22"/>
          <w:szCs w:val="22"/>
        </w:rPr>
        <w:fldChar w:fldCharType="end"/>
      </w:r>
      <w:r w:rsidR="00430EBF">
        <w:rPr>
          <w:sz w:val="22"/>
          <w:szCs w:val="22"/>
        </w:rPr>
        <w:t>.</w:t>
      </w:r>
      <w:r w:rsidR="00077C1F">
        <w:rPr>
          <w:sz w:val="22"/>
          <w:szCs w:val="22"/>
        </w:rPr>
        <w:t xml:space="preserve"> </w:t>
      </w:r>
      <w:r w:rsidR="00624886">
        <w:rPr>
          <w:sz w:val="22"/>
          <w:szCs w:val="22"/>
        </w:rPr>
        <w:t xml:space="preserve">Bentuk bangunan merupakan salah satu faktor yang memiliki pengaruh besar </w:t>
      </w:r>
      <w:r w:rsidR="00624886" w:rsidRPr="00CC1871">
        <w:rPr>
          <w:sz w:val="22"/>
          <w:szCs w:val="22"/>
        </w:rPr>
        <w:t xml:space="preserve">terhadap </w:t>
      </w:r>
      <w:r w:rsidR="00624886">
        <w:rPr>
          <w:sz w:val="22"/>
          <w:szCs w:val="22"/>
        </w:rPr>
        <w:t xml:space="preserve">karakteristik arsitektur </w:t>
      </w:r>
      <w:r w:rsidR="00624886">
        <w:rPr>
          <w:sz w:val="22"/>
          <w:szCs w:val="22"/>
        </w:rPr>
        <w:fldChar w:fldCharType="begin" w:fldLock="1"/>
      </w:r>
      <w:r w:rsidR="00624886">
        <w:rPr>
          <w:sz w:val="22"/>
          <w:szCs w:val="22"/>
        </w:rPr>
        <w:instrText>ADDIN CSL_CITATION {"citationItems":[{"id":"ITEM-1","itemData":{"DOI":"10.22441/vitruvian.2018.v8i1.006","ISSN":"2088-8201","abstract":"Rumah-Toko merupakan salah satu ciri khas dari Pecinan. Dalam perkembangannya, rumah-toko pada kawasan tersebut mengalami beberapa perubahan fungsi ruang dan perubahan bentuk bangunan rumah-toko akibat dari beberapa faktor, sehingga terlihat karakteristik arsitektur cina pada kawasan tersebut semakin memudar. Pada penelitian sebelumnya belum ada yang mengaitkan antara perubahan dungsi dan bentuk rumah-toko terhadap arsitektur cina. Adapun beberapa penelitian sebelumnya hanya mengaitkan dengan topologi perubahan rumah-toko. Tujuan dari penelitian ini yaitu untuk mengetahui penyebab terjadinya perubahan fungsi pada rumah-toko dan untuk mengetahui pengaruh perubahan fungsi dan bentuk yang menyebabkan mulai pudarnya karakteristik arsitektur cina yang berpengaruh terhadap perubahan karakter arsitektur cina di kawasan pecinan. Metode penelitian ini menggunakan metode kualitatif deskriptif, pengumpulan data-data dari penelitian ini dilakukan dengan cara survei lokasi, wawancara, dan dokumentasi kemudian dianalisis dengan metode deskriptif kualitatif. Setelah dilakukan analisis dari data-data lokasi, maka didapatkan kesimpulan umum bahwa faktor yang mempengaruhi perubahan fungsi dan bentuk yaitu faktor ekonomi, sosial, dan budaya serta fungsi ruang memiliki pengaruh yang lebih kecil terhadap memudarnya karakteristik arsitektur cina dibandingkan dengan perubahan bentuk bangunan yang memiliki pengaruh lebih besar terhadap memudarnya karakteristik arsitektur cina. Shop-House is one of the characteristics of Chinatown. In its development, Shop-House in the region experienced several changes in the function of space and changes in the shape of the houses due to several factors, so that the Chinese architectural characteristics in the area faded. In the previous research, there was no link between changes in function and the form of houses to Chinese architecture. As for some previous studies only linking with the change in the shop-house topology. The purpose of this study is to determine the cause of changes in the function of the Shop-House and to determine the effect of changes in function and shape that cause the fading of Chinese architectural characteristics that affect the changes in Chinese architectural character in Chinatown. This research method uses descriptive qualitative method, the collection of data from this study is done by surveying locations, interviews, and documentation and then analyzed with qualitative descriptive methods. After analyzing the…","author":[{"dropping-particle":"","family":"Januastuti","given":"Vicky","non-dropping-particle":"","parse-names":false,"suffix":""},{"dropping-particle":"","family":"Artiningrum","given":"Primi","non-dropping-particle":"","parse-names":false,"suffix":""}],"container-title":"Vitruvian","id":"ITEM-1","issue":"1","issued":{"date-parts":[["2018"]]},"page":"49","title":"Pengaruh Perubahan Fungsi Ruang Dan Bentuk Rumah-Toko Terhadap Karakteristik Arsitektur Cina Di Pecinan Pasar Lama Tangerang","type":"article-journal","volume":"8"},"uris":["http://www.mendeley.com/documents/?uuid=4144526e-93f2-401a-9dcf-07c9335288c7"]}],"mendeley":{"formattedCitation":"(Januastuti &amp; Artiningrum, 2018)","plainTextFormattedCitation":"(Januastuti &amp; Artiningrum, 2018)","previouslyFormattedCitation":"(Januastuti &amp; Artiningrum, 2018)"},"properties":{"noteIndex":0},"schema":"https://github.com/citation-style-language/schema/raw/master/csl-citation.json"}</w:instrText>
      </w:r>
      <w:r w:rsidR="00624886">
        <w:rPr>
          <w:sz w:val="22"/>
          <w:szCs w:val="22"/>
        </w:rPr>
        <w:fldChar w:fldCharType="separate"/>
      </w:r>
      <w:r w:rsidR="00624886" w:rsidRPr="00AE5D85">
        <w:rPr>
          <w:noProof/>
          <w:sz w:val="22"/>
          <w:szCs w:val="22"/>
        </w:rPr>
        <w:t>(Januastuti &amp; Artiningrum, 2018)</w:t>
      </w:r>
      <w:r w:rsidR="00624886">
        <w:rPr>
          <w:sz w:val="22"/>
          <w:szCs w:val="22"/>
        </w:rPr>
        <w:fldChar w:fldCharType="end"/>
      </w:r>
      <w:r w:rsidR="00624886">
        <w:rPr>
          <w:sz w:val="22"/>
          <w:szCs w:val="22"/>
        </w:rPr>
        <w:t xml:space="preserve">.  </w:t>
      </w:r>
    </w:p>
    <w:p w:rsidR="009218EE" w:rsidRPr="009218EE" w:rsidRDefault="009218EE" w:rsidP="00CC1871">
      <w:pPr>
        <w:spacing w:before="120"/>
        <w:rPr>
          <w:sz w:val="22"/>
          <w:szCs w:val="22"/>
        </w:rPr>
      </w:pPr>
      <w:r w:rsidRPr="009218EE">
        <w:rPr>
          <w:sz w:val="22"/>
          <w:szCs w:val="22"/>
        </w:rPr>
        <w:t xml:space="preserve">Kondisi fisik yang menggambarkan kekhasan suatu daerah menjadi modal penting dalam memahami suatu kawasan. Mengenali kondisi fisik selain menggambarkan kondisi setempat juga dapat menggambarkan ciri dan identitas lokasi tersebut. </w:t>
      </w:r>
      <w:r w:rsidR="008B24B6">
        <w:rPr>
          <w:sz w:val="22"/>
          <w:szCs w:val="22"/>
        </w:rPr>
        <w:t>Arsitekur</w:t>
      </w:r>
      <w:r w:rsidRPr="009218EE">
        <w:rPr>
          <w:sz w:val="22"/>
          <w:szCs w:val="22"/>
        </w:rPr>
        <w:t xml:space="preserve"> bangunan merupakan </w:t>
      </w:r>
      <w:r w:rsidR="008B24B6">
        <w:rPr>
          <w:sz w:val="22"/>
          <w:szCs w:val="22"/>
        </w:rPr>
        <w:t xml:space="preserve">identitas yang dimiliki oleh suatu daerah </w:t>
      </w:r>
      <w:r w:rsidR="008B24B6">
        <w:rPr>
          <w:sz w:val="22"/>
          <w:szCs w:val="22"/>
        </w:rPr>
        <w:fldChar w:fldCharType="begin" w:fldLock="1"/>
      </w:r>
      <w:r w:rsidR="008B24B6">
        <w:rPr>
          <w:sz w:val="22"/>
          <w:szCs w:val="22"/>
        </w:rPr>
        <w:instrText>ADDIN CSL_CITATION {"citationItems":[{"id":"ITEM-1","itemData":{"DOI":"10.1108/S0733-558X2017000054B007","ISSN":"0733558X","abstract":"City identity is a distinct form of collective identity based on the perceived uniqueness and meanings of place, rather than group category and membership. A city's identity is constructed over time through architecture, which involves three sign systems - material, visual, and rhetorical - and multiple institutional actors to communicate the city's distinctiveness and identity. We compare Barcelona and Boston to examine the identity and meaning created and communicated by different groups of professionals, such as architects, city planners, international guide book writers, and local cultural critics, who perform the semiotic work of constructing city identity.","author":[{"dropping-particle":"","family":"Jones","given":"Candace","non-dropping-particle":"","parse-names":false,"suffix":""},{"dropping-particle":"","family":"Svejenova","given":"Silviya","non-dropping-particle":"","parse-names":false,"suffix":""}],"container-title":"Research in the Sociology of Organizations","id":"ITEM-1","issue":"February","issued":{"date-parts":[["2017"]]},"page":"203-234","title":"The Architecture of City Identities: A Multimodal Study of Barcelona and Boston","type":"article-journal","volume":"54B"},"uris":["http://www.mendeley.com/documents/?uuid=6a60a229-9c59-4969-baa7-79f91b96c138"]}],"mendeley":{"formattedCitation":"(Jones &amp; Svejenova, 2017)","plainTextFormattedCitation":"(Jones &amp; Svejenova, 2017)"},"properties":{"noteIndex":0},"schema":"https://github.com/citation-style-language/schema/raw/master/csl-citation.json"}</w:instrText>
      </w:r>
      <w:r w:rsidR="008B24B6">
        <w:rPr>
          <w:sz w:val="22"/>
          <w:szCs w:val="22"/>
        </w:rPr>
        <w:fldChar w:fldCharType="separate"/>
      </w:r>
      <w:r w:rsidR="008B24B6" w:rsidRPr="008B24B6">
        <w:rPr>
          <w:noProof/>
          <w:sz w:val="22"/>
          <w:szCs w:val="22"/>
        </w:rPr>
        <w:t>(Jones &amp; Svejenova, 2017)</w:t>
      </w:r>
      <w:r w:rsidR="008B24B6">
        <w:rPr>
          <w:sz w:val="22"/>
          <w:szCs w:val="22"/>
        </w:rPr>
        <w:fldChar w:fldCharType="end"/>
      </w:r>
      <w:r w:rsidR="008B24B6">
        <w:rPr>
          <w:sz w:val="22"/>
          <w:szCs w:val="22"/>
        </w:rPr>
        <w:t xml:space="preserve"> yang menggambarkan </w:t>
      </w:r>
      <w:r w:rsidRPr="009218EE">
        <w:rPr>
          <w:sz w:val="22"/>
          <w:szCs w:val="22"/>
        </w:rPr>
        <w:t>nilai ciri khas yang dimiliki oleh daerah tersebut. Identitas bangunan di daerah perbatasan seperti perbatasan Aruk menjadi penting mengingat daerah tersebut berada di antara dua negara. Kondisi bangunan dan kawasan di daerah perbatasan dapat mengalami perubahan dengan cepat seiring berkembangnya kondisi sosial ekonomi di daerah tersebut.</w:t>
      </w:r>
      <w:r w:rsidR="005D393F">
        <w:rPr>
          <w:sz w:val="22"/>
          <w:szCs w:val="22"/>
        </w:rPr>
        <w:t xml:space="preserve"> </w:t>
      </w:r>
    </w:p>
    <w:p w:rsidR="00E5493B" w:rsidRPr="009218EE" w:rsidRDefault="009218EE" w:rsidP="00CF273F">
      <w:pPr>
        <w:spacing w:before="120"/>
        <w:rPr>
          <w:sz w:val="22"/>
          <w:szCs w:val="22"/>
        </w:rPr>
      </w:pPr>
      <w:r w:rsidRPr="009218EE">
        <w:rPr>
          <w:sz w:val="22"/>
          <w:szCs w:val="22"/>
        </w:rPr>
        <w:t xml:space="preserve">Mengenali suatu kawasan dapat dilakukan dengan </w:t>
      </w:r>
      <w:proofErr w:type="gramStart"/>
      <w:r w:rsidRPr="009218EE">
        <w:rPr>
          <w:sz w:val="22"/>
          <w:szCs w:val="22"/>
        </w:rPr>
        <w:t>menggali  karakter</w:t>
      </w:r>
      <w:proofErr w:type="gramEnd"/>
      <w:r w:rsidRPr="009218EE">
        <w:rPr>
          <w:sz w:val="22"/>
          <w:szCs w:val="22"/>
        </w:rPr>
        <w:t xml:space="preserve"> fisik yang terdapat pada </w:t>
      </w:r>
      <w:r w:rsidR="00624886">
        <w:rPr>
          <w:sz w:val="22"/>
          <w:szCs w:val="22"/>
        </w:rPr>
        <w:t xml:space="preserve">bangunan di </w:t>
      </w:r>
      <w:r w:rsidRPr="009218EE">
        <w:rPr>
          <w:sz w:val="22"/>
          <w:szCs w:val="22"/>
        </w:rPr>
        <w:t xml:space="preserve">daerah tersebut. </w:t>
      </w:r>
      <w:r w:rsidR="00624886">
        <w:rPr>
          <w:sz w:val="22"/>
          <w:szCs w:val="22"/>
        </w:rPr>
        <w:t xml:space="preserve">Studi mengenai bangunan lokal memiliki peran dalam mengenali identitas kawasan yang selalu dapat mengalami perubahan </w:t>
      </w:r>
      <w:r w:rsidR="00624886">
        <w:rPr>
          <w:sz w:val="22"/>
          <w:szCs w:val="22"/>
        </w:rPr>
        <w:fldChar w:fldCharType="begin" w:fldLock="1"/>
      </w:r>
      <w:r w:rsidR="00624886">
        <w:rPr>
          <w:sz w:val="22"/>
          <w:szCs w:val="22"/>
        </w:rPr>
        <w:instrText>ADDIN CSL_CITATION {"citationItems":[{"id":"ITEM-1","itemData":{"author":[{"dropping-particle":"","family":"Heath","given":"Kingston Wm","non-dropping-particle":"","parse-names":false,"suffix":""}],"id":"ITEM-1","issue":"2","issued":{"date-parts":[["2015"]]},"page":"76-94","title":"Assessing Regional Identity Amidst Change : The Role of Vernacular Studies","type":"article-journal","volume":"13"},"uris":["http://www.mendeley.com/documents/?uuid=bcba214c-432b-4f43-bf90-d76de3489092"]}],"mendeley":{"formattedCitation":"(Heath, 2015)","plainTextFormattedCitation":"(Heath, 2015)","previouslyFormattedCitation":"(Heath, 2015)"},"properties":{"noteIndex":0},"schema":"https://github.com/citation-style-language/schema/raw/master/csl-citation.json"}</w:instrText>
      </w:r>
      <w:r w:rsidR="00624886">
        <w:rPr>
          <w:sz w:val="22"/>
          <w:szCs w:val="22"/>
        </w:rPr>
        <w:fldChar w:fldCharType="separate"/>
      </w:r>
      <w:r w:rsidR="00624886" w:rsidRPr="005D393F">
        <w:rPr>
          <w:noProof/>
          <w:sz w:val="22"/>
          <w:szCs w:val="22"/>
        </w:rPr>
        <w:t>(Heath, 2015)</w:t>
      </w:r>
      <w:r w:rsidR="00624886">
        <w:rPr>
          <w:sz w:val="22"/>
          <w:szCs w:val="22"/>
        </w:rPr>
        <w:fldChar w:fldCharType="end"/>
      </w:r>
      <w:r w:rsidR="00624886">
        <w:rPr>
          <w:sz w:val="22"/>
          <w:szCs w:val="22"/>
        </w:rPr>
        <w:t>.</w:t>
      </w:r>
      <w:r w:rsidR="00624886">
        <w:rPr>
          <w:sz w:val="22"/>
          <w:szCs w:val="22"/>
        </w:rPr>
        <w:t xml:space="preserve"> </w:t>
      </w:r>
      <w:r w:rsidRPr="009218EE">
        <w:rPr>
          <w:sz w:val="22"/>
          <w:szCs w:val="22"/>
        </w:rPr>
        <w:t xml:space="preserve">Karakter bangunan memberikan nilai tersendiri pada kawasan seperti bentuk bangunan, penggunaan material yang menunjukkan kekhasan dan menjadi nilai pembeda bangunan-bangunan yang berada di daerah </w:t>
      </w:r>
      <w:r w:rsidRPr="009218EE">
        <w:rPr>
          <w:sz w:val="22"/>
          <w:szCs w:val="22"/>
        </w:rPr>
        <w:lastRenderedPageBreak/>
        <w:t xml:space="preserve">tersebut </w:t>
      </w:r>
      <w:proofErr w:type="gramStart"/>
      <w:r w:rsidRPr="009218EE">
        <w:rPr>
          <w:sz w:val="22"/>
          <w:szCs w:val="22"/>
        </w:rPr>
        <w:t>dengan  bangunan</w:t>
      </w:r>
      <w:proofErr w:type="gramEnd"/>
      <w:r w:rsidRPr="009218EE">
        <w:rPr>
          <w:sz w:val="22"/>
          <w:szCs w:val="22"/>
        </w:rPr>
        <w:t xml:space="preserve"> di daerah lain. Penelitian ini dilakukan untuk mengenali karakter fisik bangunan khususnya bangunan rumah tinggal yang terdapat di daerah perbatasan Aruk. Karakter fisik dari bangunan tertentu dapat menunjukkan ciri-ciri khusus yang melekat pada bangunan d</w:t>
      </w:r>
      <w:r w:rsidR="00624886">
        <w:rPr>
          <w:sz w:val="22"/>
          <w:szCs w:val="22"/>
        </w:rPr>
        <w:t>i</w:t>
      </w:r>
      <w:r w:rsidRPr="009218EE">
        <w:rPr>
          <w:sz w:val="22"/>
          <w:szCs w:val="22"/>
        </w:rPr>
        <w:t xml:space="preserve"> kawasan tersebut, sehingga dapat dijadikan sebagai pendekatan dalam per</w:t>
      </w:r>
      <w:r w:rsidR="00624886">
        <w:rPr>
          <w:sz w:val="22"/>
          <w:szCs w:val="22"/>
        </w:rPr>
        <w:t>ancangan</w:t>
      </w:r>
      <w:r w:rsidR="00BB53D5">
        <w:rPr>
          <w:sz w:val="22"/>
          <w:szCs w:val="22"/>
        </w:rPr>
        <w:t xml:space="preserve"> bangunan</w:t>
      </w:r>
      <w:r w:rsidRPr="009218EE">
        <w:rPr>
          <w:sz w:val="22"/>
          <w:szCs w:val="22"/>
        </w:rPr>
        <w:t xml:space="preserve"> </w:t>
      </w:r>
      <w:r w:rsidR="00624886">
        <w:rPr>
          <w:sz w:val="22"/>
          <w:szCs w:val="22"/>
        </w:rPr>
        <w:t xml:space="preserve">yang </w:t>
      </w:r>
      <w:r w:rsidRPr="009218EE">
        <w:rPr>
          <w:sz w:val="22"/>
          <w:szCs w:val="22"/>
        </w:rPr>
        <w:t>responsif terhadap kond</w:t>
      </w:r>
      <w:r w:rsidR="00624886">
        <w:rPr>
          <w:sz w:val="22"/>
          <w:szCs w:val="22"/>
        </w:rPr>
        <w:t>isi dan nilai kekhasan setempat.</w:t>
      </w:r>
    </w:p>
    <w:p w:rsidR="00E5493B" w:rsidRDefault="00E5493B">
      <w:pPr>
        <w:rPr>
          <w:sz w:val="22"/>
          <w:szCs w:val="22"/>
        </w:rPr>
      </w:pPr>
    </w:p>
    <w:p w:rsidR="00E5493B" w:rsidRDefault="0082553A">
      <w:pPr>
        <w:pStyle w:val="Heading1"/>
        <w:spacing w:before="120"/>
        <w:jc w:val="both"/>
        <w:rPr>
          <w:b w:val="0"/>
          <w:sz w:val="22"/>
          <w:szCs w:val="22"/>
        </w:rPr>
      </w:pPr>
      <w:r>
        <w:rPr>
          <w:sz w:val="22"/>
          <w:szCs w:val="22"/>
        </w:rPr>
        <w:t>METODE</w:t>
      </w:r>
    </w:p>
    <w:p w:rsidR="009218EE" w:rsidRPr="009218EE" w:rsidRDefault="009218EE" w:rsidP="009218EE">
      <w:pPr>
        <w:rPr>
          <w:sz w:val="22"/>
          <w:szCs w:val="22"/>
        </w:rPr>
      </w:pPr>
      <w:r w:rsidRPr="009218EE">
        <w:rPr>
          <w:sz w:val="22"/>
          <w:szCs w:val="22"/>
        </w:rPr>
        <w:t>Penelitian ini dilakukan di wilayah Dusun Aruk, Desa Sebunga, Kecamatan Sajingan Besar, Kabupaten Sambas, Kalimantan Barat</w:t>
      </w:r>
      <w:r w:rsidR="00F0492A">
        <w:rPr>
          <w:sz w:val="22"/>
          <w:szCs w:val="22"/>
        </w:rPr>
        <w:t xml:space="preserve"> (Gambar 1)</w:t>
      </w:r>
      <w:r w:rsidRPr="009218EE">
        <w:rPr>
          <w:sz w:val="22"/>
          <w:szCs w:val="22"/>
        </w:rPr>
        <w:t>. Penelitian ini difokuskan pada bangunan-bangunan yang dibangun oleh masyarakat karena merupakan bangunan yang muncul pertama kali sehingga dapat mencirikan keadaan setempat. Bangunan-bangunan tersebut juga menggambarkan kondisi kemampuan membangun dari masyarakat di lokasi objek penelitian. Bangunan yang dibangun ol</w:t>
      </w:r>
      <w:r w:rsidR="00BB53D5">
        <w:rPr>
          <w:sz w:val="22"/>
          <w:szCs w:val="22"/>
        </w:rPr>
        <w:t>eh masyarakat setempat secara ma</w:t>
      </w:r>
      <w:r w:rsidRPr="009218EE">
        <w:rPr>
          <w:sz w:val="22"/>
          <w:szCs w:val="22"/>
        </w:rPr>
        <w:t xml:space="preserve">ndiri sebagian besar berupa bangunan rumah tinggal. Penelitian untuk mengidentfikasi karakter fisik bangunan tersebut dilakukan dengan metode survey ke objek-objek bangunan di lokasi penelitian. Penelitian menggunakan teknik sampling dengan pertimbangan pemilihan sample berdasarkan karateristik tipe yang ditemukan sehingga dapat merumuskan karakteristik bangunan rumah tinggal pada kawasan tersebut. Sebanyak 74 bangunan terpilih dikumpulkan datanya melalui observasi yang diperkuat dengan wawancara dengan pengguna. Variabel utama dalam penelitian ini meliputi fungsi, penggunaan material dan bentuk visual tampilan bangunan. Penggunaan material meliputi material </w:t>
      </w:r>
      <w:r w:rsidR="00BB53D5">
        <w:rPr>
          <w:sz w:val="22"/>
          <w:szCs w:val="22"/>
        </w:rPr>
        <w:t>konstruksi utama bangunan,</w:t>
      </w:r>
      <w:r w:rsidRPr="009218EE">
        <w:rPr>
          <w:sz w:val="22"/>
          <w:szCs w:val="22"/>
        </w:rPr>
        <w:t xml:space="preserve"> lantai serta dinding.  Bentuk tampilan bangunan yang diteliti meliputi bentuk atap, dinding, pintu dan jendela serta lubang angin. Data tersebut kemudian dikelompokkan dan dikategorisasikan berdasarkan kesamaan karakter yang terlihat. Kategori karakter bangunan kemudian dilihat kedekatan terhadap data lain </w:t>
      </w:r>
      <w:proofErr w:type="gramStart"/>
      <w:r w:rsidRPr="009218EE">
        <w:rPr>
          <w:sz w:val="22"/>
          <w:szCs w:val="22"/>
        </w:rPr>
        <w:t>khususnya  tahun</w:t>
      </w:r>
      <w:proofErr w:type="gramEnd"/>
      <w:r w:rsidRPr="009218EE">
        <w:rPr>
          <w:sz w:val="22"/>
          <w:szCs w:val="22"/>
        </w:rPr>
        <w:t xml:space="preserve"> berdirinya bangunan sehingga dapat menyimpulkan karakter bangunan rumah tinggal di lokasi tersebut.</w:t>
      </w:r>
    </w:p>
    <w:p w:rsidR="009218EE" w:rsidRPr="009218EE" w:rsidRDefault="009218EE" w:rsidP="00CF273F">
      <w:pPr>
        <w:spacing w:before="120"/>
        <w:rPr>
          <w:sz w:val="22"/>
          <w:szCs w:val="22"/>
        </w:rPr>
      </w:pPr>
      <w:r w:rsidRPr="009218EE">
        <w:rPr>
          <w:sz w:val="22"/>
          <w:szCs w:val="22"/>
        </w:rPr>
        <w:lastRenderedPageBreak/>
        <w:t xml:space="preserve">Adapun proses penelitian yang </w:t>
      </w:r>
      <w:proofErr w:type="gramStart"/>
      <w:r w:rsidRPr="009218EE">
        <w:rPr>
          <w:sz w:val="22"/>
          <w:szCs w:val="22"/>
        </w:rPr>
        <w:t>akan</w:t>
      </w:r>
      <w:proofErr w:type="gramEnd"/>
      <w:r w:rsidRPr="009218EE">
        <w:rPr>
          <w:sz w:val="22"/>
          <w:szCs w:val="22"/>
        </w:rPr>
        <w:t xml:space="preserve"> dilakukan sebagai berikut:</w:t>
      </w:r>
    </w:p>
    <w:p w:rsidR="009218EE" w:rsidRPr="009218EE" w:rsidRDefault="009218EE" w:rsidP="009218EE">
      <w:pPr>
        <w:pStyle w:val="ListParagraph"/>
        <w:numPr>
          <w:ilvl w:val="0"/>
          <w:numId w:val="3"/>
        </w:numPr>
        <w:ind w:left="360"/>
        <w:jc w:val="both"/>
        <w:rPr>
          <w:rFonts w:ascii="Times New Roman" w:hAnsi="Times New Roman"/>
        </w:rPr>
      </w:pPr>
      <w:r w:rsidRPr="009218EE">
        <w:rPr>
          <w:rFonts w:ascii="Times New Roman" w:hAnsi="Times New Roman"/>
        </w:rPr>
        <w:t xml:space="preserve">Pengumpulan data sekunder </w:t>
      </w:r>
      <w:r w:rsidR="00BB53D5">
        <w:rPr>
          <w:rFonts w:ascii="Times New Roman" w:hAnsi="Times New Roman"/>
        </w:rPr>
        <w:t xml:space="preserve">berupa </w:t>
      </w:r>
      <w:r w:rsidRPr="009218EE">
        <w:rPr>
          <w:rFonts w:ascii="Times New Roman" w:hAnsi="Times New Roman"/>
        </w:rPr>
        <w:t>jumlah bangunan rumah serta peta dan batasan lokasi penelitian melalui melalui dokumen-dokumen yang telah tersedia di pihak-pihak terkait khususnya pemerintahan setempat.</w:t>
      </w:r>
    </w:p>
    <w:p w:rsidR="009218EE" w:rsidRPr="009218EE" w:rsidRDefault="009218EE" w:rsidP="009218EE">
      <w:pPr>
        <w:pStyle w:val="ListParagraph"/>
        <w:numPr>
          <w:ilvl w:val="0"/>
          <w:numId w:val="3"/>
        </w:numPr>
        <w:ind w:left="360"/>
        <w:jc w:val="both"/>
        <w:rPr>
          <w:rFonts w:ascii="Times New Roman" w:hAnsi="Times New Roman"/>
        </w:rPr>
      </w:pPr>
      <w:r w:rsidRPr="009218EE">
        <w:rPr>
          <w:rFonts w:ascii="Times New Roman" w:hAnsi="Times New Roman"/>
        </w:rPr>
        <w:t xml:space="preserve">Pengumpulan data primer melalui pemetaan langsung kawasan penelitian (menggunakan foto satelit) dan observasi pendahuluan untuk memetakan persebaran dan tipe bangunan rumah tinggal </w:t>
      </w:r>
    </w:p>
    <w:p w:rsidR="009218EE" w:rsidRPr="009218EE" w:rsidRDefault="009218EE" w:rsidP="009218EE">
      <w:pPr>
        <w:pStyle w:val="ListParagraph"/>
        <w:numPr>
          <w:ilvl w:val="0"/>
          <w:numId w:val="3"/>
        </w:numPr>
        <w:ind w:left="360"/>
        <w:jc w:val="both"/>
        <w:rPr>
          <w:rFonts w:ascii="Times New Roman" w:hAnsi="Times New Roman"/>
        </w:rPr>
      </w:pPr>
      <w:r w:rsidRPr="009218EE">
        <w:rPr>
          <w:rFonts w:ascii="Times New Roman" w:hAnsi="Times New Roman"/>
        </w:rPr>
        <w:t>Menentukan jumlah dan bangunan sample berdasarkan data yang telah dikumpulkan sebelumnya.</w:t>
      </w:r>
    </w:p>
    <w:p w:rsidR="009218EE" w:rsidRPr="009218EE" w:rsidRDefault="009218EE" w:rsidP="009218EE">
      <w:pPr>
        <w:pStyle w:val="ListParagraph"/>
        <w:numPr>
          <w:ilvl w:val="0"/>
          <w:numId w:val="3"/>
        </w:numPr>
        <w:ind w:left="360"/>
        <w:jc w:val="both"/>
        <w:rPr>
          <w:rFonts w:ascii="Times New Roman" w:hAnsi="Times New Roman"/>
        </w:rPr>
      </w:pPr>
      <w:r w:rsidRPr="009218EE">
        <w:rPr>
          <w:rFonts w:ascii="Times New Roman" w:hAnsi="Times New Roman"/>
        </w:rPr>
        <w:t xml:space="preserve">Pengumpulan data primer melalui observasi langsung pada bangunan dengan dukungan wawancara terhadap pengguna bangunan </w:t>
      </w:r>
    </w:p>
    <w:p w:rsidR="009218EE" w:rsidRPr="009218EE" w:rsidRDefault="009218EE" w:rsidP="009218EE">
      <w:pPr>
        <w:pStyle w:val="ListParagraph"/>
        <w:numPr>
          <w:ilvl w:val="0"/>
          <w:numId w:val="3"/>
        </w:numPr>
        <w:ind w:left="360"/>
        <w:jc w:val="both"/>
        <w:rPr>
          <w:rFonts w:ascii="Times New Roman" w:hAnsi="Times New Roman"/>
        </w:rPr>
      </w:pPr>
      <w:r w:rsidRPr="009218EE">
        <w:rPr>
          <w:rFonts w:ascii="Times New Roman" w:hAnsi="Times New Roman"/>
        </w:rPr>
        <w:t>Melakukan analisis untuk menemukan karakter bangunan rumah tinggal di lokasi tersebut.</w:t>
      </w:r>
    </w:p>
    <w:p w:rsidR="009218EE" w:rsidRDefault="00EC00C1" w:rsidP="009218EE">
      <w:pPr>
        <w:jc w:val="center"/>
      </w:pPr>
      <w:r>
        <w:rPr>
          <w:noProof/>
        </w:rPr>
        <w:drawing>
          <wp:inline distT="0" distB="0" distL="0" distR="0">
            <wp:extent cx="2534400" cy="2676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ambar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37427" cy="2679722"/>
                    </a:xfrm>
                    <a:prstGeom prst="rect">
                      <a:avLst/>
                    </a:prstGeom>
                  </pic:spPr>
                </pic:pic>
              </a:graphicData>
            </a:graphic>
          </wp:inline>
        </w:drawing>
      </w:r>
    </w:p>
    <w:p w:rsidR="009218EE" w:rsidRPr="009218EE" w:rsidRDefault="009218EE" w:rsidP="009218EE">
      <w:pPr>
        <w:jc w:val="center"/>
        <w:rPr>
          <w:sz w:val="20"/>
          <w:szCs w:val="20"/>
        </w:rPr>
      </w:pPr>
      <w:r w:rsidRPr="009218EE">
        <w:rPr>
          <w:b/>
          <w:sz w:val="20"/>
          <w:szCs w:val="20"/>
        </w:rPr>
        <w:t>Gambar 1.</w:t>
      </w:r>
      <w:r w:rsidRPr="009218EE">
        <w:rPr>
          <w:sz w:val="20"/>
          <w:szCs w:val="20"/>
        </w:rPr>
        <w:t xml:space="preserve"> Peta Lokas</w:t>
      </w:r>
      <w:r>
        <w:rPr>
          <w:sz w:val="20"/>
          <w:szCs w:val="20"/>
        </w:rPr>
        <w:t xml:space="preserve">i </w:t>
      </w:r>
      <w:r w:rsidRPr="009218EE">
        <w:rPr>
          <w:sz w:val="20"/>
          <w:szCs w:val="20"/>
        </w:rPr>
        <w:t xml:space="preserve">Aruk di Desa Sebunga pada </w:t>
      </w:r>
      <w:r>
        <w:rPr>
          <w:sz w:val="20"/>
          <w:szCs w:val="20"/>
        </w:rPr>
        <w:t>Wilayah Kabupten</w:t>
      </w:r>
      <w:r w:rsidRPr="009218EE">
        <w:rPr>
          <w:sz w:val="20"/>
          <w:szCs w:val="20"/>
        </w:rPr>
        <w:t xml:space="preserve"> Sambas</w:t>
      </w:r>
    </w:p>
    <w:p w:rsidR="009218EE" w:rsidRPr="009218EE" w:rsidRDefault="009218EE" w:rsidP="009218EE">
      <w:pPr>
        <w:jc w:val="center"/>
        <w:rPr>
          <w:sz w:val="20"/>
          <w:szCs w:val="20"/>
        </w:rPr>
      </w:pPr>
      <w:r w:rsidRPr="009218EE">
        <w:rPr>
          <w:sz w:val="20"/>
          <w:szCs w:val="20"/>
        </w:rPr>
        <w:t xml:space="preserve">Sumber : </w:t>
      </w:r>
      <w:r w:rsidRPr="009218EE">
        <w:rPr>
          <w:sz w:val="20"/>
          <w:szCs w:val="20"/>
        </w:rPr>
        <w:fldChar w:fldCharType="begin" w:fldLock="1"/>
      </w:r>
      <w:r w:rsidR="004D22F2">
        <w:rPr>
          <w:sz w:val="20"/>
          <w:szCs w:val="20"/>
        </w:rPr>
        <w:instrText>ADDIN CSL_CITATION {"citationItems":[{"id":"ITEM-1","itemData":{"author":[{"dropping-particle":"","family":"Badan Perencanaan Pembangunan Daerah","given":"Sambas","non-dropping-particle":"","parse-names":false,"suffix":""}],"id":"ITEM-1","issued":{"date-parts":[["2015"]]},"title":"No Title","type":"article"},"uris":["http://www.mendeley.com/documents/?uuid=73da9ea4-3227-49ca-9ada-3a43f950f161"]}],"mendeley":{"formattedCitation":"(Badan Perencanaan Pembangunan Daerah, 2015)","plainTextFormattedCitation":"(Badan Perencanaan Pembangunan Daerah, 2015)","previouslyFormattedCitation":"(Badan Perencanaan Pembangunan Daerah, 2015)"},"properties":{"noteIndex":0},"schema":"https://github.com/citation-style-language/schema/raw/master/csl-citation.json"}</w:instrText>
      </w:r>
      <w:r w:rsidRPr="009218EE">
        <w:rPr>
          <w:sz w:val="20"/>
          <w:szCs w:val="20"/>
        </w:rPr>
        <w:fldChar w:fldCharType="separate"/>
      </w:r>
      <w:r w:rsidRPr="009218EE">
        <w:rPr>
          <w:noProof/>
          <w:sz w:val="20"/>
          <w:szCs w:val="20"/>
        </w:rPr>
        <w:t>(Badan Perencanaan Pembangunan Daerah, 2015)</w:t>
      </w:r>
      <w:r w:rsidRPr="009218EE">
        <w:rPr>
          <w:sz w:val="20"/>
          <w:szCs w:val="20"/>
        </w:rPr>
        <w:fldChar w:fldCharType="end"/>
      </w:r>
      <w:r w:rsidRPr="009218EE">
        <w:rPr>
          <w:sz w:val="20"/>
          <w:szCs w:val="20"/>
        </w:rPr>
        <w:t xml:space="preserve"> dengan modifikasi penulis</w:t>
      </w:r>
    </w:p>
    <w:p w:rsidR="00E5493B" w:rsidRDefault="00E5493B"/>
    <w:p w:rsidR="00E5493B" w:rsidRDefault="0082553A">
      <w:pPr>
        <w:spacing w:before="120" w:after="120"/>
        <w:rPr>
          <w:b/>
          <w:sz w:val="22"/>
          <w:szCs w:val="22"/>
        </w:rPr>
      </w:pPr>
      <w:r>
        <w:rPr>
          <w:b/>
          <w:sz w:val="22"/>
          <w:szCs w:val="22"/>
        </w:rPr>
        <w:t>3. HASIL DAN PEMBAHASAN</w:t>
      </w:r>
    </w:p>
    <w:p w:rsidR="009218EE" w:rsidRPr="009218EE" w:rsidRDefault="009218EE" w:rsidP="00EB5ED0">
      <w:pPr>
        <w:rPr>
          <w:sz w:val="22"/>
          <w:szCs w:val="22"/>
        </w:rPr>
      </w:pPr>
      <w:bookmarkStart w:id="0" w:name="_heading=h.gjdgxs" w:colFirst="0" w:colLast="0"/>
      <w:bookmarkEnd w:id="0"/>
      <w:r w:rsidRPr="009218EE">
        <w:rPr>
          <w:sz w:val="22"/>
          <w:szCs w:val="22"/>
        </w:rPr>
        <w:t xml:space="preserve">Penelitian ini difokuskan pada bangunan-bangunan rumah tinggal yang dibangun oleh masyarakat secara mandiri dengan teknologi </w:t>
      </w:r>
      <w:r w:rsidRPr="009218EE">
        <w:rPr>
          <w:sz w:val="22"/>
          <w:szCs w:val="22"/>
        </w:rPr>
        <w:lastRenderedPageBreak/>
        <w:t>membangun yang dimiliki masyarakat setempat. Jika dilihat dari fungsinya, rumah tinggal yang berada di perbatasan dusun Aruk secara garis besar memiliki du</w:t>
      </w:r>
      <w:r w:rsidR="00F0492A">
        <w:rPr>
          <w:sz w:val="22"/>
          <w:szCs w:val="22"/>
        </w:rPr>
        <w:t xml:space="preserve">a fungsi </w:t>
      </w:r>
      <w:proofErr w:type="gramStart"/>
      <w:r w:rsidR="00F0492A">
        <w:rPr>
          <w:sz w:val="22"/>
          <w:szCs w:val="22"/>
        </w:rPr>
        <w:t>yaitu  hunian</w:t>
      </w:r>
      <w:proofErr w:type="gramEnd"/>
      <w:r w:rsidR="00F0492A">
        <w:rPr>
          <w:sz w:val="22"/>
          <w:szCs w:val="22"/>
        </w:rPr>
        <w:t xml:space="preserve"> (Gambar 2</w:t>
      </w:r>
      <w:r w:rsidRPr="009218EE">
        <w:rPr>
          <w:sz w:val="22"/>
          <w:szCs w:val="22"/>
        </w:rPr>
        <w:t>) dan  hunian dengan fungsi t</w:t>
      </w:r>
      <w:r w:rsidR="00F0492A">
        <w:rPr>
          <w:sz w:val="22"/>
          <w:szCs w:val="22"/>
        </w:rPr>
        <w:t>ambahan komersil /ruko (Gambar 3</w:t>
      </w:r>
      <w:r w:rsidRPr="009218EE">
        <w:rPr>
          <w:sz w:val="22"/>
          <w:szCs w:val="22"/>
        </w:rPr>
        <w:t>). Rumah tinggal dengan fungsi hanya hunian memiliki persentasi paling besar. Hanya sekitar 9</w:t>
      </w:r>
      <w:proofErr w:type="gramStart"/>
      <w:r w:rsidRPr="009218EE">
        <w:rPr>
          <w:sz w:val="22"/>
          <w:szCs w:val="22"/>
        </w:rPr>
        <w:t>,46</w:t>
      </w:r>
      <w:proofErr w:type="gramEnd"/>
      <w:r w:rsidRPr="009218EE">
        <w:rPr>
          <w:sz w:val="22"/>
          <w:szCs w:val="22"/>
        </w:rPr>
        <w:t xml:space="preserve">% dari bangunan rumah tinggal juga difungsikan untuk kegiatan komersial (toko). </w:t>
      </w:r>
    </w:p>
    <w:p w:rsidR="009218EE" w:rsidRPr="009218EE" w:rsidRDefault="009218EE" w:rsidP="009218EE">
      <w:pPr>
        <w:ind w:firstLine="720"/>
        <w:rPr>
          <w:sz w:val="22"/>
          <w:szCs w:val="22"/>
        </w:rPr>
      </w:pPr>
    </w:p>
    <w:p w:rsidR="009218EE" w:rsidRPr="009218EE" w:rsidRDefault="00F43D13" w:rsidP="00EB5ED0">
      <w:pPr>
        <w:jc w:val="center"/>
        <w:rPr>
          <w:sz w:val="22"/>
          <w:szCs w:val="22"/>
        </w:rPr>
      </w:pPr>
      <w:r>
        <w:rPr>
          <w:noProof/>
          <w:sz w:val="22"/>
          <w:szCs w:val="22"/>
        </w:rPr>
        <w:drawing>
          <wp:inline distT="0" distB="0" distL="0" distR="0">
            <wp:extent cx="2703412" cy="2692400"/>
            <wp:effectExtent l="0" t="0" r="190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gambar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36783" cy="2725635"/>
                    </a:xfrm>
                    <a:prstGeom prst="rect">
                      <a:avLst/>
                    </a:prstGeom>
                  </pic:spPr>
                </pic:pic>
              </a:graphicData>
            </a:graphic>
          </wp:inline>
        </w:drawing>
      </w:r>
    </w:p>
    <w:p w:rsidR="009218EE" w:rsidRDefault="006F088D" w:rsidP="00EB5ED0">
      <w:pPr>
        <w:jc w:val="center"/>
        <w:rPr>
          <w:sz w:val="20"/>
          <w:szCs w:val="20"/>
        </w:rPr>
      </w:pPr>
      <w:r>
        <w:rPr>
          <w:b/>
          <w:sz w:val="20"/>
          <w:szCs w:val="20"/>
        </w:rPr>
        <w:t>Gambar 2</w:t>
      </w:r>
      <w:r w:rsidR="009218EE" w:rsidRPr="00EB5ED0">
        <w:rPr>
          <w:sz w:val="20"/>
          <w:szCs w:val="20"/>
        </w:rPr>
        <w:t>. Beberapa rumah yang berfungsi hanya sebagai hunian</w:t>
      </w:r>
    </w:p>
    <w:p w:rsidR="003C30B1" w:rsidRPr="003C30B1" w:rsidRDefault="003C30B1" w:rsidP="003C30B1">
      <w:pPr>
        <w:jc w:val="center"/>
        <w:rPr>
          <w:sz w:val="20"/>
          <w:szCs w:val="20"/>
        </w:rPr>
      </w:pPr>
      <w:r w:rsidRPr="003C30B1">
        <w:rPr>
          <w:sz w:val="20"/>
          <w:szCs w:val="20"/>
        </w:rPr>
        <w:t>Sumber: Penulis, 2019</w:t>
      </w:r>
    </w:p>
    <w:p w:rsidR="003C30B1" w:rsidRPr="00EB5ED0" w:rsidRDefault="003C30B1" w:rsidP="00EB5ED0">
      <w:pPr>
        <w:jc w:val="center"/>
        <w:rPr>
          <w:sz w:val="20"/>
          <w:szCs w:val="20"/>
        </w:rPr>
      </w:pPr>
    </w:p>
    <w:p w:rsidR="009218EE" w:rsidRPr="009218EE" w:rsidRDefault="009218EE" w:rsidP="009218EE">
      <w:pPr>
        <w:ind w:firstLine="720"/>
        <w:rPr>
          <w:sz w:val="22"/>
          <w:szCs w:val="22"/>
        </w:rPr>
      </w:pPr>
    </w:p>
    <w:p w:rsidR="009218EE" w:rsidRPr="009218EE" w:rsidRDefault="00F43D13" w:rsidP="003C30B1">
      <w:pPr>
        <w:jc w:val="center"/>
        <w:rPr>
          <w:sz w:val="22"/>
          <w:szCs w:val="22"/>
        </w:rPr>
      </w:pPr>
      <w:r>
        <w:rPr>
          <w:noProof/>
          <w:sz w:val="22"/>
          <w:szCs w:val="22"/>
        </w:rPr>
        <w:drawing>
          <wp:inline distT="0" distB="0" distL="0" distR="0">
            <wp:extent cx="2675747" cy="892800"/>
            <wp:effectExtent l="0" t="0" r="0" b="317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gambar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85206" cy="895956"/>
                    </a:xfrm>
                    <a:prstGeom prst="rect">
                      <a:avLst/>
                    </a:prstGeom>
                  </pic:spPr>
                </pic:pic>
              </a:graphicData>
            </a:graphic>
          </wp:inline>
        </w:drawing>
      </w:r>
    </w:p>
    <w:p w:rsidR="009218EE" w:rsidRDefault="006F088D" w:rsidP="003C30B1">
      <w:pPr>
        <w:jc w:val="center"/>
        <w:rPr>
          <w:sz w:val="20"/>
          <w:szCs w:val="20"/>
        </w:rPr>
      </w:pPr>
      <w:bookmarkStart w:id="1" w:name="_Toc22637567"/>
      <w:bookmarkStart w:id="2" w:name="_Toc22641406"/>
      <w:r>
        <w:rPr>
          <w:b/>
          <w:sz w:val="20"/>
          <w:szCs w:val="20"/>
        </w:rPr>
        <w:t>Gambar 3</w:t>
      </w:r>
      <w:r w:rsidR="009218EE" w:rsidRPr="003C30B1">
        <w:rPr>
          <w:b/>
          <w:sz w:val="20"/>
          <w:szCs w:val="20"/>
        </w:rPr>
        <w:t xml:space="preserve">. </w:t>
      </w:r>
      <w:r w:rsidR="009218EE" w:rsidRPr="003C30B1">
        <w:rPr>
          <w:sz w:val="20"/>
          <w:szCs w:val="20"/>
        </w:rPr>
        <w:t xml:space="preserve">Beberapa rumah tinggal dengan fungsi hunian </w:t>
      </w:r>
      <w:bookmarkEnd w:id="1"/>
      <w:bookmarkEnd w:id="2"/>
      <w:r w:rsidR="009218EE" w:rsidRPr="003C30B1">
        <w:rPr>
          <w:sz w:val="20"/>
          <w:szCs w:val="20"/>
        </w:rPr>
        <w:t>sekaligus komersial</w:t>
      </w:r>
    </w:p>
    <w:p w:rsidR="003C30B1" w:rsidRPr="003C30B1" w:rsidRDefault="003C30B1" w:rsidP="003C30B1">
      <w:pPr>
        <w:jc w:val="center"/>
        <w:rPr>
          <w:sz w:val="20"/>
          <w:szCs w:val="20"/>
        </w:rPr>
      </w:pPr>
      <w:r w:rsidRPr="003C30B1">
        <w:rPr>
          <w:sz w:val="20"/>
          <w:szCs w:val="20"/>
        </w:rPr>
        <w:t>Sumber: Penulis, 2019</w:t>
      </w:r>
    </w:p>
    <w:p w:rsidR="009218EE" w:rsidRPr="009218EE" w:rsidRDefault="009218EE" w:rsidP="009218EE">
      <w:pPr>
        <w:rPr>
          <w:b/>
          <w:sz w:val="22"/>
          <w:szCs w:val="22"/>
        </w:rPr>
      </w:pPr>
    </w:p>
    <w:p w:rsidR="009218EE" w:rsidRPr="009218EE" w:rsidRDefault="003C30B1" w:rsidP="003C30B1">
      <w:pPr>
        <w:spacing w:line="360" w:lineRule="auto"/>
        <w:rPr>
          <w:b/>
          <w:sz w:val="22"/>
          <w:szCs w:val="22"/>
        </w:rPr>
      </w:pPr>
      <w:r w:rsidRPr="009218EE">
        <w:rPr>
          <w:b/>
          <w:sz w:val="22"/>
          <w:szCs w:val="22"/>
        </w:rPr>
        <w:t>MATERIAL BANGUNAN</w:t>
      </w:r>
    </w:p>
    <w:p w:rsidR="009218EE" w:rsidRPr="009218EE" w:rsidRDefault="009218EE" w:rsidP="003C30B1">
      <w:pPr>
        <w:rPr>
          <w:sz w:val="22"/>
          <w:szCs w:val="22"/>
        </w:rPr>
      </w:pPr>
      <w:r w:rsidRPr="009218EE">
        <w:rPr>
          <w:sz w:val="22"/>
          <w:szCs w:val="22"/>
        </w:rPr>
        <w:t>Jenis konstruksi utama rumah tinggal kawasan dusun Aruk terbagi menjadi 2 yaitu kontruksi kayu dan beton sepert</w:t>
      </w:r>
      <w:r w:rsidR="00F0492A">
        <w:rPr>
          <w:sz w:val="22"/>
          <w:szCs w:val="22"/>
        </w:rPr>
        <w:t>i yang ditunjukkan pada Gambar 4 dan Gambar 5</w:t>
      </w:r>
      <w:r w:rsidRPr="009218EE">
        <w:rPr>
          <w:sz w:val="22"/>
          <w:szCs w:val="22"/>
        </w:rPr>
        <w:t xml:space="preserve">. Sebagian besar bangunan menggunakan konstruksi kayu atau mencapai 72.97%. Rumah tinggal yang menggunakan konstruksi utama beton hanya sekitar 27.03%. Berdasarkan hasil analisis yang dilakukan, bangunan dengan konstruksi utama </w:t>
      </w:r>
      <w:r w:rsidRPr="009218EE">
        <w:rPr>
          <w:sz w:val="22"/>
          <w:szCs w:val="22"/>
        </w:rPr>
        <w:lastRenderedPageBreak/>
        <w:t>kayu cenderung digunakan pada bangunan-bangunan yang berdiri sebelum tahun 2000, sedangk</w:t>
      </w:r>
      <w:r w:rsidR="00F0492A">
        <w:rPr>
          <w:sz w:val="22"/>
          <w:szCs w:val="22"/>
        </w:rPr>
        <w:t>an bangunan yang berdiri setelah</w:t>
      </w:r>
      <w:r w:rsidRPr="009218EE">
        <w:rPr>
          <w:sz w:val="22"/>
          <w:szCs w:val="22"/>
        </w:rPr>
        <w:t xml:space="preserve"> tahun 2000 cenderung menggunakan </w:t>
      </w:r>
      <w:r w:rsidR="00326B18">
        <w:rPr>
          <w:sz w:val="22"/>
          <w:szCs w:val="22"/>
        </w:rPr>
        <w:t>konstruksi utama beton (Gambar 6</w:t>
      </w:r>
      <w:r w:rsidRPr="009218EE">
        <w:rPr>
          <w:sz w:val="22"/>
          <w:szCs w:val="22"/>
        </w:rPr>
        <w:t>)</w:t>
      </w:r>
    </w:p>
    <w:p w:rsidR="009218EE" w:rsidRPr="009218EE" w:rsidRDefault="009218EE" w:rsidP="009218EE">
      <w:pPr>
        <w:ind w:firstLine="720"/>
        <w:rPr>
          <w:sz w:val="22"/>
          <w:szCs w:val="22"/>
        </w:rPr>
      </w:pPr>
    </w:p>
    <w:p w:rsidR="009218EE" w:rsidRPr="009218EE" w:rsidRDefault="00F43D13" w:rsidP="009218EE">
      <w:pPr>
        <w:jc w:val="center"/>
        <w:rPr>
          <w:sz w:val="22"/>
          <w:szCs w:val="22"/>
        </w:rPr>
      </w:pPr>
      <w:r>
        <w:rPr>
          <w:noProof/>
          <w:sz w:val="22"/>
          <w:szCs w:val="22"/>
        </w:rPr>
        <w:drawing>
          <wp:inline distT="0" distB="0" distL="0" distR="0">
            <wp:extent cx="2675467" cy="2675467"/>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gambar4.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11669" cy="2711669"/>
                    </a:xfrm>
                    <a:prstGeom prst="rect">
                      <a:avLst/>
                    </a:prstGeom>
                  </pic:spPr>
                </pic:pic>
              </a:graphicData>
            </a:graphic>
          </wp:inline>
        </w:drawing>
      </w:r>
    </w:p>
    <w:p w:rsidR="009218EE" w:rsidRPr="00624886" w:rsidRDefault="006F088D" w:rsidP="006F088D">
      <w:pPr>
        <w:jc w:val="center"/>
        <w:rPr>
          <w:b/>
          <w:sz w:val="20"/>
          <w:szCs w:val="20"/>
        </w:rPr>
      </w:pPr>
      <w:r w:rsidRPr="00624886">
        <w:rPr>
          <w:b/>
          <w:sz w:val="20"/>
          <w:szCs w:val="20"/>
        </w:rPr>
        <w:t>Gambar 4</w:t>
      </w:r>
      <w:r w:rsidR="009218EE" w:rsidRPr="00624886">
        <w:rPr>
          <w:b/>
          <w:sz w:val="20"/>
          <w:szCs w:val="20"/>
        </w:rPr>
        <w:t xml:space="preserve">. </w:t>
      </w:r>
      <w:r w:rsidR="009218EE" w:rsidRPr="00624886">
        <w:rPr>
          <w:sz w:val="20"/>
          <w:szCs w:val="20"/>
        </w:rPr>
        <w:t>Beberapa sampel bangunan rumah tinggal yang menggunakan konstruksi utama kayu</w:t>
      </w:r>
    </w:p>
    <w:p w:rsidR="009218EE" w:rsidRPr="00624886" w:rsidRDefault="009218EE" w:rsidP="009218EE">
      <w:pPr>
        <w:jc w:val="center"/>
        <w:rPr>
          <w:sz w:val="20"/>
          <w:szCs w:val="20"/>
        </w:rPr>
      </w:pPr>
      <w:r w:rsidRPr="00624886">
        <w:rPr>
          <w:sz w:val="20"/>
          <w:szCs w:val="20"/>
        </w:rPr>
        <w:t>Sumber: Penulis, 2019</w:t>
      </w:r>
    </w:p>
    <w:p w:rsidR="009218EE" w:rsidRPr="009218EE" w:rsidRDefault="009218EE" w:rsidP="009218EE">
      <w:pPr>
        <w:ind w:firstLine="720"/>
        <w:jc w:val="center"/>
        <w:rPr>
          <w:sz w:val="22"/>
          <w:szCs w:val="22"/>
        </w:rPr>
      </w:pPr>
    </w:p>
    <w:p w:rsidR="009218EE" w:rsidRPr="009218EE" w:rsidRDefault="009218EE" w:rsidP="009218EE">
      <w:pPr>
        <w:ind w:firstLine="720"/>
        <w:rPr>
          <w:sz w:val="22"/>
          <w:szCs w:val="22"/>
        </w:rPr>
      </w:pPr>
    </w:p>
    <w:p w:rsidR="009218EE" w:rsidRPr="009218EE" w:rsidRDefault="009218EE" w:rsidP="009218EE">
      <w:pPr>
        <w:jc w:val="center"/>
        <w:rPr>
          <w:sz w:val="22"/>
          <w:szCs w:val="22"/>
        </w:rPr>
      </w:pPr>
      <w:r w:rsidRPr="009218EE">
        <w:rPr>
          <w:noProof/>
          <w:sz w:val="22"/>
          <w:szCs w:val="22"/>
        </w:rPr>
        <w:t xml:space="preserve">  </w:t>
      </w:r>
      <w:r w:rsidR="00F43D13">
        <w:rPr>
          <w:noProof/>
          <w:sz w:val="22"/>
          <w:szCs w:val="22"/>
        </w:rPr>
        <w:drawing>
          <wp:inline distT="0" distB="0" distL="0" distR="0">
            <wp:extent cx="2537586" cy="2510004"/>
            <wp:effectExtent l="0" t="0" r="0" b="508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gambar5.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86731" cy="2558614"/>
                    </a:xfrm>
                    <a:prstGeom prst="rect">
                      <a:avLst/>
                    </a:prstGeom>
                  </pic:spPr>
                </pic:pic>
              </a:graphicData>
            </a:graphic>
          </wp:inline>
        </w:drawing>
      </w:r>
    </w:p>
    <w:p w:rsidR="009218EE" w:rsidRPr="003C30B1" w:rsidRDefault="006F088D" w:rsidP="009218EE">
      <w:pPr>
        <w:pStyle w:val="Judultabel"/>
        <w:ind w:left="0"/>
        <w:jc w:val="center"/>
        <w:rPr>
          <w:rFonts w:eastAsiaTheme="minorHAnsi"/>
          <w:sz w:val="20"/>
          <w:szCs w:val="20"/>
        </w:rPr>
      </w:pPr>
      <w:bookmarkStart w:id="3" w:name="_Toc22637571"/>
      <w:bookmarkStart w:id="4" w:name="_Toc22641410"/>
      <w:r>
        <w:rPr>
          <w:rFonts w:eastAsiaTheme="minorHAnsi"/>
          <w:b/>
          <w:sz w:val="20"/>
          <w:szCs w:val="20"/>
        </w:rPr>
        <w:t>Gambar 5</w:t>
      </w:r>
      <w:r w:rsidR="009218EE" w:rsidRPr="003C30B1">
        <w:rPr>
          <w:rFonts w:eastAsiaTheme="minorHAnsi"/>
          <w:b/>
          <w:sz w:val="20"/>
          <w:szCs w:val="20"/>
        </w:rPr>
        <w:t>.</w:t>
      </w:r>
      <w:r w:rsidR="009218EE" w:rsidRPr="003C30B1">
        <w:rPr>
          <w:rFonts w:eastAsiaTheme="minorHAnsi"/>
          <w:sz w:val="20"/>
          <w:szCs w:val="20"/>
        </w:rPr>
        <w:t xml:space="preserve">  Beberapa sampel rumah tinggal dengan konstruksi utama beton</w:t>
      </w:r>
      <w:bookmarkEnd w:id="3"/>
      <w:bookmarkEnd w:id="4"/>
    </w:p>
    <w:p w:rsidR="009218EE" w:rsidRPr="003C30B1" w:rsidRDefault="009218EE" w:rsidP="009218EE">
      <w:pPr>
        <w:jc w:val="center"/>
        <w:rPr>
          <w:sz w:val="20"/>
          <w:szCs w:val="20"/>
        </w:rPr>
      </w:pPr>
      <w:r w:rsidRPr="003C30B1">
        <w:rPr>
          <w:sz w:val="20"/>
          <w:szCs w:val="20"/>
        </w:rPr>
        <w:t>Sumber: Penulis, 2019</w:t>
      </w:r>
    </w:p>
    <w:p w:rsidR="009218EE" w:rsidRPr="003C30B1" w:rsidRDefault="009218EE" w:rsidP="009218EE">
      <w:pPr>
        <w:jc w:val="center"/>
        <w:rPr>
          <w:sz w:val="20"/>
          <w:szCs w:val="20"/>
        </w:rPr>
      </w:pPr>
    </w:p>
    <w:p w:rsidR="009218EE" w:rsidRPr="009218EE" w:rsidRDefault="00F43D13" w:rsidP="009218EE">
      <w:pPr>
        <w:jc w:val="center"/>
        <w:rPr>
          <w:sz w:val="22"/>
          <w:szCs w:val="22"/>
        </w:rPr>
      </w:pPr>
      <w:r>
        <w:rPr>
          <w:noProof/>
          <w:sz w:val="22"/>
          <w:szCs w:val="22"/>
        </w:rPr>
        <w:lastRenderedPageBreak/>
        <w:drawing>
          <wp:inline distT="0" distB="0" distL="0" distR="0">
            <wp:extent cx="2654224" cy="2598928"/>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gambar6.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95628" cy="2639469"/>
                    </a:xfrm>
                    <a:prstGeom prst="rect">
                      <a:avLst/>
                    </a:prstGeom>
                  </pic:spPr>
                </pic:pic>
              </a:graphicData>
            </a:graphic>
          </wp:inline>
        </w:drawing>
      </w:r>
    </w:p>
    <w:p w:rsidR="009218EE" w:rsidRPr="003C30B1" w:rsidRDefault="006F088D" w:rsidP="009218EE">
      <w:pPr>
        <w:jc w:val="center"/>
        <w:rPr>
          <w:sz w:val="20"/>
          <w:szCs w:val="20"/>
        </w:rPr>
      </w:pPr>
      <w:r>
        <w:rPr>
          <w:b/>
          <w:sz w:val="20"/>
          <w:szCs w:val="20"/>
        </w:rPr>
        <w:t>Gambar 6</w:t>
      </w:r>
      <w:r w:rsidR="009218EE" w:rsidRPr="003C30B1">
        <w:rPr>
          <w:b/>
          <w:sz w:val="20"/>
          <w:szCs w:val="20"/>
        </w:rPr>
        <w:t xml:space="preserve">. </w:t>
      </w:r>
      <w:r w:rsidR="009218EE" w:rsidRPr="003C30B1">
        <w:rPr>
          <w:sz w:val="20"/>
          <w:szCs w:val="20"/>
        </w:rPr>
        <w:t>Kedekatan data jenis konstruksi utama bangunan dengan tahun berdiri</w:t>
      </w:r>
    </w:p>
    <w:p w:rsidR="009218EE" w:rsidRPr="003C30B1" w:rsidRDefault="009218EE" w:rsidP="009218EE">
      <w:pPr>
        <w:jc w:val="center"/>
        <w:rPr>
          <w:sz w:val="20"/>
          <w:szCs w:val="20"/>
        </w:rPr>
      </w:pPr>
      <w:r w:rsidRPr="003C30B1">
        <w:rPr>
          <w:sz w:val="20"/>
          <w:szCs w:val="20"/>
        </w:rPr>
        <w:t>Sumber: Penulis, 2019</w:t>
      </w:r>
    </w:p>
    <w:p w:rsidR="009218EE" w:rsidRPr="009218EE" w:rsidRDefault="009218EE" w:rsidP="009218EE">
      <w:pPr>
        <w:spacing w:line="360" w:lineRule="auto"/>
        <w:ind w:firstLine="720"/>
        <w:jc w:val="center"/>
        <w:rPr>
          <w:sz w:val="22"/>
          <w:szCs w:val="22"/>
        </w:rPr>
      </w:pPr>
    </w:p>
    <w:p w:rsidR="009218EE" w:rsidRPr="009218EE" w:rsidRDefault="009218EE" w:rsidP="003C30B1">
      <w:pPr>
        <w:rPr>
          <w:sz w:val="22"/>
          <w:szCs w:val="22"/>
        </w:rPr>
      </w:pPr>
      <w:r w:rsidRPr="009218EE">
        <w:rPr>
          <w:sz w:val="22"/>
          <w:szCs w:val="22"/>
        </w:rPr>
        <w:t>Material konstruksi lantai yang digunakan pada bangunan tersebut terdiri dari 2 jenis yaitu konstruksi kayu (papan) dan beton. Kedua material konstruksi lantai yang digunakan tersebut ada yang menggunakan sistem lantai panggung dan ada pula yang menggunakan lantai lantai timbun.  Hasil analisis yang dilakukan menunjukkan bahwa bangunan yang menggunakan sistem lantai panggung cenderung terdapat pada bangunan dengan konstruksi utama kayu, dan sebaliknya kon</w:t>
      </w:r>
      <w:r w:rsidR="00BB53D5">
        <w:rPr>
          <w:sz w:val="22"/>
          <w:szCs w:val="22"/>
        </w:rPr>
        <w:t>s</w:t>
      </w:r>
      <w:r w:rsidRPr="009218EE">
        <w:rPr>
          <w:sz w:val="22"/>
          <w:szCs w:val="22"/>
        </w:rPr>
        <w:t>truksi utama beton cenderung menggunakan sistem lantai timbun. Jika dilihat dari tahun berdirinya bangunan, sistem lantai timbun cenderung digunakan pada bangunan yang berdiri di tahun 2010 ke at</w:t>
      </w:r>
      <w:r w:rsidR="00326B18">
        <w:rPr>
          <w:sz w:val="22"/>
          <w:szCs w:val="22"/>
        </w:rPr>
        <w:t>as (dapat di lihat pada Gambar 7</w:t>
      </w:r>
      <w:r w:rsidRPr="009218EE">
        <w:rPr>
          <w:sz w:val="22"/>
          <w:szCs w:val="22"/>
        </w:rPr>
        <w:t xml:space="preserve">). Hal ini juga menunjukkan bahwa bangunan yang awal berdiri merupakan bangunan dengan konstruksi utama kayu dengan lantai panggung. </w:t>
      </w:r>
    </w:p>
    <w:p w:rsidR="009218EE" w:rsidRPr="009218EE" w:rsidRDefault="009218EE" w:rsidP="00CF273F">
      <w:pPr>
        <w:spacing w:before="120"/>
        <w:rPr>
          <w:sz w:val="22"/>
          <w:szCs w:val="22"/>
        </w:rPr>
      </w:pPr>
      <w:r w:rsidRPr="009218EE">
        <w:rPr>
          <w:sz w:val="22"/>
          <w:szCs w:val="22"/>
        </w:rPr>
        <w:t xml:space="preserve">Konstruksi dinding bangunan secara garis besar menggunakan 3 jenis material yaitu kayu/papan, batako dan simpai. Simpai adalah jenis dinding plesteran </w:t>
      </w:r>
      <w:r w:rsidR="00BB53D5">
        <w:rPr>
          <w:sz w:val="22"/>
          <w:szCs w:val="22"/>
        </w:rPr>
        <w:t xml:space="preserve">semen </w:t>
      </w:r>
      <w:r w:rsidRPr="009218EE">
        <w:rPr>
          <w:sz w:val="22"/>
          <w:szCs w:val="22"/>
        </w:rPr>
        <w:t xml:space="preserve">dengan menggunakan perkuatan anyaman kawat. Jenis kayu yang digunakan untuk kontruksi dinding papan sangat bervariasi. </w:t>
      </w:r>
    </w:p>
    <w:p w:rsidR="009218EE" w:rsidRPr="009218EE" w:rsidRDefault="009218EE" w:rsidP="009218EE">
      <w:pPr>
        <w:rPr>
          <w:sz w:val="22"/>
          <w:szCs w:val="22"/>
        </w:rPr>
      </w:pPr>
    </w:p>
    <w:p w:rsidR="009218EE" w:rsidRPr="009218EE" w:rsidRDefault="00F43D13" w:rsidP="009218EE">
      <w:pPr>
        <w:rPr>
          <w:sz w:val="22"/>
          <w:szCs w:val="22"/>
        </w:rPr>
      </w:pPr>
      <w:r>
        <w:rPr>
          <w:noProof/>
          <w:sz w:val="22"/>
          <w:szCs w:val="22"/>
        </w:rPr>
        <w:lastRenderedPageBreak/>
        <w:drawing>
          <wp:inline distT="0" distB="0" distL="0" distR="0">
            <wp:extent cx="2630441" cy="2616741"/>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gambar7.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83419" cy="2669443"/>
                    </a:xfrm>
                    <a:prstGeom prst="rect">
                      <a:avLst/>
                    </a:prstGeom>
                  </pic:spPr>
                </pic:pic>
              </a:graphicData>
            </a:graphic>
          </wp:inline>
        </w:drawing>
      </w:r>
    </w:p>
    <w:p w:rsidR="009218EE" w:rsidRPr="003C30B1" w:rsidRDefault="006F088D" w:rsidP="003C30B1">
      <w:pPr>
        <w:jc w:val="center"/>
        <w:rPr>
          <w:sz w:val="20"/>
          <w:szCs w:val="20"/>
        </w:rPr>
      </w:pPr>
      <w:r>
        <w:rPr>
          <w:b/>
          <w:sz w:val="20"/>
          <w:szCs w:val="20"/>
        </w:rPr>
        <w:t>Gambar 7</w:t>
      </w:r>
      <w:r w:rsidR="009218EE" w:rsidRPr="003C30B1">
        <w:rPr>
          <w:b/>
          <w:sz w:val="20"/>
          <w:szCs w:val="20"/>
        </w:rPr>
        <w:t xml:space="preserve">. </w:t>
      </w:r>
      <w:r w:rsidR="009218EE" w:rsidRPr="003C30B1">
        <w:rPr>
          <w:sz w:val="20"/>
          <w:szCs w:val="20"/>
        </w:rPr>
        <w:t>Kedekatan data jenis sistem lantai bangunan dengan tahun berdiri</w:t>
      </w:r>
    </w:p>
    <w:p w:rsidR="003C30B1" w:rsidRPr="003C30B1" w:rsidRDefault="003C30B1" w:rsidP="003C30B1">
      <w:pPr>
        <w:jc w:val="center"/>
        <w:rPr>
          <w:sz w:val="20"/>
          <w:szCs w:val="20"/>
        </w:rPr>
      </w:pPr>
      <w:r w:rsidRPr="003C30B1">
        <w:rPr>
          <w:sz w:val="20"/>
          <w:szCs w:val="20"/>
        </w:rPr>
        <w:t>Sumber: Penulis, 2019</w:t>
      </w:r>
    </w:p>
    <w:p w:rsidR="009218EE" w:rsidRPr="009218EE" w:rsidRDefault="009218EE" w:rsidP="009218EE">
      <w:pPr>
        <w:rPr>
          <w:sz w:val="22"/>
          <w:szCs w:val="22"/>
        </w:rPr>
      </w:pPr>
    </w:p>
    <w:p w:rsidR="009218EE" w:rsidRPr="009218EE" w:rsidRDefault="00CF273F" w:rsidP="009218EE">
      <w:pPr>
        <w:rPr>
          <w:b/>
          <w:sz w:val="22"/>
          <w:szCs w:val="22"/>
        </w:rPr>
      </w:pPr>
      <w:r w:rsidRPr="009218EE">
        <w:rPr>
          <w:b/>
          <w:sz w:val="22"/>
          <w:szCs w:val="22"/>
        </w:rPr>
        <w:t>BENTUK DAN TAMPILAN BANGUNAN</w:t>
      </w:r>
    </w:p>
    <w:p w:rsidR="009218EE" w:rsidRDefault="009218EE" w:rsidP="00CF273F">
      <w:pPr>
        <w:spacing w:before="120"/>
        <w:rPr>
          <w:sz w:val="22"/>
          <w:szCs w:val="22"/>
        </w:rPr>
      </w:pPr>
      <w:r w:rsidRPr="009218EE">
        <w:rPr>
          <w:sz w:val="22"/>
          <w:szCs w:val="22"/>
        </w:rPr>
        <w:t xml:space="preserve">Karakteritik bentuk dan tampilan bangunan diidentifikasi berdasarkan bentuk atap, dinding, pintu dan jendela serta lubang angin.  Rumah tinggal di kawasan dusun Aruk memiliki beberapa bentuk yang bervariasi. Bentuk atap yang ditemui di rumah-rumah dusun Aruk adalah bentuk atap sandar, atap perisai, atap pelana, serta atap campuran perisai dan pelana. Atap pelana sendiri digunakan dengan 2 tipe yaitu tipe bumbungan sejajar dengan </w:t>
      </w:r>
      <w:proofErr w:type="gramStart"/>
      <w:r w:rsidRPr="009218EE">
        <w:rPr>
          <w:sz w:val="22"/>
          <w:szCs w:val="22"/>
        </w:rPr>
        <w:t xml:space="preserve">sisi  </w:t>
      </w:r>
      <w:r w:rsidR="00FE2C08">
        <w:rPr>
          <w:sz w:val="22"/>
          <w:szCs w:val="22"/>
        </w:rPr>
        <w:t>samping</w:t>
      </w:r>
      <w:proofErr w:type="gramEnd"/>
      <w:r w:rsidR="00FE2C08">
        <w:rPr>
          <w:sz w:val="22"/>
          <w:szCs w:val="22"/>
        </w:rPr>
        <w:t xml:space="preserve"> </w:t>
      </w:r>
      <w:r w:rsidRPr="009218EE">
        <w:rPr>
          <w:sz w:val="22"/>
          <w:szCs w:val="22"/>
        </w:rPr>
        <w:t xml:space="preserve">bangunan dan tipe bumbungan </w:t>
      </w:r>
      <w:r w:rsidR="00326B18">
        <w:rPr>
          <w:sz w:val="22"/>
          <w:szCs w:val="22"/>
        </w:rPr>
        <w:t xml:space="preserve">sejajar muka bangunan.  </w:t>
      </w:r>
      <w:r w:rsidRPr="009218EE">
        <w:rPr>
          <w:sz w:val="22"/>
          <w:szCs w:val="22"/>
        </w:rPr>
        <w:t>Atap pelana merupakan bentuk yang paling banyak digunakan pada bangunan-bangunan tersebut sepert</w:t>
      </w:r>
      <w:r w:rsidR="00326B18">
        <w:rPr>
          <w:sz w:val="22"/>
          <w:szCs w:val="22"/>
        </w:rPr>
        <w:t xml:space="preserve">i yang ditunjukkan pada </w:t>
      </w:r>
      <w:r w:rsidR="00326B18">
        <w:rPr>
          <w:sz w:val="22"/>
          <w:szCs w:val="22"/>
        </w:rPr>
        <w:t>Gambar 8</w:t>
      </w:r>
      <w:r w:rsidR="00326B18">
        <w:rPr>
          <w:sz w:val="22"/>
          <w:szCs w:val="22"/>
        </w:rPr>
        <w:t xml:space="preserve">. Gambar 9 </w:t>
      </w:r>
      <w:r w:rsidR="00326B18" w:rsidRPr="009218EE">
        <w:rPr>
          <w:sz w:val="22"/>
          <w:szCs w:val="22"/>
        </w:rPr>
        <w:t xml:space="preserve">menunjukkan </w:t>
      </w:r>
      <w:r w:rsidR="00326B18">
        <w:rPr>
          <w:sz w:val="22"/>
          <w:szCs w:val="22"/>
        </w:rPr>
        <w:t>bentuk</w:t>
      </w:r>
      <w:r w:rsidR="00326B18">
        <w:rPr>
          <w:sz w:val="22"/>
          <w:szCs w:val="22"/>
        </w:rPr>
        <w:t>-bentuk</w:t>
      </w:r>
      <w:r w:rsidR="00326B18" w:rsidRPr="009218EE">
        <w:rPr>
          <w:sz w:val="22"/>
          <w:szCs w:val="22"/>
        </w:rPr>
        <w:t xml:space="preserve"> atap yang digunakan pada bangunan rumah di daerah Aruk.</w:t>
      </w:r>
    </w:p>
    <w:p w:rsidR="00A54942" w:rsidRPr="009218EE" w:rsidRDefault="00A54942" w:rsidP="00CF273F">
      <w:pPr>
        <w:spacing w:before="120"/>
        <w:rPr>
          <w:sz w:val="22"/>
          <w:szCs w:val="22"/>
        </w:rPr>
      </w:pPr>
    </w:p>
    <w:p w:rsidR="009218EE" w:rsidRDefault="00F43D13" w:rsidP="009218EE">
      <w:pPr>
        <w:rPr>
          <w:sz w:val="22"/>
          <w:szCs w:val="22"/>
        </w:rPr>
      </w:pPr>
      <w:r>
        <w:rPr>
          <w:noProof/>
          <w:sz w:val="22"/>
          <w:szCs w:val="22"/>
        </w:rPr>
        <w:drawing>
          <wp:inline distT="0" distB="0" distL="0" distR="0">
            <wp:extent cx="2561590" cy="1255395"/>
            <wp:effectExtent l="0" t="0" r="0" b="190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gambar8.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61590" cy="1255395"/>
                    </a:xfrm>
                    <a:prstGeom prst="rect">
                      <a:avLst/>
                    </a:prstGeom>
                  </pic:spPr>
                </pic:pic>
              </a:graphicData>
            </a:graphic>
          </wp:inline>
        </w:drawing>
      </w:r>
    </w:p>
    <w:p w:rsidR="00790259" w:rsidRPr="00CF273F" w:rsidRDefault="00CF273F" w:rsidP="00F43D13">
      <w:pPr>
        <w:rPr>
          <w:rFonts w:eastAsiaTheme="minorHAnsi"/>
          <w:sz w:val="20"/>
          <w:szCs w:val="20"/>
        </w:rPr>
      </w:pPr>
      <w:r w:rsidRPr="009218EE">
        <w:rPr>
          <w:noProof/>
          <w:sz w:val="22"/>
          <w:szCs w:val="22"/>
        </w:rPr>
        <w:drawing>
          <wp:anchor distT="0" distB="0" distL="114300" distR="114300" simplePos="0" relativeHeight="251704320" behindDoc="0" locked="0" layoutInCell="1" allowOverlap="1" wp14:anchorId="31DD5198" wp14:editId="128FF1AA">
            <wp:simplePos x="0" y="0"/>
            <wp:positionH relativeFrom="page">
              <wp:posOffset>5476875</wp:posOffset>
            </wp:positionH>
            <wp:positionV relativeFrom="paragraph">
              <wp:posOffset>13970</wp:posOffset>
            </wp:positionV>
            <wp:extent cx="1285875" cy="1338580"/>
            <wp:effectExtent l="0" t="0" r="0" b="0"/>
            <wp:wrapNone/>
            <wp:docPr id="41" name="Chart 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Pr="009218EE">
        <w:rPr>
          <w:sz w:val="22"/>
          <w:szCs w:val="22"/>
        </w:rPr>
        <w:t xml:space="preserve"> </w:t>
      </w:r>
      <w:r w:rsidR="00790259">
        <w:rPr>
          <w:b/>
          <w:sz w:val="20"/>
          <w:szCs w:val="20"/>
        </w:rPr>
        <w:t>Gambar 8</w:t>
      </w:r>
      <w:r w:rsidR="00790259" w:rsidRPr="003C30B1">
        <w:rPr>
          <w:b/>
          <w:sz w:val="20"/>
          <w:szCs w:val="20"/>
        </w:rPr>
        <w:t xml:space="preserve">. </w:t>
      </w:r>
      <w:bookmarkStart w:id="5" w:name="_Toc22641416"/>
      <w:r w:rsidR="00790259">
        <w:rPr>
          <w:sz w:val="20"/>
          <w:szCs w:val="20"/>
        </w:rPr>
        <w:t>Grafik p</w:t>
      </w:r>
      <w:r w:rsidR="00790259">
        <w:rPr>
          <w:rFonts w:eastAsiaTheme="minorHAnsi"/>
          <w:sz w:val="20"/>
          <w:szCs w:val="20"/>
        </w:rPr>
        <w:t>ersentase penggunaan a</w:t>
      </w:r>
      <w:r w:rsidR="00790259" w:rsidRPr="00CF273F">
        <w:rPr>
          <w:rFonts w:eastAsiaTheme="minorHAnsi"/>
          <w:sz w:val="20"/>
          <w:szCs w:val="20"/>
        </w:rPr>
        <w:t>tap</w:t>
      </w:r>
      <w:bookmarkEnd w:id="5"/>
    </w:p>
    <w:p w:rsidR="00790259" w:rsidRPr="003C30B1" w:rsidRDefault="00790259" w:rsidP="00790259">
      <w:pPr>
        <w:jc w:val="center"/>
        <w:rPr>
          <w:sz w:val="20"/>
          <w:szCs w:val="20"/>
        </w:rPr>
      </w:pPr>
      <w:r w:rsidRPr="003C30B1">
        <w:rPr>
          <w:sz w:val="20"/>
          <w:szCs w:val="20"/>
        </w:rPr>
        <w:t>Sumber: Penulis, 2019</w:t>
      </w:r>
    </w:p>
    <w:p w:rsidR="00CF273F" w:rsidRPr="00CF273F" w:rsidRDefault="00CF273F" w:rsidP="000C4329">
      <w:pPr>
        <w:jc w:val="center"/>
        <w:rPr>
          <w:sz w:val="20"/>
          <w:szCs w:val="20"/>
        </w:rPr>
      </w:pPr>
    </w:p>
    <w:p w:rsidR="00CF273F" w:rsidRPr="009218EE" w:rsidRDefault="00CF273F" w:rsidP="00CF273F">
      <w:pPr>
        <w:rPr>
          <w:sz w:val="22"/>
          <w:szCs w:val="22"/>
        </w:rPr>
      </w:pPr>
    </w:p>
    <w:p w:rsidR="000948C7" w:rsidRDefault="004126E9" w:rsidP="00BA2FAD">
      <w:pPr>
        <w:rPr>
          <w:noProof/>
          <w:sz w:val="22"/>
          <w:szCs w:val="22"/>
        </w:rPr>
      </w:pPr>
      <w:r w:rsidRPr="004D22F2">
        <w:rPr>
          <w:noProof/>
          <w:sz w:val="22"/>
          <w:szCs w:val="22"/>
        </w:rPr>
        <w:lastRenderedPageBreak/>
        <mc:AlternateContent>
          <mc:Choice Requires="wps">
            <w:drawing>
              <wp:anchor distT="45720" distB="45720" distL="114300" distR="114300" simplePos="0" relativeHeight="251710464" behindDoc="0" locked="0" layoutInCell="1" allowOverlap="1" wp14:anchorId="4DF04708" wp14:editId="15E1D44D">
                <wp:simplePos x="0" y="0"/>
                <wp:positionH relativeFrom="column">
                  <wp:posOffset>1299845</wp:posOffset>
                </wp:positionH>
                <wp:positionV relativeFrom="paragraph">
                  <wp:posOffset>2062480</wp:posOffset>
                </wp:positionV>
                <wp:extent cx="132080" cy="231140"/>
                <wp:effectExtent l="0" t="0" r="20320" b="16510"/>
                <wp:wrapNone/>
                <wp:docPr id="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231140"/>
                        </a:xfrm>
                        <a:prstGeom prst="rect">
                          <a:avLst/>
                        </a:prstGeom>
                        <a:solidFill>
                          <a:srgbClr val="FFFFFF"/>
                        </a:solidFill>
                        <a:ln w="9525">
                          <a:solidFill>
                            <a:srgbClr val="000000"/>
                          </a:solidFill>
                          <a:miter lim="800000"/>
                          <a:headEnd/>
                          <a:tailEnd/>
                        </a:ln>
                      </wps:spPr>
                      <wps:txbx>
                        <w:txbxContent>
                          <w:p w:rsidR="000C4329" w:rsidRPr="004D22F2" w:rsidRDefault="000C4329" w:rsidP="000C4329">
                            <w:pPr>
                              <w:ind w:left="-90" w:right="-83"/>
                              <w:rPr>
                                <w:sz w:val="20"/>
                                <w:szCs w:val="20"/>
                              </w:rPr>
                            </w:pPr>
                            <w:r>
                              <w:rPr>
                                <w:sz w:val="20"/>
                                <w:szCs w:val="2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04708" id="_x0000_s1029" type="#_x0000_t202" style="position:absolute;left:0;text-align:left;margin-left:102.35pt;margin-top:162.4pt;width:10.4pt;height:18.2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">
                <v:textbox>
                  <w:txbxContent>
                    <w:p w:rsidR="000C4329" w:rsidRPr="004D22F2" w:rsidRDefault="000C4329" w:rsidP="000C4329">
                      <w:pPr>
                        <w:ind w:left="-90" w:right="-83"/>
                        <w:rPr>
                          <w:sz w:val="20"/>
                          <w:szCs w:val="20"/>
                        </w:rPr>
                      </w:pPr>
                      <w:r>
                        <w:rPr>
                          <w:sz w:val="20"/>
                          <w:szCs w:val="20"/>
                        </w:rPr>
                        <w:t>4</w:t>
                      </w:r>
                    </w:p>
                  </w:txbxContent>
                </v:textbox>
              </v:shape>
            </w:pict>
          </mc:Fallback>
        </mc:AlternateContent>
      </w:r>
      <w:r w:rsidRPr="004D22F2">
        <w:rPr>
          <w:noProof/>
          <w:sz w:val="22"/>
          <w:szCs w:val="22"/>
        </w:rPr>
        <mc:AlternateContent>
          <mc:Choice Requires="wps">
            <w:drawing>
              <wp:anchor distT="45720" distB="45720" distL="114300" distR="114300" simplePos="0" relativeHeight="251708416" behindDoc="0" locked="0" layoutInCell="1" allowOverlap="1" wp14:anchorId="402816DB" wp14:editId="5D0194DE">
                <wp:simplePos x="0" y="0"/>
                <wp:positionH relativeFrom="column">
                  <wp:posOffset>87630</wp:posOffset>
                </wp:positionH>
                <wp:positionV relativeFrom="paragraph">
                  <wp:posOffset>2054225</wp:posOffset>
                </wp:positionV>
                <wp:extent cx="132080" cy="231140"/>
                <wp:effectExtent l="0" t="0" r="20320" b="16510"/>
                <wp:wrapNone/>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231140"/>
                        </a:xfrm>
                        <a:prstGeom prst="rect">
                          <a:avLst/>
                        </a:prstGeom>
                        <a:solidFill>
                          <a:srgbClr val="FFFFFF"/>
                        </a:solidFill>
                        <a:ln w="9525">
                          <a:solidFill>
                            <a:srgbClr val="000000"/>
                          </a:solidFill>
                          <a:miter lim="800000"/>
                          <a:headEnd/>
                          <a:tailEnd/>
                        </a:ln>
                      </wps:spPr>
                      <wps:txbx>
                        <w:txbxContent>
                          <w:p w:rsidR="000C4329" w:rsidRPr="004D22F2" w:rsidRDefault="000C4329" w:rsidP="000C4329">
                            <w:pPr>
                              <w:ind w:left="-90" w:right="-83"/>
                              <w:rPr>
                                <w:sz w:val="20"/>
                                <w:szCs w:val="20"/>
                              </w:rPr>
                            </w:pPr>
                            <w:r>
                              <w:rPr>
                                <w:sz w:val="20"/>
                                <w:szCs w:val="2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2816DB" id="_x0000_t202" coordsize="21600,21600" o:spt="202" path="m,l,21600r21600,l21600,xe">
                <v:stroke joinstyle="miter"/>
                <v:path gradientshapeok="t" o:connecttype="rect"/>
              </v:shapetype>
              <v:shape id="_x0000_s1027" type="#_x0000_t202" style="position:absolute;left:0;text-align:left;margin-left:6.9pt;margin-top:161.75pt;width:10.4pt;height:18.2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">
                <v:textbox>
                  <w:txbxContent>
                    <w:p w:rsidR="000C4329" w:rsidRPr="004D22F2" w:rsidRDefault="000C4329" w:rsidP="000C4329">
                      <w:pPr>
                        <w:ind w:left="-90" w:right="-83"/>
                        <w:rPr>
                          <w:sz w:val="20"/>
                          <w:szCs w:val="20"/>
                        </w:rPr>
                      </w:pPr>
                      <w:r>
                        <w:rPr>
                          <w:sz w:val="20"/>
                          <w:szCs w:val="20"/>
                        </w:rPr>
                        <w:t>3</w:t>
                      </w:r>
                    </w:p>
                  </w:txbxContent>
                </v:textbox>
              </v:shape>
            </w:pict>
          </mc:Fallback>
        </mc:AlternateContent>
      </w:r>
      <w:r w:rsidR="009218EE" w:rsidRPr="009218EE">
        <w:rPr>
          <w:noProof/>
          <w:sz w:val="22"/>
          <w:szCs w:val="22"/>
        </w:rPr>
        <w:t xml:space="preserve">  </w:t>
      </w:r>
    </w:p>
    <w:p w:rsidR="009218EE" w:rsidRPr="009218EE" w:rsidRDefault="00653CDE" w:rsidP="00CF273F">
      <w:pPr>
        <w:ind w:left="-180"/>
        <w:jc w:val="center"/>
        <w:rPr>
          <w:sz w:val="22"/>
          <w:szCs w:val="22"/>
        </w:rPr>
      </w:pPr>
      <w:r>
        <w:rPr>
          <w:noProof/>
          <w:sz w:val="22"/>
          <w:szCs w:val="22"/>
        </w:rPr>
        <w:drawing>
          <wp:inline distT="0" distB="0" distL="0" distR="0">
            <wp:extent cx="2555753" cy="4034289"/>
            <wp:effectExtent l="0" t="0" r="0" b="444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gambar9.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8871" cy="4118136"/>
                    </a:xfrm>
                    <a:prstGeom prst="rect">
                      <a:avLst/>
                    </a:prstGeom>
                  </pic:spPr>
                </pic:pic>
              </a:graphicData>
            </a:graphic>
          </wp:inline>
        </w:drawing>
      </w:r>
    </w:p>
    <w:p w:rsidR="000C4329" w:rsidRDefault="000C4329" w:rsidP="009218EE">
      <w:pPr>
        <w:rPr>
          <w:b/>
          <w:sz w:val="20"/>
          <w:szCs w:val="20"/>
        </w:rPr>
      </w:pPr>
    </w:p>
    <w:p w:rsidR="009218EE" w:rsidRDefault="00790259" w:rsidP="000C4329">
      <w:pPr>
        <w:jc w:val="center"/>
        <w:rPr>
          <w:sz w:val="20"/>
          <w:szCs w:val="20"/>
        </w:rPr>
      </w:pPr>
      <w:r>
        <w:rPr>
          <w:b/>
          <w:sz w:val="20"/>
          <w:szCs w:val="20"/>
        </w:rPr>
        <w:t>Gambar 9</w:t>
      </w:r>
      <w:r w:rsidR="009218EE" w:rsidRPr="000C4329">
        <w:rPr>
          <w:b/>
          <w:sz w:val="20"/>
          <w:szCs w:val="20"/>
        </w:rPr>
        <w:t xml:space="preserve">. </w:t>
      </w:r>
      <w:r w:rsidR="009218EE" w:rsidRPr="000C4329">
        <w:rPr>
          <w:sz w:val="20"/>
          <w:szCs w:val="20"/>
        </w:rPr>
        <w:t>Bentuk-bentuk atap yang digunakan pada bang</w:t>
      </w:r>
      <w:r w:rsidR="000C4329">
        <w:rPr>
          <w:sz w:val="20"/>
          <w:szCs w:val="20"/>
        </w:rPr>
        <w:t>unan di daerah Aruk</w:t>
      </w:r>
      <w:r w:rsidR="009218EE" w:rsidRPr="000C4329">
        <w:rPr>
          <w:sz w:val="20"/>
          <w:szCs w:val="20"/>
        </w:rPr>
        <w:t xml:space="preserve">: </w:t>
      </w:r>
      <w:r w:rsidR="000C4329">
        <w:rPr>
          <w:sz w:val="20"/>
          <w:szCs w:val="20"/>
        </w:rPr>
        <w:t xml:space="preserve">(1) </w:t>
      </w:r>
      <w:r w:rsidR="009218EE" w:rsidRPr="000C4329">
        <w:rPr>
          <w:sz w:val="20"/>
          <w:szCs w:val="20"/>
        </w:rPr>
        <w:t xml:space="preserve">atap sandar, </w:t>
      </w:r>
      <w:r w:rsidR="000C4329">
        <w:rPr>
          <w:sz w:val="20"/>
          <w:szCs w:val="20"/>
        </w:rPr>
        <w:t>(2</w:t>
      </w:r>
      <w:proofErr w:type="gramStart"/>
      <w:r w:rsidR="000C4329">
        <w:rPr>
          <w:sz w:val="20"/>
          <w:szCs w:val="20"/>
        </w:rPr>
        <w:t>)</w:t>
      </w:r>
      <w:r w:rsidR="009218EE" w:rsidRPr="000C4329">
        <w:rPr>
          <w:sz w:val="20"/>
          <w:szCs w:val="20"/>
        </w:rPr>
        <w:t>atap</w:t>
      </w:r>
      <w:proofErr w:type="gramEnd"/>
      <w:r w:rsidR="009218EE" w:rsidRPr="000C4329">
        <w:rPr>
          <w:sz w:val="20"/>
          <w:szCs w:val="20"/>
        </w:rPr>
        <w:t xml:space="preserve"> perisai, </w:t>
      </w:r>
      <w:r w:rsidR="000C4329">
        <w:rPr>
          <w:sz w:val="20"/>
          <w:szCs w:val="20"/>
        </w:rPr>
        <w:t xml:space="preserve">(3) </w:t>
      </w:r>
      <w:r w:rsidR="009218EE" w:rsidRPr="000C4329">
        <w:rPr>
          <w:sz w:val="20"/>
          <w:szCs w:val="20"/>
        </w:rPr>
        <w:t xml:space="preserve">pelana tipe 1, </w:t>
      </w:r>
      <w:r w:rsidR="000C4329">
        <w:rPr>
          <w:sz w:val="20"/>
          <w:szCs w:val="20"/>
        </w:rPr>
        <w:t xml:space="preserve">(4) </w:t>
      </w:r>
      <w:r w:rsidR="009218EE" w:rsidRPr="000C4329">
        <w:rPr>
          <w:sz w:val="20"/>
          <w:szCs w:val="20"/>
        </w:rPr>
        <w:t xml:space="preserve">pelana tipe 2 dan </w:t>
      </w:r>
      <w:r w:rsidR="000C4329">
        <w:rPr>
          <w:sz w:val="20"/>
          <w:szCs w:val="20"/>
        </w:rPr>
        <w:t>(5) campuran perisai dan pelana</w:t>
      </w:r>
    </w:p>
    <w:p w:rsidR="000C4329" w:rsidRPr="003C30B1" w:rsidRDefault="000C4329" w:rsidP="000C4329">
      <w:pPr>
        <w:jc w:val="center"/>
        <w:rPr>
          <w:sz w:val="20"/>
          <w:szCs w:val="20"/>
        </w:rPr>
      </w:pPr>
      <w:r w:rsidRPr="003C30B1">
        <w:rPr>
          <w:sz w:val="20"/>
          <w:szCs w:val="20"/>
        </w:rPr>
        <w:t>Sumber: Penulis, 2019</w:t>
      </w:r>
    </w:p>
    <w:p w:rsidR="009218EE" w:rsidRPr="009218EE" w:rsidRDefault="009218EE" w:rsidP="009218EE">
      <w:pPr>
        <w:rPr>
          <w:sz w:val="22"/>
          <w:szCs w:val="22"/>
        </w:rPr>
      </w:pPr>
    </w:p>
    <w:p w:rsidR="009218EE" w:rsidRPr="009218EE" w:rsidRDefault="009218EE" w:rsidP="009218EE">
      <w:pPr>
        <w:rPr>
          <w:sz w:val="22"/>
          <w:szCs w:val="22"/>
        </w:rPr>
      </w:pPr>
      <w:r w:rsidRPr="009218EE">
        <w:rPr>
          <w:sz w:val="22"/>
          <w:szCs w:val="22"/>
        </w:rPr>
        <w:t>Analisis terhadap bentuk atap yang digunakan terhadap tahun berdirinya ban</w:t>
      </w:r>
      <w:r w:rsidR="00FE2C08">
        <w:rPr>
          <w:sz w:val="22"/>
          <w:szCs w:val="22"/>
        </w:rPr>
        <w:t>gunan rumah dapat dilihat pada G</w:t>
      </w:r>
      <w:r w:rsidR="00326B18">
        <w:rPr>
          <w:sz w:val="22"/>
          <w:szCs w:val="22"/>
        </w:rPr>
        <w:t>ambar 10</w:t>
      </w:r>
      <w:r w:rsidRPr="009218EE">
        <w:rPr>
          <w:sz w:val="22"/>
          <w:szCs w:val="22"/>
        </w:rPr>
        <w:t>. Gambar tersebut dapat menunjukkan bahwa bangunan dengan bentuk atap sandar cenderung digunakan pada bangunan yang berdiri di atas tahun 2000. Hal ini juga terjadi pada jenis atap pelana tipe 2. Jenis atap pelana tipe 1, atap perisai dan atap campuran pelana perisai umumnya digunakan pada bangunan-bangunan yang berdiri lebih awal.</w:t>
      </w:r>
    </w:p>
    <w:p w:rsidR="009218EE" w:rsidRPr="009218EE" w:rsidRDefault="009218EE" w:rsidP="009218EE">
      <w:pPr>
        <w:keepNext/>
        <w:autoSpaceDE w:val="0"/>
        <w:autoSpaceDN w:val="0"/>
        <w:adjustRightInd w:val="0"/>
        <w:rPr>
          <w:b/>
          <w:bCs/>
          <w:color w:val="000000"/>
          <w:sz w:val="22"/>
          <w:szCs w:val="22"/>
        </w:rPr>
      </w:pPr>
    </w:p>
    <w:p w:rsidR="009218EE" w:rsidRPr="009218EE" w:rsidRDefault="00653CDE" w:rsidP="009218EE">
      <w:pPr>
        <w:autoSpaceDE w:val="0"/>
        <w:autoSpaceDN w:val="0"/>
        <w:adjustRightInd w:val="0"/>
        <w:jc w:val="center"/>
        <w:rPr>
          <w:color w:val="000000"/>
          <w:sz w:val="22"/>
          <w:szCs w:val="22"/>
        </w:rPr>
      </w:pPr>
      <w:r>
        <w:rPr>
          <w:noProof/>
          <w:color w:val="000000"/>
          <w:sz w:val="22"/>
          <w:szCs w:val="22"/>
        </w:rPr>
        <w:drawing>
          <wp:inline distT="0" distB="0" distL="0" distR="0">
            <wp:extent cx="2660073" cy="2884794"/>
            <wp:effectExtent l="0" t="0" r="698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gambar10.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14994" cy="2944355"/>
                    </a:xfrm>
                    <a:prstGeom prst="rect">
                      <a:avLst/>
                    </a:prstGeom>
                  </pic:spPr>
                </pic:pic>
              </a:graphicData>
            </a:graphic>
          </wp:inline>
        </w:drawing>
      </w:r>
    </w:p>
    <w:p w:rsidR="009218EE" w:rsidRPr="009218EE" w:rsidRDefault="009218EE" w:rsidP="009218EE">
      <w:pPr>
        <w:autoSpaceDE w:val="0"/>
        <w:autoSpaceDN w:val="0"/>
        <w:adjustRightInd w:val="0"/>
        <w:rPr>
          <w:color w:val="000000"/>
          <w:sz w:val="22"/>
          <w:szCs w:val="22"/>
        </w:rPr>
      </w:pPr>
    </w:p>
    <w:p w:rsidR="009218EE" w:rsidRDefault="00790259" w:rsidP="000C4329">
      <w:pPr>
        <w:jc w:val="center"/>
        <w:rPr>
          <w:sz w:val="20"/>
          <w:szCs w:val="20"/>
        </w:rPr>
      </w:pPr>
      <w:r>
        <w:rPr>
          <w:b/>
          <w:sz w:val="20"/>
          <w:szCs w:val="20"/>
        </w:rPr>
        <w:t>Gambar 10</w:t>
      </w:r>
      <w:r w:rsidR="009218EE" w:rsidRPr="000C4329">
        <w:rPr>
          <w:b/>
          <w:sz w:val="20"/>
          <w:szCs w:val="20"/>
        </w:rPr>
        <w:t xml:space="preserve">. </w:t>
      </w:r>
      <w:r w:rsidR="009218EE" w:rsidRPr="000C4329">
        <w:rPr>
          <w:sz w:val="20"/>
          <w:szCs w:val="20"/>
        </w:rPr>
        <w:t>Kedekatan data jenis bentuk atap bangunan dengan tahun berdiri</w:t>
      </w:r>
    </w:p>
    <w:p w:rsidR="000C4329" w:rsidRPr="003C30B1" w:rsidRDefault="000C4329" w:rsidP="000C4329">
      <w:pPr>
        <w:jc w:val="center"/>
        <w:rPr>
          <w:sz w:val="20"/>
          <w:szCs w:val="20"/>
        </w:rPr>
      </w:pPr>
      <w:r w:rsidRPr="003C30B1">
        <w:rPr>
          <w:sz w:val="20"/>
          <w:szCs w:val="20"/>
        </w:rPr>
        <w:t>Sumber: Penulis, 2019</w:t>
      </w:r>
    </w:p>
    <w:p w:rsidR="000C4329" w:rsidRPr="000C4329" w:rsidRDefault="000C4329" w:rsidP="000C4329">
      <w:pPr>
        <w:jc w:val="center"/>
        <w:rPr>
          <w:b/>
          <w:sz w:val="20"/>
          <w:szCs w:val="20"/>
        </w:rPr>
      </w:pPr>
    </w:p>
    <w:p w:rsidR="009218EE" w:rsidRPr="009218EE" w:rsidRDefault="009218EE" w:rsidP="009218EE">
      <w:pPr>
        <w:rPr>
          <w:sz w:val="22"/>
          <w:szCs w:val="22"/>
        </w:rPr>
      </w:pPr>
      <w:r w:rsidRPr="009218EE">
        <w:rPr>
          <w:sz w:val="22"/>
          <w:szCs w:val="22"/>
        </w:rPr>
        <w:t xml:space="preserve">Sebagaimana telah dipaparkan pada bagian material bangunan, terdapat 3 jenis dinding yang ditemui pada objek penelitian yaitu papan, batako dan simpai. Untuk bahan papan terdapat 2 </w:t>
      </w:r>
      <w:proofErr w:type="gramStart"/>
      <w:r w:rsidRPr="009218EE">
        <w:rPr>
          <w:sz w:val="22"/>
          <w:szCs w:val="22"/>
        </w:rPr>
        <w:t>cara</w:t>
      </w:r>
      <w:proofErr w:type="gramEnd"/>
      <w:r w:rsidRPr="009218EE">
        <w:rPr>
          <w:sz w:val="22"/>
          <w:szCs w:val="22"/>
        </w:rPr>
        <w:t xml:space="preserve"> penyusunan yaitu papan susun sirih dan papan susun alur dan lidah. Dinding dengan bahan batako terdapat 2 jenis yaitu dengan plester dan tanpa plester. </w:t>
      </w:r>
      <w:r w:rsidR="00326B18">
        <w:rPr>
          <w:sz w:val="22"/>
          <w:szCs w:val="22"/>
        </w:rPr>
        <w:t>Gambar 11 menunjukkan jenis-jenis dinding yang digunakan di daerah Aruk.</w:t>
      </w:r>
    </w:p>
    <w:p w:rsidR="009218EE" w:rsidRPr="009218EE" w:rsidRDefault="009218EE" w:rsidP="009218EE">
      <w:pPr>
        <w:jc w:val="center"/>
        <w:rPr>
          <w:sz w:val="22"/>
          <w:szCs w:val="22"/>
        </w:rPr>
      </w:pPr>
      <w:r w:rsidRPr="009218EE">
        <w:rPr>
          <w:noProof/>
          <w:sz w:val="22"/>
          <w:szCs w:val="22"/>
        </w:rPr>
        <w:t xml:space="preserve">  </w:t>
      </w:r>
      <w:r w:rsidRPr="009218EE">
        <w:rPr>
          <w:sz w:val="22"/>
          <w:szCs w:val="22"/>
        </w:rPr>
        <w:t xml:space="preserve">  </w:t>
      </w:r>
      <w:r w:rsidR="00653CDE">
        <w:rPr>
          <w:noProof/>
          <w:sz w:val="22"/>
          <w:szCs w:val="22"/>
        </w:rPr>
        <w:drawing>
          <wp:inline distT="0" distB="0" distL="0" distR="0">
            <wp:extent cx="2754924" cy="1914874"/>
            <wp:effectExtent l="0" t="0" r="7620"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gambar11.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786994" cy="1937165"/>
                    </a:xfrm>
                    <a:prstGeom prst="rect">
                      <a:avLst/>
                    </a:prstGeom>
                  </pic:spPr>
                </pic:pic>
              </a:graphicData>
            </a:graphic>
          </wp:inline>
        </w:drawing>
      </w:r>
    </w:p>
    <w:p w:rsidR="009218EE" w:rsidRPr="000C4329" w:rsidRDefault="00790259" w:rsidP="000C4329">
      <w:pPr>
        <w:jc w:val="center"/>
        <w:rPr>
          <w:sz w:val="20"/>
          <w:szCs w:val="20"/>
        </w:rPr>
      </w:pPr>
      <w:r>
        <w:rPr>
          <w:b/>
          <w:sz w:val="20"/>
          <w:szCs w:val="20"/>
        </w:rPr>
        <w:t>Gambar 11</w:t>
      </w:r>
      <w:r w:rsidR="009218EE" w:rsidRPr="000C4329">
        <w:rPr>
          <w:b/>
          <w:sz w:val="20"/>
          <w:szCs w:val="20"/>
        </w:rPr>
        <w:t xml:space="preserve">.  </w:t>
      </w:r>
      <w:r w:rsidR="009218EE" w:rsidRPr="000C4329">
        <w:rPr>
          <w:sz w:val="20"/>
          <w:szCs w:val="20"/>
        </w:rPr>
        <w:t>Bentuk dinding yang digunakan pada ban</w:t>
      </w:r>
      <w:r w:rsidR="000948C7">
        <w:rPr>
          <w:sz w:val="20"/>
          <w:szCs w:val="20"/>
        </w:rPr>
        <w:t xml:space="preserve">gunan di daerah </w:t>
      </w:r>
      <w:proofErr w:type="gramStart"/>
      <w:r w:rsidR="000948C7">
        <w:rPr>
          <w:sz w:val="20"/>
          <w:szCs w:val="20"/>
        </w:rPr>
        <w:t>Aruk</w:t>
      </w:r>
      <w:r w:rsidR="009218EE" w:rsidRPr="000C4329">
        <w:rPr>
          <w:sz w:val="20"/>
          <w:szCs w:val="20"/>
        </w:rPr>
        <w:t xml:space="preserve"> :</w:t>
      </w:r>
      <w:proofErr w:type="gramEnd"/>
      <w:r w:rsidR="009218EE" w:rsidRPr="000C4329">
        <w:rPr>
          <w:sz w:val="20"/>
          <w:szCs w:val="20"/>
        </w:rPr>
        <w:t xml:space="preserve"> </w:t>
      </w:r>
      <w:r w:rsidR="000948C7">
        <w:rPr>
          <w:sz w:val="20"/>
          <w:szCs w:val="20"/>
        </w:rPr>
        <w:t xml:space="preserve">(1) </w:t>
      </w:r>
      <w:r w:rsidR="009218EE" w:rsidRPr="000C4329">
        <w:rPr>
          <w:sz w:val="20"/>
          <w:szCs w:val="20"/>
        </w:rPr>
        <w:t xml:space="preserve">papan susun sirih, </w:t>
      </w:r>
      <w:r w:rsidR="000948C7">
        <w:rPr>
          <w:sz w:val="20"/>
          <w:szCs w:val="20"/>
        </w:rPr>
        <w:t xml:space="preserve">(2) </w:t>
      </w:r>
      <w:r w:rsidR="009218EE" w:rsidRPr="000C4329">
        <w:rPr>
          <w:sz w:val="20"/>
          <w:szCs w:val="20"/>
        </w:rPr>
        <w:t xml:space="preserve">papan susun alur dan lidah, </w:t>
      </w:r>
      <w:r w:rsidR="000948C7">
        <w:rPr>
          <w:sz w:val="20"/>
          <w:szCs w:val="20"/>
        </w:rPr>
        <w:t xml:space="preserve">(3) </w:t>
      </w:r>
      <w:r w:rsidR="009218EE" w:rsidRPr="000C4329">
        <w:rPr>
          <w:sz w:val="20"/>
          <w:szCs w:val="20"/>
        </w:rPr>
        <w:t xml:space="preserve">batako plester, </w:t>
      </w:r>
      <w:r w:rsidR="000948C7">
        <w:rPr>
          <w:sz w:val="20"/>
          <w:szCs w:val="20"/>
        </w:rPr>
        <w:t xml:space="preserve">(4) </w:t>
      </w:r>
      <w:r w:rsidR="009218EE" w:rsidRPr="000C4329">
        <w:rPr>
          <w:sz w:val="20"/>
          <w:szCs w:val="20"/>
        </w:rPr>
        <w:t xml:space="preserve">batako tanpa plester, dan </w:t>
      </w:r>
      <w:r w:rsidR="000948C7">
        <w:rPr>
          <w:sz w:val="20"/>
          <w:szCs w:val="20"/>
        </w:rPr>
        <w:t xml:space="preserve">(5) </w:t>
      </w:r>
      <w:r w:rsidR="009218EE" w:rsidRPr="000C4329">
        <w:rPr>
          <w:sz w:val="20"/>
          <w:szCs w:val="20"/>
        </w:rPr>
        <w:t>simpai</w:t>
      </w:r>
    </w:p>
    <w:p w:rsidR="009218EE" w:rsidRPr="009218EE" w:rsidRDefault="009218EE" w:rsidP="009218EE">
      <w:pPr>
        <w:ind w:firstLine="720"/>
        <w:rPr>
          <w:sz w:val="22"/>
          <w:szCs w:val="22"/>
        </w:rPr>
      </w:pPr>
    </w:p>
    <w:p w:rsidR="009218EE" w:rsidRPr="009218EE" w:rsidRDefault="009218EE" w:rsidP="00EB5ED0">
      <w:pPr>
        <w:rPr>
          <w:sz w:val="22"/>
          <w:szCs w:val="22"/>
        </w:rPr>
      </w:pPr>
      <w:r w:rsidRPr="009218EE">
        <w:rPr>
          <w:sz w:val="22"/>
          <w:szCs w:val="22"/>
        </w:rPr>
        <w:lastRenderedPageBreak/>
        <w:t>Analisis terhadap jenis konstruksi dinding yang digunakan dengan tahun berdirinya bangunan rumah ters</w:t>
      </w:r>
      <w:r w:rsidR="00326B18">
        <w:rPr>
          <w:sz w:val="22"/>
          <w:szCs w:val="22"/>
        </w:rPr>
        <w:t>ebut dapat dilihat pada Gambar 12</w:t>
      </w:r>
      <w:r w:rsidRPr="009218EE">
        <w:rPr>
          <w:sz w:val="22"/>
          <w:szCs w:val="22"/>
        </w:rPr>
        <w:t xml:space="preserve">. Gambar tersebut menunjukkan bahwa bangunan dengan konstruksi dinding batako baik yang diplester maupun yang tidak diplester lebih banyak digunakan pada bangunan yang berdiri setelah tahun 2000 sedangkan konstruksi dinding dengan material papan lebih banyak digunakan pada bangunan yang berdiri sebelum tahun 2000.  </w:t>
      </w:r>
    </w:p>
    <w:p w:rsidR="009218EE" w:rsidRPr="009218EE" w:rsidRDefault="009218EE" w:rsidP="009218EE">
      <w:pPr>
        <w:spacing w:line="360" w:lineRule="auto"/>
        <w:rPr>
          <w:sz w:val="22"/>
          <w:szCs w:val="22"/>
        </w:rPr>
      </w:pPr>
    </w:p>
    <w:p w:rsidR="009218EE" w:rsidRPr="009218EE" w:rsidRDefault="003D6996" w:rsidP="003D6996">
      <w:pPr>
        <w:spacing w:line="360" w:lineRule="auto"/>
        <w:jc w:val="center"/>
        <w:rPr>
          <w:color w:val="00B050"/>
          <w:sz w:val="22"/>
          <w:szCs w:val="22"/>
        </w:rPr>
      </w:pPr>
      <w:r>
        <w:rPr>
          <w:noProof/>
          <w:color w:val="00B050"/>
          <w:sz w:val="22"/>
          <w:szCs w:val="22"/>
        </w:rPr>
        <w:drawing>
          <wp:inline distT="0" distB="0" distL="0" distR="0">
            <wp:extent cx="2702859" cy="2125088"/>
            <wp:effectExtent l="0" t="0" r="2540" b="889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gambar12.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731994" cy="2147995"/>
                    </a:xfrm>
                    <a:prstGeom prst="rect">
                      <a:avLst/>
                    </a:prstGeom>
                  </pic:spPr>
                </pic:pic>
              </a:graphicData>
            </a:graphic>
          </wp:inline>
        </w:drawing>
      </w:r>
    </w:p>
    <w:p w:rsidR="000948C7" w:rsidRPr="00476BB8" w:rsidRDefault="00790259" w:rsidP="000948C7">
      <w:pPr>
        <w:pStyle w:val="JudulGambar"/>
        <w:rPr>
          <w:rFonts w:eastAsiaTheme="minorHAnsi"/>
          <w:sz w:val="20"/>
          <w:szCs w:val="20"/>
        </w:rPr>
      </w:pPr>
      <w:bookmarkStart w:id="6" w:name="_Toc22640133"/>
      <w:bookmarkStart w:id="7" w:name="_Toc22641012"/>
      <w:r>
        <w:rPr>
          <w:rFonts w:eastAsiaTheme="minorHAnsi"/>
          <w:b/>
          <w:sz w:val="20"/>
          <w:szCs w:val="20"/>
        </w:rPr>
        <w:t>Gambar 12</w:t>
      </w:r>
      <w:r w:rsidR="009218EE" w:rsidRPr="00476BB8">
        <w:rPr>
          <w:rFonts w:eastAsiaTheme="minorHAnsi"/>
          <w:b/>
          <w:sz w:val="20"/>
          <w:szCs w:val="20"/>
        </w:rPr>
        <w:t>.</w:t>
      </w:r>
      <w:r w:rsidR="009218EE" w:rsidRPr="00476BB8">
        <w:rPr>
          <w:rFonts w:eastAsiaTheme="minorHAnsi"/>
          <w:sz w:val="20"/>
          <w:szCs w:val="20"/>
        </w:rPr>
        <w:t xml:space="preserve"> </w:t>
      </w:r>
      <w:bookmarkEnd w:id="6"/>
      <w:bookmarkEnd w:id="7"/>
      <w:r w:rsidR="009218EE" w:rsidRPr="00476BB8">
        <w:rPr>
          <w:rFonts w:eastAsiaTheme="minorHAnsi"/>
          <w:sz w:val="20"/>
          <w:szCs w:val="20"/>
        </w:rPr>
        <w:t>Kedekatan data jenis konstruksi dinding bangunan dengan tahun berdiri</w:t>
      </w:r>
    </w:p>
    <w:p w:rsidR="009218EE" w:rsidRPr="00476BB8" w:rsidRDefault="009218EE" w:rsidP="009218EE">
      <w:pPr>
        <w:jc w:val="center"/>
        <w:rPr>
          <w:sz w:val="20"/>
          <w:szCs w:val="20"/>
        </w:rPr>
      </w:pPr>
      <w:r w:rsidRPr="00476BB8">
        <w:rPr>
          <w:sz w:val="20"/>
          <w:szCs w:val="20"/>
        </w:rPr>
        <w:t>Sumber: Penulis, 2019</w:t>
      </w:r>
    </w:p>
    <w:p w:rsidR="00326B18" w:rsidRDefault="009218EE" w:rsidP="000948C7">
      <w:pPr>
        <w:spacing w:before="240"/>
        <w:rPr>
          <w:sz w:val="22"/>
          <w:szCs w:val="22"/>
        </w:rPr>
      </w:pPr>
      <w:r w:rsidRPr="009218EE">
        <w:rPr>
          <w:sz w:val="22"/>
          <w:szCs w:val="22"/>
        </w:rPr>
        <w:t xml:space="preserve">Jenis-jenis pintu yang digunakan pada rumah tinggal kawasan dusun Aruk antara lain pintu papan utuh, pintu panil, pintu multiplek, pintu jalusi/krepyak kayu dan pintu </w:t>
      </w:r>
      <w:r w:rsidRPr="009218EE">
        <w:rPr>
          <w:i/>
          <w:sz w:val="22"/>
          <w:szCs w:val="22"/>
        </w:rPr>
        <w:t>folding gate</w:t>
      </w:r>
      <w:r w:rsidR="00326B18">
        <w:rPr>
          <w:sz w:val="22"/>
          <w:szCs w:val="22"/>
        </w:rPr>
        <w:t xml:space="preserve"> (Gambar 13).</w:t>
      </w:r>
      <w:r w:rsidRPr="009218EE">
        <w:rPr>
          <w:sz w:val="22"/>
          <w:szCs w:val="22"/>
        </w:rPr>
        <w:t xml:space="preserve"> Sedangkan jenis jendela yang digunakan antara lain jendela kaca berdaun, jendela kaca naco, jendela jalusi/krepyak kayu, jendela panil, </w:t>
      </w:r>
      <w:proofErr w:type="gramStart"/>
      <w:r w:rsidRPr="009218EE">
        <w:rPr>
          <w:sz w:val="22"/>
          <w:szCs w:val="22"/>
        </w:rPr>
        <w:t>dan  jendela</w:t>
      </w:r>
      <w:proofErr w:type="gramEnd"/>
      <w:r w:rsidRPr="009218EE">
        <w:rPr>
          <w:sz w:val="22"/>
          <w:szCs w:val="22"/>
        </w:rPr>
        <w:t xml:space="preserve"> papan</w:t>
      </w:r>
      <w:r w:rsidR="00326B18">
        <w:rPr>
          <w:sz w:val="22"/>
          <w:szCs w:val="22"/>
        </w:rPr>
        <w:t xml:space="preserve"> (Gambar 14)</w:t>
      </w:r>
      <w:r w:rsidRPr="009218EE">
        <w:rPr>
          <w:sz w:val="22"/>
          <w:szCs w:val="22"/>
        </w:rPr>
        <w:t>.</w:t>
      </w:r>
    </w:p>
    <w:p w:rsidR="009218EE" w:rsidRPr="009218EE" w:rsidRDefault="00326B18" w:rsidP="00326B18">
      <w:pPr>
        <w:spacing w:before="120"/>
        <w:rPr>
          <w:sz w:val="22"/>
          <w:szCs w:val="22"/>
        </w:rPr>
      </w:pPr>
      <w:r w:rsidRPr="009218EE">
        <w:rPr>
          <w:sz w:val="22"/>
          <w:szCs w:val="22"/>
        </w:rPr>
        <w:t xml:space="preserve">Hubungan kedekatan antara jenis pintu dengan tahun berdirinya bangunan rumah menunjukkan bahwa hunian dengan pintu jenis </w:t>
      </w:r>
      <w:r w:rsidRPr="009218EE">
        <w:rPr>
          <w:i/>
          <w:sz w:val="22"/>
          <w:szCs w:val="22"/>
        </w:rPr>
        <w:t>folding gate</w:t>
      </w:r>
      <w:r w:rsidRPr="009218EE">
        <w:rPr>
          <w:sz w:val="22"/>
          <w:szCs w:val="22"/>
        </w:rPr>
        <w:t xml:space="preserve"> dan multiplek muncul dan lebih dekat dengan bangunan yang berd</w:t>
      </w:r>
      <w:r>
        <w:rPr>
          <w:sz w:val="22"/>
          <w:szCs w:val="22"/>
        </w:rPr>
        <w:t>iri setelah tahun 2010. P</w:t>
      </w:r>
      <w:r w:rsidRPr="009218EE">
        <w:rPr>
          <w:sz w:val="22"/>
          <w:szCs w:val="22"/>
        </w:rPr>
        <w:t xml:space="preserve">enggunakan jenis pintu lain dekat dengan rumah-rumah yang berdiri </w:t>
      </w:r>
      <w:r>
        <w:rPr>
          <w:sz w:val="22"/>
          <w:szCs w:val="22"/>
        </w:rPr>
        <w:t>sebelum tahun 2010</w:t>
      </w:r>
      <w:r w:rsidRPr="009218EE">
        <w:rPr>
          <w:sz w:val="22"/>
          <w:szCs w:val="22"/>
        </w:rPr>
        <w:t>. Hubungan kedekatan antara jenis jendela dengan tahun berdirinya bangunan rumah terse</w:t>
      </w:r>
      <w:r>
        <w:rPr>
          <w:sz w:val="22"/>
          <w:szCs w:val="22"/>
        </w:rPr>
        <w:t>but dapat dilihat pada Gambar 15</w:t>
      </w:r>
      <w:r w:rsidRPr="009218EE">
        <w:rPr>
          <w:sz w:val="22"/>
          <w:szCs w:val="22"/>
        </w:rPr>
        <w:t xml:space="preserve">. Gambar tersebut menunjukkan bahwa hunian dengan jendela panil dan jendela krepyak kayu sebagian lebih dekat dengan bangunan yang berdiri sebelum tahun 2000. Sedangkan </w:t>
      </w:r>
      <w:r w:rsidRPr="009218EE">
        <w:rPr>
          <w:sz w:val="22"/>
          <w:szCs w:val="22"/>
        </w:rPr>
        <w:lastRenderedPageBreak/>
        <w:t xml:space="preserve">penggunakan jenis jendela kaca berdaun, kaca naco </w:t>
      </w:r>
      <w:proofErr w:type="gramStart"/>
      <w:r w:rsidRPr="009218EE">
        <w:rPr>
          <w:sz w:val="22"/>
          <w:szCs w:val="22"/>
        </w:rPr>
        <w:t>dan  papan</w:t>
      </w:r>
      <w:proofErr w:type="gramEnd"/>
      <w:r w:rsidRPr="009218EE">
        <w:rPr>
          <w:sz w:val="22"/>
          <w:szCs w:val="22"/>
        </w:rPr>
        <w:t xml:space="preserve"> tak teratur  dekat dengan rumah-rumah yang berdiri pada tahun 2000 ke atas.</w:t>
      </w:r>
    </w:p>
    <w:p w:rsidR="009218EE" w:rsidRPr="009218EE" w:rsidRDefault="009218EE" w:rsidP="00A54942">
      <w:pPr>
        <w:spacing w:line="360" w:lineRule="auto"/>
        <w:jc w:val="center"/>
        <w:rPr>
          <w:sz w:val="22"/>
          <w:szCs w:val="22"/>
        </w:rPr>
      </w:pPr>
      <w:r w:rsidRPr="009218EE">
        <w:rPr>
          <w:noProof/>
          <w:sz w:val="22"/>
          <w:szCs w:val="22"/>
        </w:rPr>
        <w:t xml:space="preserve"> </w:t>
      </w:r>
      <w:r w:rsidR="004D22F2">
        <w:rPr>
          <w:noProof/>
          <w:sz w:val="22"/>
          <w:szCs w:val="22"/>
        </w:rPr>
        <w:t xml:space="preserve"> </w:t>
      </w:r>
      <w:r w:rsidR="00A54942">
        <w:rPr>
          <w:noProof/>
          <w:sz w:val="22"/>
          <w:szCs w:val="22"/>
        </w:rPr>
        <w:drawing>
          <wp:inline distT="0" distB="0" distL="0" distR="0">
            <wp:extent cx="2692906" cy="1936601"/>
            <wp:effectExtent l="0" t="0" r="0" b="698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gambar13.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32560" cy="1965118"/>
                    </a:xfrm>
                    <a:prstGeom prst="rect">
                      <a:avLst/>
                    </a:prstGeom>
                  </pic:spPr>
                </pic:pic>
              </a:graphicData>
            </a:graphic>
          </wp:inline>
        </w:drawing>
      </w:r>
    </w:p>
    <w:p w:rsidR="009218EE" w:rsidRDefault="00790259" w:rsidP="009218EE">
      <w:pPr>
        <w:rPr>
          <w:i/>
          <w:iCs/>
          <w:sz w:val="20"/>
          <w:szCs w:val="20"/>
        </w:rPr>
      </w:pPr>
      <w:r>
        <w:rPr>
          <w:b/>
          <w:sz w:val="20"/>
          <w:szCs w:val="20"/>
        </w:rPr>
        <w:t>Gambar 13</w:t>
      </w:r>
      <w:r w:rsidR="009218EE" w:rsidRPr="004D22F2">
        <w:rPr>
          <w:b/>
          <w:sz w:val="20"/>
          <w:szCs w:val="20"/>
        </w:rPr>
        <w:t>.</w:t>
      </w:r>
      <w:r w:rsidR="009218EE" w:rsidRPr="004D22F2">
        <w:rPr>
          <w:sz w:val="20"/>
          <w:szCs w:val="20"/>
        </w:rPr>
        <w:t xml:space="preserve"> Bentuk pintu yang digunakan pada ban</w:t>
      </w:r>
      <w:r w:rsidR="004D22F2" w:rsidRPr="004D22F2">
        <w:rPr>
          <w:sz w:val="20"/>
          <w:szCs w:val="20"/>
        </w:rPr>
        <w:t>gunan di daerah Aruk: (1)</w:t>
      </w:r>
      <w:r w:rsidR="009218EE" w:rsidRPr="004D22F2">
        <w:rPr>
          <w:sz w:val="20"/>
          <w:szCs w:val="20"/>
        </w:rPr>
        <w:t xml:space="preserve"> papan, </w:t>
      </w:r>
      <w:r w:rsidR="004D22F2" w:rsidRPr="004D22F2">
        <w:rPr>
          <w:sz w:val="20"/>
          <w:szCs w:val="20"/>
        </w:rPr>
        <w:t xml:space="preserve">(2) </w:t>
      </w:r>
      <w:r w:rsidR="009218EE" w:rsidRPr="004D22F2">
        <w:rPr>
          <w:sz w:val="20"/>
          <w:szCs w:val="20"/>
        </w:rPr>
        <w:t xml:space="preserve">panil kayu, </w:t>
      </w:r>
      <w:r w:rsidR="004D22F2" w:rsidRPr="004D22F2">
        <w:rPr>
          <w:sz w:val="20"/>
          <w:szCs w:val="20"/>
        </w:rPr>
        <w:t xml:space="preserve">(3) </w:t>
      </w:r>
      <w:r w:rsidR="009218EE" w:rsidRPr="004D22F2">
        <w:rPr>
          <w:sz w:val="20"/>
          <w:szCs w:val="20"/>
        </w:rPr>
        <w:t xml:space="preserve">multiplek, </w:t>
      </w:r>
      <w:r w:rsidR="004D22F2" w:rsidRPr="004D22F2">
        <w:rPr>
          <w:sz w:val="20"/>
          <w:szCs w:val="20"/>
        </w:rPr>
        <w:t xml:space="preserve">(4) </w:t>
      </w:r>
      <w:r w:rsidR="009218EE" w:rsidRPr="004D22F2">
        <w:rPr>
          <w:sz w:val="20"/>
          <w:szCs w:val="20"/>
        </w:rPr>
        <w:t xml:space="preserve">jalusi/krepyak kayu dan </w:t>
      </w:r>
      <w:r w:rsidR="004D22F2" w:rsidRPr="004D22F2">
        <w:rPr>
          <w:sz w:val="20"/>
          <w:szCs w:val="20"/>
        </w:rPr>
        <w:t xml:space="preserve">(5) </w:t>
      </w:r>
      <w:r w:rsidR="009218EE" w:rsidRPr="004D22F2">
        <w:rPr>
          <w:i/>
          <w:iCs/>
          <w:sz w:val="20"/>
          <w:szCs w:val="20"/>
        </w:rPr>
        <w:t>folding gate</w:t>
      </w:r>
    </w:p>
    <w:p w:rsidR="00A54942" w:rsidRPr="004D22F2" w:rsidRDefault="00A54942" w:rsidP="009218EE">
      <w:pPr>
        <w:rPr>
          <w:sz w:val="20"/>
          <w:szCs w:val="20"/>
        </w:rPr>
      </w:pPr>
    </w:p>
    <w:p w:rsidR="009218EE" w:rsidRPr="009218EE" w:rsidRDefault="009218EE" w:rsidP="009218EE">
      <w:pPr>
        <w:jc w:val="center"/>
        <w:rPr>
          <w:sz w:val="22"/>
          <w:szCs w:val="22"/>
        </w:rPr>
      </w:pPr>
      <w:r w:rsidRPr="009218EE">
        <w:rPr>
          <w:noProof/>
          <w:sz w:val="22"/>
          <w:szCs w:val="22"/>
        </w:rPr>
        <w:t xml:space="preserve"> </w:t>
      </w:r>
      <w:r w:rsidR="00A54942">
        <w:rPr>
          <w:noProof/>
          <w:sz w:val="22"/>
          <w:szCs w:val="22"/>
        </w:rPr>
        <w:drawing>
          <wp:inline distT="0" distB="0" distL="0" distR="0">
            <wp:extent cx="2578735" cy="3879789"/>
            <wp:effectExtent l="0" t="0" r="0" b="698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gambar14.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650719" cy="3988091"/>
                    </a:xfrm>
                    <a:prstGeom prst="rect">
                      <a:avLst/>
                    </a:prstGeom>
                  </pic:spPr>
                </pic:pic>
              </a:graphicData>
            </a:graphic>
          </wp:inline>
        </w:drawing>
      </w:r>
      <w:r w:rsidRPr="009218EE">
        <w:rPr>
          <w:noProof/>
          <w:sz w:val="22"/>
          <w:szCs w:val="22"/>
        </w:rPr>
        <w:t xml:space="preserve"> </w:t>
      </w:r>
      <w:r w:rsidRPr="009218EE">
        <w:rPr>
          <w:sz w:val="22"/>
          <w:szCs w:val="22"/>
        </w:rPr>
        <w:t xml:space="preserve">  </w:t>
      </w:r>
    </w:p>
    <w:p w:rsidR="009218EE" w:rsidRPr="009218EE" w:rsidRDefault="009218EE" w:rsidP="009218EE">
      <w:pPr>
        <w:rPr>
          <w:sz w:val="22"/>
          <w:szCs w:val="22"/>
        </w:rPr>
      </w:pPr>
    </w:p>
    <w:p w:rsidR="009218EE" w:rsidRDefault="00790259" w:rsidP="000948C7">
      <w:pPr>
        <w:jc w:val="center"/>
        <w:rPr>
          <w:sz w:val="20"/>
          <w:szCs w:val="20"/>
        </w:rPr>
      </w:pPr>
      <w:r>
        <w:rPr>
          <w:b/>
          <w:sz w:val="20"/>
          <w:szCs w:val="20"/>
        </w:rPr>
        <w:t>Gambar 14</w:t>
      </w:r>
      <w:r w:rsidR="009218EE" w:rsidRPr="00476BB8">
        <w:rPr>
          <w:b/>
          <w:sz w:val="20"/>
          <w:szCs w:val="20"/>
        </w:rPr>
        <w:t>.</w:t>
      </w:r>
      <w:r w:rsidR="009218EE" w:rsidRPr="00476BB8">
        <w:rPr>
          <w:sz w:val="20"/>
          <w:szCs w:val="20"/>
        </w:rPr>
        <w:t xml:space="preserve"> Bentuk jendela yang digunakan pada bangun</w:t>
      </w:r>
      <w:r w:rsidR="00476BB8">
        <w:rPr>
          <w:sz w:val="20"/>
          <w:szCs w:val="20"/>
        </w:rPr>
        <w:t xml:space="preserve">an di daerah Aruk; (1) </w:t>
      </w:r>
      <w:r w:rsidR="009218EE" w:rsidRPr="00476BB8">
        <w:rPr>
          <w:sz w:val="20"/>
          <w:szCs w:val="20"/>
        </w:rPr>
        <w:t xml:space="preserve">kaca berdaun, </w:t>
      </w:r>
      <w:r w:rsidR="00476BB8">
        <w:rPr>
          <w:sz w:val="20"/>
          <w:szCs w:val="20"/>
        </w:rPr>
        <w:t xml:space="preserve">(2) </w:t>
      </w:r>
      <w:r w:rsidR="009218EE" w:rsidRPr="00476BB8">
        <w:rPr>
          <w:sz w:val="20"/>
          <w:szCs w:val="20"/>
        </w:rPr>
        <w:t xml:space="preserve">kaca naco, </w:t>
      </w:r>
      <w:r w:rsidR="00476BB8">
        <w:rPr>
          <w:sz w:val="20"/>
          <w:szCs w:val="20"/>
        </w:rPr>
        <w:t xml:space="preserve">(3) </w:t>
      </w:r>
      <w:r w:rsidR="009218EE" w:rsidRPr="00476BB8">
        <w:rPr>
          <w:sz w:val="20"/>
          <w:szCs w:val="20"/>
        </w:rPr>
        <w:t xml:space="preserve">jalusi/krepyak kayu, </w:t>
      </w:r>
      <w:r w:rsidR="00476BB8">
        <w:rPr>
          <w:sz w:val="20"/>
          <w:szCs w:val="20"/>
        </w:rPr>
        <w:t xml:space="preserve">(4) </w:t>
      </w:r>
      <w:r w:rsidR="009218EE" w:rsidRPr="00476BB8">
        <w:rPr>
          <w:sz w:val="20"/>
          <w:szCs w:val="20"/>
        </w:rPr>
        <w:t xml:space="preserve">panil kayu dan </w:t>
      </w:r>
      <w:r w:rsidR="00476BB8">
        <w:rPr>
          <w:sz w:val="20"/>
          <w:szCs w:val="20"/>
        </w:rPr>
        <w:t xml:space="preserve">(5) </w:t>
      </w:r>
      <w:r w:rsidR="009218EE" w:rsidRPr="00476BB8">
        <w:rPr>
          <w:sz w:val="20"/>
          <w:szCs w:val="20"/>
        </w:rPr>
        <w:t>papan</w:t>
      </w:r>
    </w:p>
    <w:p w:rsidR="000948C7" w:rsidRPr="00476BB8" w:rsidRDefault="000948C7" w:rsidP="000948C7">
      <w:pPr>
        <w:jc w:val="center"/>
        <w:rPr>
          <w:sz w:val="20"/>
          <w:szCs w:val="20"/>
        </w:rPr>
      </w:pPr>
      <w:r w:rsidRPr="00476BB8">
        <w:rPr>
          <w:sz w:val="20"/>
          <w:szCs w:val="20"/>
        </w:rPr>
        <w:t>Sumber: Penulis, 2019</w:t>
      </w:r>
    </w:p>
    <w:p w:rsidR="009218EE" w:rsidRPr="009218EE" w:rsidRDefault="009218EE" w:rsidP="009218EE">
      <w:pPr>
        <w:ind w:firstLine="360"/>
        <w:rPr>
          <w:sz w:val="22"/>
          <w:szCs w:val="22"/>
        </w:rPr>
      </w:pPr>
    </w:p>
    <w:p w:rsidR="009218EE" w:rsidRPr="009218EE" w:rsidRDefault="00A54942" w:rsidP="009218EE">
      <w:pPr>
        <w:jc w:val="center"/>
        <w:rPr>
          <w:noProof/>
          <w:color w:val="00B050"/>
          <w:sz w:val="22"/>
          <w:szCs w:val="22"/>
        </w:rPr>
      </w:pPr>
      <w:r>
        <w:rPr>
          <w:noProof/>
          <w:color w:val="00B050"/>
          <w:sz w:val="22"/>
          <w:szCs w:val="22"/>
        </w:rPr>
        <w:drawing>
          <wp:inline distT="0" distB="0" distL="0" distR="0">
            <wp:extent cx="2593483" cy="2479772"/>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gambar15.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95927" cy="2482109"/>
                    </a:xfrm>
                    <a:prstGeom prst="rect">
                      <a:avLst/>
                    </a:prstGeom>
                  </pic:spPr>
                </pic:pic>
              </a:graphicData>
            </a:graphic>
          </wp:inline>
        </w:drawing>
      </w:r>
    </w:p>
    <w:p w:rsidR="009218EE" w:rsidRPr="009218EE" w:rsidRDefault="009218EE" w:rsidP="009218EE">
      <w:pPr>
        <w:pStyle w:val="JudulGambar"/>
        <w:rPr>
          <w:rFonts w:eastAsiaTheme="minorHAnsi"/>
          <w:sz w:val="20"/>
          <w:szCs w:val="20"/>
        </w:rPr>
      </w:pPr>
      <w:bookmarkStart w:id="8" w:name="_Toc22640136"/>
      <w:bookmarkStart w:id="9" w:name="_Toc22641015"/>
      <w:r w:rsidRPr="009218EE">
        <w:rPr>
          <w:rFonts w:eastAsiaTheme="minorHAnsi"/>
          <w:b/>
          <w:sz w:val="20"/>
          <w:szCs w:val="20"/>
        </w:rPr>
        <w:t>G</w:t>
      </w:r>
      <w:r w:rsidR="00790259">
        <w:rPr>
          <w:rFonts w:eastAsiaTheme="minorHAnsi"/>
          <w:b/>
          <w:sz w:val="20"/>
          <w:szCs w:val="20"/>
        </w:rPr>
        <w:t>ambar 15</w:t>
      </w:r>
      <w:r w:rsidRPr="009218EE">
        <w:rPr>
          <w:rFonts w:eastAsiaTheme="minorHAnsi"/>
          <w:b/>
          <w:sz w:val="20"/>
          <w:szCs w:val="20"/>
        </w:rPr>
        <w:t>.</w:t>
      </w:r>
      <w:r w:rsidRPr="009218EE">
        <w:rPr>
          <w:rFonts w:eastAsiaTheme="minorHAnsi"/>
          <w:sz w:val="20"/>
          <w:szCs w:val="20"/>
        </w:rPr>
        <w:t xml:space="preserve">  Kedekatan data jenis jendela bangunan dan tahun berdiri </w:t>
      </w:r>
      <w:bookmarkEnd w:id="8"/>
      <w:bookmarkEnd w:id="9"/>
    </w:p>
    <w:p w:rsidR="009218EE" w:rsidRPr="009218EE" w:rsidRDefault="009218EE" w:rsidP="009218EE">
      <w:pPr>
        <w:pStyle w:val="JudulGambar"/>
        <w:rPr>
          <w:rFonts w:eastAsiaTheme="minorHAnsi"/>
          <w:sz w:val="20"/>
          <w:szCs w:val="20"/>
        </w:rPr>
      </w:pPr>
      <w:r w:rsidRPr="009218EE">
        <w:rPr>
          <w:rFonts w:eastAsiaTheme="minorHAnsi"/>
          <w:sz w:val="20"/>
          <w:szCs w:val="20"/>
        </w:rPr>
        <w:t>Sumber: Penulis, 2019</w:t>
      </w:r>
    </w:p>
    <w:p w:rsidR="009218EE" w:rsidRPr="009218EE" w:rsidRDefault="009218EE" w:rsidP="009218EE">
      <w:pPr>
        <w:spacing w:line="360" w:lineRule="auto"/>
        <w:rPr>
          <w:color w:val="00B050"/>
          <w:sz w:val="22"/>
          <w:szCs w:val="22"/>
        </w:rPr>
      </w:pPr>
    </w:p>
    <w:p w:rsidR="009218EE" w:rsidRPr="009218EE" w:rsidRDefault="009218EE" w:rsidP="009218EE">
      <w:pPr>
        <w:jc w:val="center"/>
        <w:rPr>
          <w:sz w:val="22"/>
          <w:szCs w:val="22"/>
        </w:rPr>
      </w:pPr>
      <w:r w:rsidRPr="009218EE">
        <w:rPr>
          <w:sz w:val="22"/>
          <w:szCs w:val="22"/>
        </w:rPr>
        <w:t xml:space="preserve">    </w:t>
      </w:r>
      <w:r w:rsidR="00A54942">
        <w:rPr>
          <w:noProof/>
          <w:sz w:val="22"/>
          <w:szCs w:val="22"/>
        </w:rPr>
        <w:drawing>
          <wp:inline distT="0" distB="0" distL="0" distR="0">
            <wp:extent cx="2643312" cy="3858797"/>
            <wp:effectExtent l="0" t="0" r="5080" b="889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gambar16.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686970" cy="3922531"/>
                    </a:xfrm>
                    <a:prstGeom prst="rect">
                      <a:avLst/>
                    </a:prstGeom>
                  </pic:spPr>
                </pic:pic>
              </a:graphicData>
            </a:graphic>
          </wp:inline>
        </w:drawing>
      </w:r>
      <w:r w:rsidRPr="009218EE">
        <w:rPr>
          <w:sz w:val="22"/>
          <w:szCs w:val="22"/>
        </w:rPr>
        <w:t xml:space="preserve"> </w:t>
      </w:r>
    </w:p>
    <w:p w:rsidR="000948C7" w:rsidRDefault="000948C7" w:rsidP="009218EE">
      <w:pPr>
        <w:rPr>
          <w:b/>
          <w:sz w:val="20"/>
          <w:szCs w:val="20"/>
        </w:rPr>
      </w:pPr>
    </w:p>
    <w:p w:rsidR="009218EE" w:rsidRDefault="00790259" w:rsidP="00BA2FAD">
      <w:pPr>
        <w:jc w:val="center"/>
        <w:rPr>
          <w:sz w:val="20"/>
          <w:szCs w:val="20"/>
        </w:rPr>
      </w:pPr>
      <w:r>
        <w:rPr>
          <w:b/>
          <w:sz w:val="20"/>
          <w:szCs w:val="20"/>
        </w:rPr>
        <w:t>Gambar 16</w:t>
      </w:r>
      <w:r w:rsidR="009218EE" w:rsidRPr="009218EE">
        <w:rPr>
          <w:b/>
          <w:sz w:val="20"/>
          <w:szCs w:val="20"/>
        </w:rPr>
        <w:t>.</w:t>
      </w:r>
      <w:r w:rsidR="009218EE" w:rsidRPr="009218EE">
        <w:rPr>
          <w:sz w:val="20"/>
          <w:szCs w:val="20"/>
        </w:rPr>
        <w:t xml:space="preserve"> Bentuk lubang angin yang digunakan pada bang</w:t>
      </w:r>
      <w:r w:rsidR="00DE2826">
        <w:rPr>
          <w:sz w:val="20"/>
          <w:szCs w:val="20"/>
        </w:rPr>
        <w:t xml:space="preserve">unan di daerah </w:t>
      </w:r>
      <w:proofErr w:type="gramStart"/>
      <w:r w:rsidR="00DE2826">
        <w:rPr>
          <w:sz w:val="20"/>
          <w:szCs w:val="20"/>
        </w:rPr>
        <w:t xml:space="preserve">Aruk </w:t>
      </w:r>
      <w:r w:rsidR="009218EE" w:rsidRPr="009218EE">
        <w:rPr>
          <w:sz w:val="20"/>
          <w:szCs w:val="20"/>
        </w:rPr>
        <w:t>:</w:t>
      </w:r>
      <w:proofErr w:type="gramEnd"/>
      <w:r w:rsidR="00DE2826">
        <w:rPr>
          <w:sz w:val="20"/>
          <w:szCs w:val="20"/>
        </w:rPr>
        <w:t xml:space="preserve"> (1)</w:t>
      </w:r>
      <w:r w:rsidR="009218EE" w:rsidRPr="009218EE">
        <w:rPr>
          <w:sz w:val="20"/>
          <w:szCs w:val="20"/>
        </w:rPr>
        <w:t xml:space="preserve"> kaca berdaun, </w:t>
      </w:r>
      <w:r w:rsidR="00DE2826">
        <w:rPr>
          <w:sz w:val="20"/>
          <w:szCs w:val="20"/>
        </w:rPr>
        <w:t xml:space="preserve">(2) </w:t>
      </w:r>
      <w:r w:rsidR="009218EE" w:rsidRPr="009218EE">
        <w:rPr>
          <w:i/>
          <w:sz w:val="20"/>
          <w:szCs w:val="20"/>
        </w:rPr>
        <w:t>glass block</w:t>
      </w:r>
      <w:r w:rsidR="009218EE" w:rsidRPr="009218EE">
        <w:rPr>
          <w:sz w:val="20"/>
          <w:szCs w:val="20"/>
        </w:rPr>
        <w:t xml:space="preserve">, </w:t>
      </w:r>
      <w:r w:rsidR="00DE2826">
        <w:rPr>
          <w:sz w:val="20"/>
          <w:szCs w:val="20"/>
        </w:rPr>
        <w:t xml:space="preserve">(3) </w:t>
      </w:r>
      <w:r w:rsidR="009218EE" w:rsidRPr="009218EE">
        <w:rPr>
          <w:sz w:val="20"/>
          <w:szCs w:val="20"/>
        </w:rPr>
        <w:t>kerawang,</w:t>
      </w:r>
      <w:r w:rsidR="00476BB8">
        <w:rPr>
          <w:sz w:val="20"/>
          <w:szCs w:val="20"/>
        </w:rPr>
        <w:t xml:space="preserve"> (4)</w:t>
      </w:r>
      <w:r w:rsidR="009218EE" w:rsidRPr="009218EE">
        <w:rPr>
          <w:sz w:val="20"/>
          <w:szCs w:val="20"/>
        </w:rPr>
        <w:t xml:space="preserve"> jalusi/krepyak kayu datar, </w:t>
      </w:r>
      <w:r w:rsidR="00476BB8">
        <w:rPr>
          <w:sz w:val="20"/>
          <w:szCs w:val="20"/>
        </w:rPr>
        <w:t xml:space="preserve">(5) </w:t>
      </w:r>
      <w:r w:rsidR="009218EE" w:rsidRPr="009218EE">
        <w:rPr>
          <w:sz w:val="20"/>
          <w:szCs w:val="20"/>
        </w:rPr>
        <w:t xml:space="preserve">profil kayu </w:t>
      </w:r>
      <w:r w:rsidR="00476BB8">
        <w:rPr>
          <w:sz w:val="20"/>
          <w:szCs w:val="20"/>
        </w:rPr>
        <w:t>dan (6)</w:t>
      </w:r>
      <w:r w:rsidR="009218EE" w:rsidRPr="009218EE">
        <w:rPr>
          <w:sz w:val="20"/>
          <w:szCs w:val="20"/>
        </w:rPr>
        <w:t xml:space="preserve"> pelubangan dinding.</w:t>
      </w:r>
    </w:p>
    <w:p w:rsidR="00BA2FAD" w:rsidRPr="009218EE" w:rsidRDefault="00BA2FAD" w:rsidP="00BA2FAD">
      <w:pPr>
        <w:pStyle w:val="JudulGambar"/>
        <w:rPr>
          <w:rFonts w:eastAsiaTheme="minorHAnsi"/>
          <w:sz w:val="20"/>
          <w:szCs w:val="20"/>
        </w:rPr>
      </w:pPr>
      <w:r w:rsidRPr="009218EE">
        <w:rPr>
          <w:rFonts w:eastAsiaTheme="minorHAnsi"/>
          <w:sz w:val="20"/>
          <w:szCs w:val="20"/>
        </w:rPr>
        <w:t>Sumber: Penulis, 2019</w:t>
      </w:r>
    </w:p>
    <w:p w:rsidR="00BA2FAD" w:rsidRPr="009218EE" w:rsidRDefault="00BA2FAD" w:rsidP="009218EE">
      <w:pPr>
        <w:rPr>
          <w:sz w:val="20"/>
          <w:szCs w:val="20"/>
        </w:rPr>
      </w:pPr>
    </w:p>
    <w:p w:rsidR="000948C7" w:rsidRPr="009218EE" w:rsidRDefault="000948C7" w:rsidP="000948C7">
      <w:pPr>
        <w:spacing w:before="240"/>
        <w:rPr>
          <w:sz w:val="22"/>
          <w:szCs w:val="22"/>
        </w:rPr>
      </w:pPr>
      <w:r w:rsidRPr="009218EE">
        <w:rPr>
          <w:sz w:val="22"/>
          <w:szCs w:val="22"/>
        </w:rPr>
        <w:lastRenderedPageBreak/>
        <w:t xml:space="preserve">Jenis lubang angin yang digunakan pada bangunan-bangunan rumah di </w:t>
      </w:r>
      <w:r w:rsidR="00617040">
        <w:rPr>
          <w:sz w:val="22"/>
          <w:szCs w:val="22"/>
        </w:rPr>
        <w:t>daerah Aruk</w:t>
      </w:r>
      <w:r w:rsidRPr="009218EE">
        <w:rPr>
          <w:sz w:val="22"/>
          <w:szCs w:val="22"/>
        </w:rPr>
        <w:t xml:space="preserve"> dapat dikelompokkan menjadi kaca berdaun, </w:t>
      </w:r>
      <w:r w:rsidRPr="009218EE">
        <w:rPr>
          <w:i/>
          <w:sz w:val="22"/>
          <w:szCs w:val="22"/>
        </w:rPr>
        <w:t>glass block</w:t>
      </w:r>
      <w:r w:rsidRPr="009218EE">
        <w:rPr>
          <w:sz w:val="22"/>
          <w:szCs w:val="22"/>
        </w:rPr>
        <w:t>, kerawang, jalusi/krepyak kayu datar, profil kayu dan pelubangan dinding. Gambar jenis-jenis lubang angin terse</w:t>
      </w:r>
      <w:r w:rsidR="000854F1">
        <w:rPr>
          <w:sz w:val="22"/>
          <w:szCs w:val="22"/>
        </w:rPr>
        <w:t>but dapat dilihat pada Gambar 16</w:t>
      </w:r>
      <w:r w:rsidRPr="009218EE">
        <w:rPr>
          <w:sz w:val="22"/>
          <w:szCs w:val="22"/>
        </w:rPr>
        <w:t xml:space="preserve">. Berdasarkan hasil analisis, jenis lubang angin yang digunakan tidak menunjukkan adanya kedekatan yang signifikan dengan jenis jendela atau pintu yang digunakan. </w:t>
      </w:r>
    </w:p>
    <w:p w:rsidR="00E5493B" w:rsidRDefault="00E5493B">
      <w:pPr>
        <w:spacing w:before="120" w:after="120"/>
        <w:rPr>
          <w:sz w:val="22"/>
          <w:szCs w:val="22"/>
        </w:rPr>
      </w:pPr>
      <w:bookmarkStart w:id="10" w:name="_GoBack"/>
      <w:bookmarkEnd w:id="10"/>
    </w:p>
    <w:p w:rsidR="00E5493B" w:rsidRDefault="009218EE">
      <w:pPr>
        <w:spacing w:before="120" w:after="120"/>
        <w:rPr>
          <w:b/>
          <w:sz w:val="22"/>
          <w:szCs w:val="22"/>
        </w:rPr>
      </w:pPr>
      <w:r>
        <w:rPr>
          <w:b/>
          <w:sz w:val="22"/>
          <w:szCs w:val="22"/>
        </w:rPr>
        <w:t>4. KESIMPU</w:t>
      </w:r>
      <w:r w:rsidR="0082553A">
        <w:rPr>
          <w:b/>
          <w:sz w:val="22"/>
          <w:szCs w:val="22"/>
        </w:rPr>
        <w:t>LAN</w:t>
      </w:r>
    </w:p>
    <w:p w:rsidR="009218EE" w:rsidRPr="009218EE" w:rsidRDefault="009218EE" w:rsidP="009218EE">
      <w:pPr>
        <w:pBdr>
          <w:top w:val="nil"/>
          <w:left w:val="nil"/>
          <w:bottom w:val="nil"/>
          <w:right w:val="nil"/>
          <w:between w:val="nil"/>
        </w:pBdr>
        <w:tabs>
          <w:tab w:val="left" w:pos="0"/>
        </w:tabs>
        <w:spacing w:before="120" w:after="120"/>
        <w:rPr>
          <w:color w:val="000000"/>
          <w:sz w:val="22"/>
          <w:szCs w:val="22"/>
        </w:rPr>
      </w:pPr>
      <w:r w:rsidRPr="009218EE">
        <w:rPr>
          <w:color w:val="000000"/>
          <w:sz w:val="22"/>
          <w:szCs w:val="22"/>
        </w:rPr>
        <w:t xml:space="preserve">Karakteristik bangunan khususnya bangunan rumah pada kawasan perbatasan dusun Aruk pada penelitian ini dilihat dari fungsi bangunan, penggunaan material bangunan serta bentuk dan tampilan bangunan. Secara garis besar fungsi bangunan rumah terbagi menjadi 2 yaitu fungsi tempat tinggal dan fungsi tempat tinggal dengan tambahan fungsi komersil. Bangunan dengan fungsi tambahan </w:t>
      </w:r>
      <w:proofErr w:type="gramStart"/>
      <w:r w:rsidRPr="009218EE">
        <w:rPr>
          <w:color w:val="000000"/>
          <w:sz w:val="22"/>
          <w:szCs w:val="22"/>
        </w:rPr>
        <w:t>komersil  tidak</w:t>
      </w:r>
      <w:proofErr w:type="gramEnd"/>
      <w:r w:rsidRPr="009218EE">
        <w:rPr>
          <w:color w:val="000000"/>
          <w:sz w:val="22"/>
          <w:szCs w:val="22"/>
        </w:rPr>
        <w:t xml:space="preserve"> terlalu besar jumlahnya dan muncul seiring dengan berkembangnya kawasan ini sebagai lalu lintas antar negara. Berdasarkan material konstruksi utama yang digunakan, bangunan rumah di dusun Aruk sebagian besar menggunakan konstruksi kayu atau mencapai 72.97 % dari keseluruhan bangunan yang disurvey. Konstruksi utama lain yang digunakan adalah beton. Jika dilihat dari tahun berdirinya bangunan, konstruksi utama kayu cenderung digunakan pada bangunan-bangunan yang berdiri sebelum tahun 2000. Sedangkan bangunan yang berdiri setelah tahun 2000 lebih banyak menggunakan konstruksi utama beton. Hal ini juga terlihat dari material lantai dan dinding yang digunakan. Material papan dengan sistem panggung cenderung digunakan pada bangunan konstruksi kayu yang banyak berdiri sebelum tahun 2000, sedangkan lantai timbun beton cenderung digunakan pada bangunan dengan konstruksi utama beton </w:t>
      </w:r>
      <w:proofErr w:type="gramStart"/>
      <w:r w:rsidRPr="009218EE">
        <w:rPr>
          <w:color w:val="000000"/>
          <w:sz w:val="22"/>
          <w:szCs w:val="22"/>
        </w:rPr>
        <w:t>dan  banyak</w:t>
      </w:r>
      <w:proofErr w:type="gramEnd"/>
      <w:r w:rsidRPr="009218EE">
        <w:rPr>
          <w:color w:val="000000"/>
          <w:sz w:val="22"/>
          <w:szCs w:val="22"/>
        </w:rPr>
        <w:t xml:space="preserve"> digunakan setelah tahun 2000. Konstruksi dinding rumah tinggal di kawasan Aruk secara garis besar menggunakan 3 jenis material yaitu kayu/papan, batako dan simpai. Ketiga jenis material dinding tersebut juga dapat dianalisis berdasarkan tahun berdirinya dimana konstruksi dinding batako baik yang diplester maupun yang tidak diplester lebih </w:t>
      </w:r>
      <w:r w:rsidRPr="009218EE">
        <w:rPr>
          <w:color w:val="000000"/>
          <w:sz w:val="22"/>
          <w:szCs w:val="22"/>
        </w:rPr>
        <w:lastRenderedPageBreak/>
        <w:t>banyak digunakan pada bangunan yang berdiri setelah tahun 2000 sedangkan konstruksi dinding dengan material papan lebih banyak digunakan pada bangunan yang berdiri sebelum tahun 2000.  Bentuk atap yang ditemui di rumah-rumah dusun Aruk antara lain atap sandar, atap perisai, atap pelana tipe 1 dan tipe 2 dan campuran perisai dan pelana. Jika dilihat dari tahun berdirinya bangunan</w:t>
      </w:r>
      <w:proofErr w:type="gramStart"/>
      <w:r w:rsidRPr="009218EE">
        <w:rPr>
          <w:color w:val="000000"/>
          <w:sz w:val="22"/>
          <w:szCs w:val="22"/>
        </w:rPr>
        <w:t>,  bentuk</w:t>
      </w:r>
      <w:proofErr w:type="gramEnd"/>
      <w:r w:rsidRPr="009218EE">
        <w:rPr>
          <w:color w:val="000000"/>
          <w:sz w:val="22"/>
          <w:szCs w:val="22"/>
        </w:rPr>
        <w:t xml:space="preserve"> atap sandar dan pelana tipe 2 cenderung digunakan pada bangunan yang berdiri di atas tahun 2000. Jenis atap pelana tipe 1, atap perisai dan atap campuran pelana dan perisai umumnya digunakan pada bangunan-bangunan yang lebih awal berdirinya. Jenis-jenis pintu yang digunakan pada rumah ting</w:t>
      </w:r>
      <w:r w:rsidR="00617040">
        <w:rPr>
          <w:color w:val="000000"/>
          <w:sz w:val="22"/>
          <w:szCs w:val="22"/>
        </w:rPr>
        <w:t xml:space="preserve">gal di kawasan Aruk antara lain: </w:t>
      </w:r>
      <w:r w:rsidRPr="009218EE">
        <w:rPr>
          <w:color w:val="000000"/>
          <w:sz w:val="22"/>
          <w:szCs w:val="22"/>
        </w:rPr>
        <w:t>pintu papan utuh, pintu panil, pintu multiplek, pintu jalusi/krepyak kayu dan pintu holding gate. Sedangkan jenis jendela yang digunakan antara lain</w:t>
      </w:r>
      <w:r w:rsidR="00617040">
        <w:rPr>
          <w:color w:val="000000"/>
          <w:sz w:val="22"/>
          <w:szCs w:val="22"/>
        </w:rPr>
        <w:t>:</w:t>
      </w:r>
      <w:r w:rsidRPr="009218EE">
        <w:rPr>
          <w:color w:val="000000"/>
          <w:sz w:val="22"/>
          <w:szCs w:val="22"/>
        </w:rPr>
        <w:t xml:space="preserve"> jendela kaca berdaun, jendela kaca naco, jendela jalusi/krepyak kayu, jendela panil, </w:t>
      </w:r>
      <w:proofErr w:type="gramStart"/>
      <w:r w:rsidRPr="009218EE">
        <w:rPr>
          <w:color w:val="000000"/>
          <w:sz w:val="22"/>
          <w:szCs w:val="22"/>
        </w:rPr>
        <w:t>dan  jendela</w:t>
      </w:r>
      <w:proofErr w:type="gramEnd"/>
      <w:r w:rsidRPr="009218EE">
        <w:rPr>
          <w:color w:val="000000"/>
          <w:sz w:val="22"/>
          <w:szCs w:val="22"/>
        </w:rPr>
        <w:t xml:space="preserve"> papan. Jenis-jenis lubang angin yang digunakan antara lain lubang angin kaca berdaun, </w:t>
      </w:r>
      <w:r w:rsidRPr="00617040">
        <w:rPr>
          <w:i/>
          <w:color w:val="000000"/>
          <w:sz w:val="22"/>
          <w:szCs w:val="22"/>
        </w:rPr>
        <w:t>glass block</w:t>
      </w:r>
      <w:r w:rsidRPr="009218EE">
        <w:rPr>
          <w:color w:val="000000"/>
          <w:sz w:val="22"/>
          <w:szCs w:val="22"/>
        </w:rPr>
        <w:t>, kerawang, jalusi/krepyak kayu datar, profil kayu dan pelubangan dinding.</w:t>
      </w:r>
    </w:p>
    <w:p w:rsidR="00E5493B" w:rsidRDefault="009218EE" w:rsidP="009218EE">
      <w:pPr>
        <w:pBdr>
          <w:top w:val="nil"/>
          <w:left w:val="nil"/>
          <w:bottom w:val="nil"/>
          <w:right w:val="nil"/>
          <w:between w:val="nil"/>
        </w:pBdr>
        <w:tabs>
          <w:tab w:val="left" w:pos="0"/>
        </w:tabs>
        <w:spacing w:before="120" w:after="120"/>
        <w:rPr>
          <w:color w:val="000000"/>
          <w:sz w:val="22"/>
          <w:szCs w:val="22"/>
        </w:rPr>
      </w:pPr>
      <w:r w:rsidRPr="009218EE">
        <w:rPr>
          <w:color w:val="000000"/>
          <w:sz w:val="22"/>
          <w:szCs w:val="22"/>
        </w:rPr>
        <w:t>Berbagai jenis material dan bentuk tampilan yang digunakan pada bangunan-bangunan rumah di kawasan Aruk mengalami perubahan jika dilihat dari tahun berdirinya bangunan. Material-material lokal dan mudah ditemukan di sekitar lokasi berupa kayu dengan sistem lantai panggung lebih banyak digunakan pada bangunan-bangunan yang berdiri lebih awal. Karakteristik ini mengalami perubahan dimana bangunan-bangunan yang lebih baru cenderung menggunakan material beton. Hal ini sejalan dengan semakin berkembangnya daerah dan semakin mudahnya akses menuju daerah tersebut. Tampilan pada bangunan juga mengalami pergeseran karakteristik dimana bangunan-bangunan yang lebih baru justru menggunakan tampilan yang lebih sederhana dan minim dekoratif. Dapat dilihat dari pemilihan bentuk atap, bangunan yang lebih lama justru memiliki bentuk atap yang lebih komplek dibandingkan bangunan yang lebih baru. Demikian pula dari pemilihan bentuk pintu, jendela dan lubang angin. Terjadi pergeseran karakteristik dimana pintu, jendela dan lubang angin bangunan-bangunan yang lebih baru cenderung menggunakan bentuk-</w:t>
      </w:r>
      <w:r w:rsidRPr="009218EE">
        <w:rPr>
          <w:color w:val="000000"/>
          <w:sz w:val="22"/>
          <w:szCs w:val="22"/>
        </w:rPr>
        <w:lastRenderedPageBreak/>
        <w:t xml:space="preserve">bentuk yang lebih sederhana dengan material yang harus didatangkan dari luar lokasi seperti penggunaan pintu multiplek, jendela kaca dan pelubangan pada dinding sebagai lubang </w:t>
      </w:r>
      <w:r>
        <w:rPr>
          <w:color w:val="000000"/>
          <w:sz w:val="22"/>
          <w:szCs w:val="22"/>
        </w:rPr>
        <w:t>angin</w:t>
      </w:r>
      <w:r w:rsidRPr="009218EE">
        <w:rPr>
          <w:color w:val="000000"/>
          <w:sz w:val="22"/>
          <w:szCs w:val="22"/>
        </w:rPr>
        <w:t>.</w:t>
      </w:r>
    </w:p>
    <w:p w:rsidR="00A26534" w:rsidRDefault="00A26534" w:rsidP="009218EE">
      <w:pPr>
        <w:pBdr>
          <w:top w:val="nil"/>
          <w:left w:val="nil"/>
          <w:bottom w:val="nil"/>
          <w:right w:val="nil"/>
          <w:between w:val="nil"/>
        </w:pBdr>
        <w:tabs>
          <w:tab w:val="left" w:pos="0"/>
        </w:tabs>
        <w:spacing w:before="120" w:after="120"/>
        <w:rPr>
          <w:color w:val="000000"/>
          <w:sz w:val="22"/>
          <w:szCs w:val="22"/>
        </w:rPr>
      </w:pPr>
    </w:p>
    <w:p w:rsidR="00E5493B" w:rsidRDefault="0082553A">
      <w:pPr>
        <w:pBdr>
          <w:top w:val="nil"/>
          <w:left w:val="nil"/>
          <w:bottom w:val="nil"/>
          <w:right w:val="nil"/>
          <w:between w:val="nil"/>
        </w:pBdr>
        <w:tabs>
          <w:tab w:val="left" w:pos="0"/>
        </w:tabs>
        <w:spacing w:before="120" w:after="120"/>
        <w:rPr>
          <w:b/>
          <w:smallCaps/>
          <w:color w:val="000000"/>
          <w:sz w:val="22"/>
          <w:szCs w:val="22"/>
        </w:rPr>
      </w:pPr>
      <w:r>
        <w:rPr>
          <w:b/>
          <w:smallCaps/>
          <w:color w:val="000000"/>
          <w:sz w:val="22"/>
          <w:szCs w:val="22"/>
        </w:rPr>
        <w:t>UCAPAN TERIMAKASIH</w:t>
      </w:r>
    </w:p>
    <w:p w:rsidR="009218EE" w:rsidRPr="00BF4D6F" w:rsidRDefault="009218EE" w:rsidP="00BF4D6F">
      <w:pPr>
        <w:rPr>
          <w:sz w:val="22"/>
          <w:szCs w:val="22"/>
        </w:rPr>
      </w:pPr>
      <w:r>
        <w:rPr>
          <w:sz w:val="22"/>
          <w:szCs w:val="22"/>
        </w:rPr>
        <w:t xml:space="preserve">Penelitian ini dilakukan dengan dukungan </w:t>
      </w:r>
      <w:proofErr w:type="gramStart"/>
      <w:r>
        <w:rPr>
          <w:sz w:val="22"/>
          <w:szCs w:val="22"/>
        </w:rPr>
        <w:t>dana</w:t>
      </w:r>
      <w:proofErr w:type="gramEnd"/>
      <w:r>
        <w:rPr>
          <w:sz w:val="22"/>
          <w:szCs w:val="22"/>
        </w:rPr>
        <w:t xml:space="preserve"> DIPA </w:t>
      </w:r>
      <w:r w:rsidR="00617040">
        <w:rPr>
          <w:sz w:val="22"/>
          <w:szCs w:val="22"/>
        </w:rPr>
        <w:t xml:space="preserve">tahun 2019 </w:t>
      </w:r>
      <w:r w:rsidR="00BF4D6F">
        <w:rPr>
          <w:sz w:val="22"/>
          <w:szCs w:val="22"/>
        </w:rPr>
        <w:t xml:space="preserve">dari </w:t>
      </w:r>
      <w:r w:rsidRPr="009218EE">
        <w:rPr>
          <w:sz w:val="22"/>
          <w:szCs w:val="22"/>
        </w:rPr>
        <w:t>Fakultas Teknik U</w:t>
      </w:r>
      <w:r w:rsidR="00617040">
        <w:rPr>
          <w:sz w:val="22"/>
          <w:szCs w:val="22"/>
        </w:rPr>
        <w:t>niversitas Tanjungpura</w:t>
      </w:r>
      <w:r w:rsidR="00BF4D6F">
        <w:rPr>
          <w:sz w:val="22"/>
          <w:szCs w:val="22"/>
        </w:rPr>
        <w:t>. Ucapan teri</w:t>
      </w:r>
      <w:r w:rsidR="00617040">
        <w:rPr>
          <w:sz w:val="22"/>
          <w:szCs w:val="22"/>
        </w:rPr>
        <w:t xml:space="preserve">makasih juga disampaikan kepada pihak </w:t>
      </w:r>
      <w:r w:rsidRPr="00BF4D6F">
        <w:rPr>
          <w:sz w:val="22"/>
          <w:szCs w:val="22"/>
        </w:rPr>
        <w:t xml:space="preserve">Pemerintah Desa Sebunga khususnya Dusun Aruk, Kecamatan Sajingan Besar Kabupaten Sambas </w:t>
      </w:r>
      <w:r w:rsidR="00617040">
        <w:rPr>
          <w:sz w:val="22"/>
          <w:szCs w:val="22"/>
        </w:rPr>
        <w:t xml:space="preserve">serta masyarakat setempat </w:t>
      </w:r>
      <w:r w:rsidRPr="00BF4D6F">
        <w:rPr>
          <w:sz w:val="22"/>
          <w:szCs w:val="22"/>
        </w:rPr>
        <w:t>atas dukungannya dalam pengumpulan data penelitian ini.</w:t>
      </w:r>
    </w:p>
    <w:p w:rsidR="00E5493B" w:rsidRDefault="00E5493B">
      <w:pPr>
        <w:spacing w:before="120" w:after="120"/>
        <w:rPr>
          <w:b/>
          <w:sz w:val="22"/>
          <w:szCs w:val="22"/>
        </w:rPr>
      </w:pPr>
    </w:p>
    <w:p w:rsidR="00E5493B" w:rsidRDefault="0082553A">
      <w:pPr>
        <w:spacing w:before="120" w:after="120"/>
        <w:rPr>
          <w:b/>
          <w:sz w:val="22"/>
          <w:szCs w:val="22"/>
        </w:rPr>
      </w:pPr>
      <w:r>
        <w:rPr>
          <w:b/>
          <w:sz w:val="22"/>
          <w:szCs w:val="22"/>
        </w:rPr>
        <w:t>REFERENSI</w:t>
      </w:r>
    </w:p>
    <w:p w:rsidR="008B24B6" w:rsidRPr="008B24B6" w:rsidRDefault="004D22F2" w:rsidP="008B24B6">
      <w:pPr>
        <w:widowControl w:val="0"/>
        <w:autoSpaceDE w:val="0"/>
        <w:autoSpaceDN w:val="0"/>
        <w:adjustRightInd w:val="0"/>
        <w:spacing w:before="120" w:after="120"/>
        <w:ind w:left="480" w:hanging="480"/>
        <w:rPr>
          <w:noProof/>
          <w:sz w:val="22"/>
        </w:rPr>
      </w:pPr>
      <w:r>
        <w:rPr>
          <w:b/>
          <w:sz w:val="22"/>
          <w:szCs w:val="22"/>
        </w:rPr>
        <w:fldChar w:fldCharType="begin" w:fldLock="1"/>
      </w:r>
      <w:r>
        <w:rPr>
          <w:b/>
          <w:sz w:val="22"/>
          <w:szCs w:val="22"/>
        </w:rPr>
        <w:instrText xml:space="preserve">ADDIN Mendeley Bibliography CSL_BIBLIOGRAPHY </w:instrText>
      </w:r>
      <w:r>
        <w:rPr>
          <w:b/>
          <w:sz w:val="22"/>
          <w:szCs w:val="22"/>
        </w:rPr>
        <w:fldChar w:fldCharType="separate"/>
      </w:r>
      <w:r w:rsidR="008B24B6" w:rsidRPr="008B24B6">
        <w:rPr>
          <w:noProof/>
          <w:sz w:val="22"/>
        </w:rPr>
        <w:t xml:space="preserve">Arifin, R. (2010). Perubahan Identitas Rumah Tradisional Kaili Di Kota Palu. </w:t>
      </w:r>
      <w:r w:rsidR="008B24B6" w:rsidRPr="008B24B6">
        <w:rPr>
          <w:i/>
          <w:iCs/>
          <w:noProof/>
          <w:sz w:val="22"/>
        </w:rPr>
        <w:t>Jurnal Arsitektur</w:t>
      </w:r>
      <w:r w:rsidR="008B24B6" w:rsidRPr="008B24B6">
        <w:rPr>
          <w:noProof/>
          <w:sz w:val="22"/>
        </w:rPr>
        <w:t xml:space="preserve">, </w:t>
      </w:r>
      <w:r w:rsidR="008B24B6" w:rsidRPr="008B24B6">
        <w:rPr>
          <w:i/>
          <w:iCs/>
          <w:noProof/>
          <w:sz w:val="22"/>
        </w:rPr>
        <w:t>2</w:t>
      </w:r>
      <w:r w:rsidR="008B24B6" w:rsidRPr="008B24B6">
        <w:rPr>
          <w:noProof/>
          <w:sz w:val="22"/>
        </w:rPr>
        <w:t>(1).</w:t>
      </w:r>
    </w:p>
    <w:p w:rsidR="008B24B6" w:rsidRPr="008B24B6" w:rsidRDefault="008B24B6" w:rsidP="008B24B6">
      <w:pPr>
        <w:widowControl w:val="0"/>
        <w:autoSpaceDE w:val="0"/>
        <w:autoSpaceDN w:val="0"/>
        <w:adjustRightInd w:val="0"/>
        <w:spacing w:before="120" w:after="120"/>
        <w:ind w:left="480" w:hanging="480"/>
        <w:rPr>
          <w:noProof/>
          <w:sz w:val="22"/>
        </w:rPr>
      </w:pPr>
      <w:r w:rsidRPr="008B24B6">
        <w:rPr>
          <w:noProof/>
          <w:sz w:val="22"/>
        </w:rPr>
        <w:t xml:space="preserve">Badan Perencanaan Pembangunan Daerah, S. (2015). </w:t>
      </w:r>
      <w:r w:rsidRPr="008B24B6">
        <w:rPr>
          <w:i/>
          <w:iCs/>
          <w:noProof/>
          <w:sz w:val="22"/>
        </w:rPr>
        <w:t>No Title</w:t>
      </w:r>
      <w:r w:rsidRPr="008B24B6">
        <w:rPr>
          <w:noProof/>
          <w:sz w:val="22"/>
        </w:rPr>
        <w:t>.</w:t>
      </w:r>
    </w:p>
    <w:p w:rsidR="008B24B6" w:rsidRPr="008B24B6" w:rsidRDefault="008B24B6" w:rsidP="008B24B6">
      <w:pPr>
        <w:widowControl w:val="0"/>
        <w:autoSpaceDE w:val="0"/>
        <w:autoSpaceDN w:val="0"/>
        <w:adjustRightInd w:val="0"/>
        <w:spacing w:before="120" w:after="120"/>
        <w:ind w:left="480" w:hanging="480"/>
        <w:rPr>
          <w:noProof/>
          <w:sz w:val="22"/>
        </w:rPr>
      </w:pPr>
      <w:r w:rsidRPr="008B24B6">
        <w:rPr>
          <w:noProof/>
          <w:sz w:val="22"/>
        </w:rPr>
        <w:t xml:space="preserve">Badan Pusat Statistik, K. S. (2019). </w:t>
      </w:r>
      <w:r w:rsidRPr="008B24B6">
        <w:rPr>
          <w:i/>
          <w:iCs/>
          <w:noProof/>
          <w:sz w:val="22"/>
        </w:rPr>
        <w:t>Sajingan Besar Dalam Angka 2019</w:t>
      </w:r>
      <w:r w:rsidRPr="008B24B6">
        <w:rPr>
          <w:noProof/>
          <w:sz w:val="22"/>
        </w:rPr>
        <w:t xml:space="preserve"> (K. S. Badan Pusat Statistik (ed.)). Badan Pusat Statistik Kabupaten Sambas. https://sambaskab.bps.go.id/publication</w:t>
      </w:r>
    </w:p>
    <w:p w:rsidR="008B24B6" w:rsidRPr="008B24B6" w:rsidRDefault="008B24B6" w:rsidP="008B24B6">
      <w:pPr>
        <w:widowControl w:val="0"/>
        <w:autoSpaceDE w:val="0"/>
        <w:autoSpaceDN w:val="0"/>
        <w:adjustRightInd w:val="0"/>
        <w:spacing w:before="120" w:after="120"/>
        <w:ind w:left="480" w:hanging="480"/>
        <w:rPr>
          <w:noProof/>
          <w:sz w:val="22"/>
        </w:rPr>
      </w:pPr>
      <w:r w:rsidRPr="008B24B6">
        <w:rPr>
          <w:noProof/>
          <w:sz w:val="22"/>
        </w:rPr>
        <w:t xml:space="preserve">Dhika, V., &amp; Pm, N. (2012). Pengaruh Perkembangan Aktivitas Ekonomi Terhadap Struktur Ruang Kota Di SWP III Kabupaten Gresik. </w:t>
      </w:r>
      <w:r w:rsidRPr="008B24B6">
        <w:rPr>
          <w:i/>
          <w:iCs/>
          <w:noProof/>
          <w:sz w:val="22"/>
        </w:rPr>
        <w:t>Teknik Perencanaan Wilayah Kota</w:t>
      </w:r>
      <w:r w:rsidRPr="008B24B6">
        <w:rPr>
          <w:noProof/>
          <w:sz w:val="22"/>
        </w:rPr>
        <w:t xml:space="preserve">, </w:t>
      </w:r>
      <w:r w:rsidRPr="008B24B6">
        <w:rPr>
          <w:i/>
          <w:iCs/>
          <w:noProof/>
          <w:sz w:val="22"/>
        </w:rPr>
        <w:t>1</w:t>
      </w:r>
      <w:r w:rsidRPr="008B24B6">
        <w:rPr>
          <w:noProof/>
          <w:sz w:val="22"/>
        </w:rPr>
        <w:t>(1), 76–86.</w:t>
      </w:r>
    </w:p>
    <w:p w:rsidR="008B24B6" w:rsidRPr="008B24B6" w:rsidRDefault="008B24B6" w:rsidP="008B24B6">
      <w:pPr>
        <w:widowControl w:val="0"/>
        <w:autoSpaceDE w:val="0"/>
        <w:autoSpaceDN w:val="0"/>
        <w:adjustRightInd w:val="0"/>
        <w:spacing w:before="120" w:after="120"/>
        <w:ind w:left="480" w:hanging="480"/>
        <w:rPr>
          <w:noProof/>
          <w:sz w:val="22"/>
        </w:rPr>
      </w:pPr>
      <w:r w:rsidRPr="008B24B6">
        <w:rPr>
          <w:noProof/>
          <w:sz w:val="22"/>
        </w:rPr>
        <w:t xml:space="preserve">Firdaus, F. (2019). Dampak kebijakan pembangunan Pos Lintas Batas Negara (PLBN) Aruk di Desa Sebunga Kabupaten Sambas, Kalimantan Barat. </w:t>
      </w:r>
      <w:r w:rsidRPr="008B24B6">
        <w:rPr>
          <w:i/>
          <w:iCs/>
          <w:noProof/>
          <w:sz w:val="22"/>
        </w:rPr>
        <w:t>Jurnal Ilmiah Ilmu Pemerintahan</w:t>
      </w:r>
      <w:r w:rsidRPr="008B24B6">
        <w:rPr>
          <w:noProof/>
          <w:sz w:val="22"/>
        </w:rPr>
        <w:t xml:space="preserve">, </w:t>
      </w:r>
      <w:r w:rsidRPr="008B24B6">
        <w:rPr>
          <w:i/>
          <w:iCs/>
          <w:noProof/>
          <w:sz w:val="22"/>
        </w:rPr>
        <w:t>3</w:t>
      </w:r>
      <w:r w:rsidRPr="008B24B6">
        <w:rPr>
          <w:noProof/>
          <w:sz w:val="22"/>
        </w:rPr>
        <w:t>(2), 109. https://doi.org/10.14710/jiip.v3i2.3881</w:t>
      </w:r>
    </w:p>
    <w:p w:rsidR="008B24B6" w:rsidRPr="008B24B6" w:rsidRDefault="008B24B6" w:rsidP="008B24B6">
      <w:pPr>
        <w:widowControl w:val="0"/>
        <w:autoSpaceDE w:val="0"/>
        <w:autoSpaceDN w:val="0"/>
        <w:adjustRightInd w:val="0"/>
        <w:spacing w:before="120" w:after="120"/>
        <w:ind w:left="480" w:hanging="480"/>
        <w:rPr>
          <w:noProof/>
          <w:sz w:val="22"/>
        </w:rPr>
      </w:pPr>
      <w:r w:rsidRPr="008B24B6">
        <w:rPr>
          <w:noProof/>
          <w:sz w:val="22"/>
        </w:rPr>
        <w:t xml:space="preserve">Heath, K. W. (2015). </w:t>
      </w:r>
      <w:r w:rsidRPr="008B24B6">
        <w:rPr>
          <w:i/>
          <w:iCs/>
          <w:noProof/>
          <w:sz w:val="22"/>
        </w:rPr>
        <w:t>Assessing Regional Identity Amidst Change : The Role of Vernacular Studies</w:t>
      </w:r>
      <w:r w:rsidRPr="008B24B6">
        <w:rPr>
          <w:noProof/>
          <w:sz w:val="22"/>
        </w:rPr>
        <w:t xml:space="preserve">. </w:t>
      </w:r>
      <w:r w:rsidRPr="008B24B6">
        <w:rPr>
          <w:i/>
          <w:iCs/>
          <w:noProof/>
          <w:sz w:val="22"/>
        </w:rPr>
        <w:t>13</w:t>
      </w:r>
      <w:r w:rsidRPr="008B24B6">
        <w:rPr>
          <w:noProof/>
          <w:sz w:val="22"/>
        </w:rPr>
        <w:t>(2), 76–94.</w:t>
      </w:r>
    </w:p>
    <w:p w:rsidR="008B24B6" w:rsidRPr="008B24B6" w:rsidRDefault="008B24B6" w:rsidP="008B24B6">
      <w:pPr>
        <w:widowControl w:val="0"/>
        <w:autoSpaceDE w:val="0"/>
        <w:autoSpaceDN w:val="0"/>
        <w:adjustRightInd w:val="0"/>
        <w:spacing w:before="120" w:after="120"/>
        <w:ind w:left="480" w:hanging="480"/>
        <w:rPr>
          <w:noProof/>
          <w:sz w:val="22"/>
        </w:rPr>
      </w:pPr>
      <w:r w:rsidRPr="008B24B6">
        <w:rPr>
          <w:noProof/>
          <w:sz w:val="22"/>
        </w:rPr>
        <w:t xml:space="preserve">Januastuti, V., &amp; Artiningrum, P. (2018). Pengaruh Perubahan Fungsi Ruang Dan Bentuk Rumah-Toko Terhadap Karakteristik Arsitektur Cina Di Pecinan Pasar Lama Tangerang. </w:t>
      </w:r>
      <w:r w:rsidRPr="008B24B6">
        <w:rPr>
          <w:i/>
          <w:iCs/>
          <w:noProof/>
          <w:sz w:val="22"/>
        </w:rPr>
        <w:t>Vitruvian</w:t>
      </w:r>
      <w:r w:rsidRPr="008B24B6">
        <w:rPr>
          <w:noProof/>
          <w:sz w:val="22"/>
        </w:rPr>
        <w:t xml:space="preserve">, </w:t>
      </w:r>
      <w:r w:rsidRPr="008B24B6">
        <w:rPr>
          <w:i/>
          <w:iCs/>
          <w:noProof/>
          <w:sz w:val="22"/>
        </w:rPr>
        <w:t>8</w:t>
      </w:r>
      <w:r w:rsidRPr="008B24B6">
        <w:rPr>
          <w:noProof/>
          <w:sz w:val="22"/>
        </w:rPr>
        <w:t xml:space="preserve">(1), 49. </w:t>
      </w:r>
      <w:r w:rsidRPr="008B24B6">
        <w:rPr>
          <w:noProof/>
          <w:sz w:val="22"/>
        </w:rPr>
        <w:lastRenderedPageBreak/>
        <w:t>https://doi.org/10.22441/vitruvian.2018.v8i1.006</w:t>
      </w:r>
    </w:p>
    <w:p w:rsidR="008B24B6" w:rsidRPr="008B24B6" w:rsidRDefault="008B24B6" w:rsidP="008B24B6">
      <w:pPr>
        <w:widowControl w:val="0"/>
        <w:autoSpaceDE w:val="0"/>
        <w:autoSpaceDN w:val="0"/>
        <w:adjustRightInd w:val="0"/>
        <w:spacing w:before="120" w:after="120"/>
        <w:ind w:left="480" w:hanging="480"/>
        <w:rPr>
          <w:noProof/>
          <w:sz w:val="22"/>
        </w:rPr>
      </w:pPr>
      <w:r w:rsidRPr="008B24B6">
        <w:rPr>
          <w:noProof/>
          <w:sz w:val="22"/>
        </w:rPr>
        <w:t xml:space="preserve">Jones, C., &amp; Svejenova, S. (2017). The Architecture of City Identities: A Multimodal Study of Barcelona and Boston. </w:t>
      </w:r>
      <w:r w:rsidRPr="008B24B6">
        <w:rPr>
          <w:i/>
          <w:iCs/>
          <w:noProof/>
          <w:sz w:val="22"/>
        </w:rPr>
        <w:t>Research in the Sociology of Organizations</w:t>
      </w:r>
      <w:r w:rsidRPr="008B24B6">
        <w:rPr>
          <w:noProof/>
          <w:sz w:val="22"/>
        </w:rPr>
        <w:t xml:space="preserve">, </w:t>
      </w:r>
      <w:r w:rsidRPr="008B24B6">
        <w:rPr>
          <w:i/>
          <w:iCs/>
          <w:noProof/>
          <w:sz w:val="22"/>
        </w:rPr>
        <w:t>54B</w:t>
      </w:r>
      <w:r w:rsidRPr="008B24B6">
        <w:rPr>
          <w:noProof/>
          <w:sz w:val="22"/>
        </w:rPr>
        <w:t>(February), 203–234. https://doi.org/10.1108/S0733-558X2017000054B007</w:t>
      </w:r>
    </w:p>
    <w:p w:rsidR="008B24B6" w:rsidRPr="008B24B6" w:rsidRDefault="008B24B6" w:rsidP="008B24B6">
      <w:pPr>
        <w:widowControl w:val="0"/>
        <w:autoSpaceDE w:val="0"/>
        <w:autoSpaceDN w:val="0"/>
        <w:adjustRightInd w:val="0"/>
        <w:spacing w:before="120" w:after="120"/>
        <w:ind w:left="480" w:hanging="480"/>
        <w:rPr>
          <w:noProof/>
          <w:sz w:val="22"/>
        </w:rPr>
      </w:pPr>
      <w:r w:rsidRPr="008B24B6">
        <w:rPr>
          <w:noProof/>
          <w:sz w:val="22"/>
        </w:rPr>
        <w:t xml:space="preserve">Lestari, M., &amp; Suhadak. (2019). Pengaruh Pembangunan Infrastruktur Terhadap Pertumbuhan Ekonomi dan Pemerataan Ekonomi Indonesia. </w:t>
      </w:r>
      <w:r w:rsidRPr="008B24B6">
        <w:rPr>
          <w:i/>
          <w:iCs/>
          <w:noProof/>
          <w:sz w:val="22"/>
        </w:rPr>
        <w:t>Jurnal Administrasi Bisnis</w:t>
      </w:r>
      <w:r w:rsidRPr="008B24B6">
        <w:rPr>
          <w:noProof/>
          <w:sz w:val="22"/>
        </w:rPr>
        <w:t xml:space="preserve">, </w:t>
      </w:r>
      <w:r w:rsidRPr="008B24B6">
        <w:rPr>
          <w:i/>
          <w:iCs/>
          <w:noProof/>
          <w:sz w:val="22"/>
        </w:rPr>
        <w:t>70</w:t>
      </w:r>
      <w:r w:rsidRPr="008B24B6">
        <w:rPr>
          <w:noProof/>
          <w:sz w:val="22"/>
        </w:rPr>
        <w:t>(1), 98–105.</w:t>
      </w:r>
    </w:p>
    <w:p w:rsidR="008B24B6" w:rsidRPr="008B24B6" w:rsidRDefault="008B24B6" w:rsidP="008B24B6">
      <w:pPr>
        <w:widowControl w:val="0"/>
        <w:autoSpaceDE w:val="0"/>
        <w:autoSpaceDN w:val="0"/>
        <w:adjustRightInd w:val="0"/>
        <w:spacing w:before="120" w:after="120"/>
        <w:ind w:left="480" w:hanging="480"/>
        <w:rPr>
          <w:noProof/>
          <w:sz w:val="22"/>
        </w:rPr>
      </w:pPr>
      <w:r w:rsidRPr="008B24B6">
        <w:rPr>
          <w:noProof/>
          <w:sz w:val="22"/>
        </w:rPr>
        <w:t xml:space="preserve">Mufizar, Arkanudin, &amp; Achyar, M. S. (2012). Pembangunan Sosial Masyarakat Perbatasan di Kecamatan Sanjingan Besar Kabupaten Sambas Provinsi Kalimantan Barat. </w:t>
      </w:r>
      <w:r w:rsidRPr="008B24B6">
        <w:rPr>
          <w:i/>
          <w:iCs/>
          <w:noProof/>
          <w:sz w:val="22"/>
        </w:rPr>
        <w:t>Jurnal PMIS</w:t>
      </w:r>
      <w:r w:rsidRPr="008B24B6">
        <w:rPr>
          <w:noProof/>
          <w:sz w:val="22"/>
        </w:rPr>
        <w:t>, 1–22.</w:t>
      </w:r>
    </w:p>
    <w:p w:rsidR="008B24B6" w:rsidRPr="008B24B6" w:rsidRDefault="008B24B6" w:rsidP="008B24B6">
      <w:pPr>
        <w:widowControl w:val="0"/>
        <w:autoSpaceDE w:val="0"/>
        <w:autoSpaceDN w:val="0"/>
        <w:adjustRightInd w:val="0"/>
        <w:spacing w:before="120" w:after="120"/>
        <w:ind w:left="480" w:hanging="480"/>
        <w:rPr>
          <w:noProof/>
          <w:sz w:val="22"/>
        </w:rPr>
      </w:pPr>
      <w:r w:rsidRPr="008B24B6">
        <w:rPr>
          <w:noProof/>
          <w:sz w:val="22"/>
        </w:rPr>
        <w:t xml:space="preserve">Murti, C., &amp; Wijaya, H. (2012). Pengaruh Kegiatan Komersial Terhadap Fungsi Bangunan Bersejarah Di Koridor Jalan Malioboro Yogyakarta. </w:t>
      </w:r>
      <w:r w:rsidRPr="008B24B6">
        <w:rPr>
          <w:i/>
          <w:iCs/>
          <w:noProof/>
          <w:sz w:val="22"/>
        </w:rPr>
        <w:t>Teknik PWK (Perencanaan Wilayah Kota)</w:t>
      </w:r>
      <w:r w:rsidRPr="008B24B6">
        <w:rPr>
          <w:noProof/>
          <w:sz w:val="22"/>
        </w:rPr>
        <w:t xml:space="preserve">, </w:t>
      </w:r>
      <w:r w:rsidRPr="008B24B6">
        <w:rPr>
          <w:i/>
          <w:iCs/>
          <w:noProof/>
          <w:sz w:val="22"/>
        </w:rPr>
        <w:t>2</w:t>
      </w:r>
      <w:r w:rsidRPr="008B24B6">
        <w:rPr>
          <w:noProof/>
          <w:sz w:val="22"/>
        </w:rPr>
        <w:t>(1), 60–75.</w:t>
      </w:r>
    </w:p>
    <w:p w:rsidR="008B24B6" w:rsidRPr="008B24B6" w:rsidRDefault="008B24B6" w:rsidP="008B24B6">
      <w:pPr>
        <w:widowControl w:val="0"/>
        <w:autoSpaceDE w:val="0"/>
        <w:autoSpaceDN w:val="0"/>
        <w:adjustRightInd w:val="0"/>
        <w:spacing w:before="120" w:after="120"/>
        <w:ind w:left="480" w:hanging="480"/>
        <w:rPr>
          <w:noProof/>
          <w:sz w:val="22"/>
        </w:rPr>
      </w:pPr>
      <w:r w:rsidRPr="008B24B6">
        <w:rPr>
          <w:noProof/>
          <w:sz w:val="22"/>
        </w:rPr>
        <w:t xml:space="preserve">Suartha, N., &amp; Yasa, I. G. W. M. (2017). Pengaruh Pertumbuhan Ekonomi, Migrasi Masuk Terhadap Pertumbuhan Penduduk dan Alih Fungsi bangunan Penduduk Asli Kota Denpasar. </w:t>
      </w:r>
      <w:r w:rsidRPr="008B24B6">
        <w:rPr>
          <w:i/>
          <w:iCs/>
          <w:noProof/>
          <w:sz w:val="22"/>
        </w:rPr>
        <w:t>Ekonomi Kuantitatif Terapan</w:t>
      </w:r>
      <w:r w:rsidRPr="008B24B6">
        <w:rPr>
          <w:noProof/>
          <w:sz w:val="22"/>
        </w:rPr>
        <w:t xml:space="preserve">, </w:t>
      </w:r>
      <w:r w:rsidRPr="008B24B6">
        <w:rPr>
          <w:i/>
          <w:iCs/>
          <w:noProof/>
          <w:sz w:val="22"/>
        </w:rPr>
        <w:t>10</w:t>
      </w:r>
      <w:r w:rsidRPr="008B24B6">
        <w:rPr>
          <w:noProof/>
          <w:sz w:val="22"/>
        </w:rPr>
        <w:t>(02), 95–107.</w:t>
      </w:r>
    </w:p>
    <w:p w:rsidR="008B24B6" w:rsidRPr="008B24B6" w:rsidRDefault="008B24B6" w:rsidP="008B24B6">
      <w:pPr>
        <w:widowControl w:val="0"/>
        <w:autoSpaceDE w:val="0"/>
        <w:autoSpaceDN w:val="0"/>
        <w:adjustRightInd w:val="0"/>
        <w:spacing w:before="120" w:after="120"/>
        <w:ind w:left="480" w:hanging="480"/>
        <w:rPr>
          <w:noProof/>
          <w:sz w:val="22"/>
        </w:rPr>
      </w:pPr>
      <w:r w:rsidRPr="008B24B6">
        <w:rPr>
          <w:noProof/>
          <w:sz w:val="22"/>
        </w:rPr>
        <w:t xml:space="preserve">Sukwika, T. (2018). Peran Pembangunan Infrastruktur terhadap Ketimpangan Ekonomi Antarwilayah di Indonesia. </w:t>
      </w:r>
      <w:r w:rsidRPr="008B24B6">
        <w:rPr>
          <w:i/>
          <w:iCs/>
          <w:noProof/>
          <w:sz w:val="22"/>
        </w:rPr>
        <w:t>Jurnal Wilayah Dan Lingkungan</w:t>
      </w:r>
      <w:r w:rsidRPr="008B24B6">
        <w:rPr>
          <w:noProof/>
          <w:sz w:val="22"/>
        </w:rPr>
        <w:t xml:space="preserve">, </w:t>
      </w:r>
      <w:r w:rsidRPr="008B24B6">
        <w:rPr>
          <w:i/>
          <w:iCs/>
          <w:noProof/>
          <w:sz w:val="22"/>
        </w:rPr>
        <w:t>6</w:t>
      </w:r>
      <w:r w:rsidRPr="008B24B6">
        <w:rPr>
          <w:noProof/>
          <w:sz w:val="22"/>
        </w:rPr>
        <w:t>(2), 115. https://doi.org/10.14710/jwl.6.2.115-130</w:t>
      </w:r>
    </w:p>
    <w:p w:rsidR="008B24B6" w:rsidRPr="008B24B6" w:rsidRDefault="008B24B6" w:rsidP="008B24B6">
      <w:pPr>
        <w:widowControl w:val="0"/>
        <w:autoSpaceDE w:val="0"/>
        <w:autoSpaceDN w:val="0"/>
        <w:adjustRightInd w:val="0"/>
        <w:spacing w:before="120" w:after="120"/>
        <w:ind w:left="480" w:hanging="480"/>
        <w:rPr>
          <w:noProof/>
          <w:sz w:val="22"/>
        </w:rPr>
      </w:pPr>
      <w:r w:rsidRPr="008B24B6">
        <w:rPr>
          <w:noProof/>
          <w:sz w:val="22"/>
        </w:rPr>
        <w:t xml:space="preserve">Torabi, Z., &amp; Brahman, S. (2013). Effective Factors in Shaping the Identity of Architecture. </w:t>
      </w:r>
      <w:r w:rsidRPr="008B24B6">
        <w:rPr>
          <w:i/>
          <w:iCs/>
          <w:noProof/>
          <w:sz w:val="22"/>
        </w:rPr>
        <w:t>Middle East Journal of Scientific Research</w:t>
      </w:r>
      <w:r w:rsidRPr="008B24B6">
        <w:rPr>
          <w:noProof/>
          <w:sz w:val="22"/>
        </w:rPr>
        <w:t xml:space="preserve">, </w:t>
      </w:r>
      <w:r w:rsidRPr="008B24B6">
        <w:rPr>
          <w:i/>
          <w:iCs/>
          <w:noProof/>
          <w:sz w:val="22"/>
        </w:rPr>
        <w:t>15</w:t>
      </w:r>
      <w:r w:rsidRPr="008B24B6">
        <w:rPr>
          <w:noProof/>
          <w:sz w:val="22"/>
        </w:rPr>
        <w:t>(1), 106–113. https://doi.org/10.5829/idosi.mejsr.2013.15.1.2357</w:t>
      </w:r>
    </w:p>
    <w:p w:rsidR="004D22F2" w:rsidRDefault="004D22F2">
      <w:pPr>
        <w:spacing w:before="120" w:after="120"/>
        <w:rPr>
          <w:b/>
          <w:sz w:val="22"/>
          <w:szCs w:val="22"/>
        </w:rPr>
      </w:pPr>
      <w:r>
        <w:rPr>
          <w:b/>
          <w:sz w:val="22"/>
          <w:szCs w:val="22"/>
        </w:rPr>
        <w:fldChar w:fldCharType="end"/>
      </w:r>
    </w:p>
    <w:p w:rsidR="00E5493B" w:rsidRDefault="00E5493B">
      <w:pPr>
        <w:pBdr>
          <w:top w:val="nil"/>
          <w:left w:val="nil"/>
          <w:bottom w:val="nil"/>
          <w:right w:val="nil"/>
          <w:between w:val="nil"/>
        </w:pBdr>
        <w:ind w:hanging="720"/>
        <w:rPr>
          <w:color w:val="000000"/>
          <w:sz w:val="22"/>
          <w:szCs w:val="22"/>
        </w:rPr>
      </w:pPr>
    </w:p>
    <w:sectPr w:rsidR="00E5493B">
      <w:type w:val="continuous"/>
      <w:pgSz w:w="11907" w:h="16840"/>
      <w:pgMar w:top="1701" w:right="1418" w:bottom="1701" w:left="1701" w:header="1140" w:footer="1140" w:gutter="0"/>
      <w:cols w:num="2" w:space="720" w:equalWidth="0">
        <w:col w:w="4163" w:space="461"/>
        <w:col w:w="4163"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236" w:rsidRDefault="00AD6236">
      <w:r>
        <w:separator/>
      </w:r>
    </w:p>
  </w:endnote>
  <w:endnote w:type="continuationSeparator" w:id="0">
    <w:p w:rsidR="00AD6236" w:rsidRDefault="00AD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3B" w:rsidRDefault="0082553A">
    <w:pPr>
      <w:keepNext/>
      <w:pBdr>
        <w:top w:val="single" w:sz="4" w:space="1" w:color="000000"/>
        <w:left w:val="nil"/>
        <w:bottom w:val="nil"/>
        <w:right w:val="nil"/>
        <w:between w:val="nil"/>
      </w:pBdr>
      <w:tabs>
        <w:tab w:val="center" w:pos="4320"/>
        <w:tab w:val="right" w:pos="8640"/>
      </w:tabs>
      <w:spacing w:line="360" w:lineRule="auto"/>
      <w:rPr>
        <w:color w:val="000000"/>
      </w:rPr>
    </w:pPr>
    <w:r>
      <w:rPr>
        <w:color w:val="000000"/>
      </w:rPr>
      <w:fldChar w:fldCharType="begin"/>
    </w:r>
    <w:r>
      <w:rPr>
        <w:color w:val="000000"/>
      </w:rPr>
      <w:instrText>PAGE</w:instrText>
    </w:r>
    <w:r>
      <w:rPr>
        <w:color w:val="000000"/>
      </w:rPr>
      <w:fldChar w:fldCharType="separate"/>
    </w:r>
    <w:r w:rsidR="00BA2FAD">
      <w:rPr>
        <w:noProof/>
        <w:color w:val="000000"/>
      </w:rPr>
      <w:t>8</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3B" w:rsidRDefault="0082553A">
    <w:pPr>
      <w:keepNext/>
      <w:pBdr>
        <w:top w:val="single" w:sz="4" w:space="1" w:color="000000"/>
        <w:left w:val="nil"/>
        <w:bottom w:val="nil"/>
        <w:right w:val="nil"/>
        <w:between w:val="nil"/>
      </w:pBdr>
      <w:tabs>
        <w:tab w:val="center" w:pos="4320"/>
        <w:tab w:val="right" w:pos="8640"/>
      </w:tabs>
      <w:spacing w:line="360" w:lineRule="auto"/>
      <w:jc w:val="right"/>
      <w:rPr>
        <w:color w:val="000000"/>
      </w:rPr>
    </w:pPr>
    <w:r>
      <w:rPr>
        <w:color w:val="000000"/>
      </w:rPr>
      <w:fldChar w:fldCharType="begin"/>
    </w:r>
    <w:r>
      <w:rPr>
        <w:color w:val="000000"/>
      </w:rPr>
      <w:instrText>PAGE</w:instrText>
    </w:r>
    <w:r>
      <w:rPr>
        <w:color w:val="000000"/>
      </w:rPr>
      <w:fldChar w:fldCharType="separate"/>
    </w:r>
    <w:r w:rsidR="00BA2FAD">
      <w:rPr>
        <w:noProof/>
        <w:color w:val="000000"/>
      </w:rPr>
      <w:t>7</w:t>
    </w:r>
    <w:r>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3B" w:rsidRDefault="00E5493B">
    <w:pPr>
      <w:keepNext/>
      <w:pBdr>
        <w:top w:val="nil"/>
        <w:left w:val="nil"/>
        <w:bottom w:val="nil"/>
        <w:right w:val="nil"/>
        <w:between w:val="nil"/>
      </w:pBdr>
      <w:tabs>
        <w:tab w:val="center" w:pos="4320"/>
        <w:tab w:val="right" w:pos="8640"/>
      </w:tabs>
      <w:spacing w:line="36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236" w:rsidRDefault="00AD6236">
      <w:r>
        <w:separator/>
      </w:r>
    </w:p>
  </w:footnote>
  <w:footnote w:type="continuationSeparator" w:id="0">
    <w:p w:rsidR="00AD6236" w:rsidRDefault="00AD6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3B" w:rsidRDefault="0082553A">
    <w:pPr>
      <w:pBdr>
        <w:top w:val="nil"/>
        <w:left w:val="nil"/>
        <w:bottom w:val="single" w:sz="4" w:space="1" w:color="000000"/>
        <w:right w:val="nil"/>
        <w:between w:val="nil"/>
      </w:pBdr>
      <w:tabs>
        <w:tab w:val="center" w:pos="4320"/>
        <w:tab w:val="right" w:pos="8640"/>
      </w:tabs>
      <w:jc w:val="left"/>
      <w:rPr>
        <w:color w:val="000000"/>
      </w:rPr>
    </w:pPr>
    <w:proofErr w:type="gramStart"/>
    <w:r>
      <w:rPr>
        <w:i/>
        <w:color w:val="000000"/>
        <w:sz w:val="20"/>
        <w:szCs w:val="20"/>
      </w:rPr>
      <w:t>Arsitektura :</w:t>
    </w:r>
    <w:proofErr w:type="gramEnd"/>
    <w:r>
      <w:rPr>
        <w:i/>
        <w:color w:val="000000"/>
        <w:sz w:val="20"/>
        <w:szCs w:val="20"/>
      </w:rPr>
      <w:t xml:space="preserve"> Jurnal Ilmu Arsitektur dan Lingkungan Binaan, Vol. 17 (2) October  2019: xx-yy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3B" w:rsidRDefault="0082553A">
    <w:pPr>
      <w:pBdr>
        <w:top w:val="nil"/>
        <w:left w:val="nil"/>
        <w:bottom w:val="single" w:sz="4" w:space="1" w:color="000000"/>
        <w:right w:val="nil"/>
        <w:between w:val="nil"/>
      </w:pBdr>
      <w:tabs>
        <w:tab w:val="center" w:pos="3402"/>
      </w:tabs>
      <w:jc w:val="right"/>
      <w:rPr>
        <w:color w:val="000000"/>
      </w:rPr>
    </w:pPr>
    <w:r>
      <w:rPr>
        <w:i/>
        <w:color w:val="000000"/>
        <w:sz w:val="20"/>
        <w:szCs w:val="20"/>
      </w:rPr>
      <w:t xml:space="preserve">Authors, Title </w:t>
    </w:r>
    <w:r>
      <w:rPr>
        <w:i/>
        <w:color w:val="0000FF"/>
        <w:sz w:val="20"/>
        <w:szCs w:val="20"/>
      </w:rPr>
      <w:t>[2-3 words Times New Roman 10pt italic</w:t>
    </w:r>
    <w:proofErr w:type="gramStart"/>
    <w:r>
      <w:rPr>
        <w:i/>
        <w:color w:val="0000FF"/>
        <w:sz w:val="20"/>
        <w:szCs w:val="20"/>
      </w:rPr>
      <w:t>] ...</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354B7"/>
    <w:multiLevelType w:val="hybridMultilevel"/>
    <w:tmpl w:val="0ED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B4911"/>
    <w:multiLevelType w:val="multilevel"/>
    <w:tmpl w:val="9DA428A8"/>
    <w:lvl w:ilvl="0">
      <w:start w:val="1"/>
      <w:numFmt w:val="decimal"/>
      <w:pStyle w:val="Heading1"/>
      <w:lvlText w:val="%1."/>
      <w:lvlJc w:val="left"/>
      <w:pPr>
        <w:tabs>
          <w:tab w:val="num" w:pos="720"/>
        </w:tabs>
        <w:ind w:left="720" w:hanging="720"/>
      </w:pPr>
      <w:rPr>
        <w:b/>
      </w:r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578D15C5"/>
    <w:multiLevelType w:val="hybridMultilevel"/>
    <w:tmpl w:val="3A461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93B"/>
    <w:rsid w:val="000345B7"/>
    <w:rsid w:val="00077C1F"/>
    <w:rsid w:val="000854F1"/>
    <w:rsid w:val="000948C7"/>
    <w:rsid w:val="000C4329"/>
    <w:rsid w:val="001152B0"/>
    <w:rsid w:val="00147282"/>
    <w:rsid w:val="001F7F59"/>
    <w:rsid w:val="00240C87"/>
    <w:rsid w:val="00326B18"/>
    <w:rsid w:val="003C30B1"/>
    <w:rsid w:val="003C5F80"/>
    <w:rsid w:val="003D6996"/>
    <w:rsid w:val="004126E9"/>
    <w:rsid w:val="00430EBF"/>
    <w:rsid w:val="004567FE"/>
    <w:rsid w:val="00476BB8"/>
    <w:rsid w:val="004C1E5B"/>
    <w:rsid w:val="004D22F2"/>
    <w:rsid w:val="005D393F"/>
    <w:rsid w:val="00617040"/>
    <w:rsid w:val="00624886"/>
    <w:rsid w:val="00653CDE"/>
    <w:rsid w:val="006F088D"/>
    <w:rsid w:val="00721103"/>
    <w:rsid w:val="00790259"/>
    <w:rsid w:val="007A2E49"/>
    <w:rsid w:val="0082553A"/>
    <w:rsid w:val="008B24B6"/>
    <w:rsid w:val="009218EE"/>
    <w:rsid w:val="00A26534"/>
    <w:rsid w:val="00A54942"/>
    <w:rsid w:val="00AA2024"/>
    <w:rsid w:val="00AD6236"/>
    <w:rsid w:val="00AE2027"/>
    <w:rsid w:val="00AE5D85"/>
    <w:rsid w:val="00BA2FAD"/>
    <w:rsid w:val="00BB53D5"/>
    <w:rsid w:val="00BF4D6F"/>
    <w:rsid w:val="00C1055F"/>
    <w:rsid w:val="00C54885"/>
    <w:rsid w:val="00CC1871"/>
    <w:rsid w:val="00CF273F"/>
    <w:rsid w:val="00D452C5"/>
    <w:rsid w:val="00D968A2"/>
    <w:rsid w:val="00DE2826"/>
    <w:rsid w:val="00E5493B"/>
    <w:rsid w:val="00E65DEA"/>
    <w:rsid w:val="00EB5ED0"/>
    <w:rsid w:val="00EC00C1"/>
    <w:rsid w:val="00F0492A"/>
    <w:rsid w:val="00F43D13"/>
    <w:rsid w:val="00FE2C08"/>
    <w:rsid w:val="00FF2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8B5896-5430-4E3E-BF79-F95FB43E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numPr>
        <w:numId w:val="1"/>
      </w:numPr>
      <w:suppressAutoHyphens/>
      <w:overflowPunct w:val="0"/>
      <w:autoSpaceDE w:val="0"/>
      <w:autoSpaceDN w:val="0"/>
      <w:adjustRightInd w:val="0"/>
      <w:spacing w:after="120"/>
      <w:jc w:val="center"/>
      <w:textAlignment w:val="baseline"/>
      <w:outlineLvl w:val="0"/>
    </w:pPr>
    <w:rPr>
      <w:b/>
      <w:sz w:val="28"/>
      <w:szCs w:val="20"/>
    </w:rPr>
  </w:style>
  <w:style w:type="paragraph" w:styleId="Heading2">
    <w:name w:val="heading 2"/>
    <w:basedOn w:val="Normal"/>
    <w:next w:val="Normal"/>
    <w:qFormat/>
    <w:pPr>
      <w:keepNext/>
      <w:numPr>
        <w:ilvl w:val="1"/>
        <w:numId w:val="1"/>
      </w:numPr>
      <w:suppressAutoHyphens/>
      <w:overflowPunct w:val="0"/>
      <w:autoSpaceDE w:val="0"/>
      <w:autoSpaceDN w:val="0"/>
      <w:adjustRightInd w:val="0"/>
      <w:spacing w:before="240" w:after="60" w:line="360" w:lineRule="auto"/>
      <w:textAlignment w:val="baseline"/>
      <w:outlineLvl w:val="1"/>
    </w:pPr>
    <w:rPr>
      <w:b/>
      <w:szCs w:val="20"/>
    </w:rPr>
  </w:style>
  <w:style w:type="paragraph" w:styleId="Heading3">
    <w:name w:val="heading 3"/>
    <w:basedOn w:val="Normal"/>
    <w:next w:val="Normal"/>
    <w:qFormat/>
    <w:pPr>
      <w:keepNext/>
      <w:numPr>
        <w:ilvl w:val="2"/>
        <w:numId w:val="1"/>
      </w:numPr>
      <w:suppressAutoHyphens/>
      <w:overflowPunct w:val="0"/>
      <w:autoSpaceDE w:val="0"/>
      <w:autoSpaceDN w:val="0"/>
      <w:adjustRightInd w:val="0"/>
      <w:spacing w:before="240" w:after="60" w:line="360" w:lineRule="auto"/>
      <w:textAlignment w:val="baseline"/>
      <w:outlineLvl w:val="2"/>
    </w:pPr>
    <w:rPr>
      <w:b/>
      <w:szCs w:val="20"/>
    </w:rPr>
  </w:style>
  <w:style w:type="paragraph" w:styleId="Heading4">
    <w:name w:val="heading 4"/>
    <w:basedOn w:val="Normal"/>
    <w:next w:val="Normal"/>
    <w:qFormat/>
    <w:pPr>
      <w:keepNext/>
      <w:numPr>
        <w:ilvl w:val="3"/>
        <w:numId w:val="1"/>
      </w:numPr>
      <w:suppressAutoHyphens/>
      <w:overflowPunct w:val="0"/>
      <w:autoSpaceDE w:val="0"/>
      <w:autoSpaceDN w:val="0"/>
      <w:adjustRightInd w:val="0"/>
      <w:spacing w:before="240" w:after="60" w:line="360" w:lineRule="auto"/>
      <w:textAlignment w:val="baseline"/>
      <w:outlineLvl w:val="3"/>
    </w:pPr>
    <w:rPr>
      <w:b/>
      <w:szCs w:val="20"/>
    </w:rPr>
  </w:style>
  <w:style w:type="paragraph" w:styleId="Heading5">
    <w:name w:val="heading 5"/>
    <w:basedOn w:val="Normal"/>
    <w:next w:val="Normal"/>
    <w:qFormat/>
    <w:pPr>
      <w:keepNext/>
      <w:numPr>
        <w:ilvl w:val="4"/>
        <w:numId w:val="1"/>
      </w:numPr>
      <w:suppressAutoHyphens/>
      <w:overflowPunct w:val="0"/>
      <w:autoSpaceDE w:val="0"/>
      <w:autoSpaceDN w:val="0"/>
      <w:adjustRightInd w:val="0"/>
      <w:spacing w:before="240" w:after="60" w:line="360" w:lineRule="auto"/>
      <w:textAlignment w:val="baseline"/>
      <w:outlineLvl w:val="4"/>
    </w:pPr>
    <w:rPr>
      <w:i/>
      <w:szCs w:val="20"/>
    </w:rPr>
  </w:style>
  <w:style w:type="paragraph" w:styleId="Heading6">
    <w:name w:val="heading 6"/>
    <w:basedOn w:val="Normal"/>
    <w:next w:val="Normal"/>
    <w:qFormat/>
    <w:pPr>
      <w:keepNext/>
      <w:numPr>
        <w:ilvl w:val="5"/>
        <w:numId w:val="1"/>
      </w:numPr>
      <w:suppressAutoHyphens/>
      <w:overflowPunct w:val="0"/>
      <w:autoSpaceDE w:val="0"/>
      <w:autoSpaceDN w:val="0"/>
      <w:adjustRightInd w:val="0"/>
      <w:spacing w:before="240" w:after="60" w:line="360" w:lineRule="auto"/>
      <w:textAlignment w:val="baseline"/>
      <w:outlineLvl w:val="5"/>
    </w:pPr>
    <w:rPr>
      <w:rFonts w:ascii="Arial" w:hAnsi="Arial"/>
      <w:i/>
      <w:sz w:val="22"/>
      <w:szCs w:val="20"/>
    </w:rPr>
  </w:style>
  <w:style w:type="paragraph" w:styleId="Heading7">
    <w:name w:val="heading 7"/>
    <w:basedOn w:val="Normal"/>
    <w:next w:val="Normal"/>
    <w:qFormat/>
    <w:pPr>
      <w:keepNext/>
      <w:numPr>
        <w:ilvl w:val="6"/>
        <w:numId w:val="1"/>
      </w:numPr>
      <w:suppressAutoHyphens/>
      <w:overflowPunct w:val="0"/>
      <w:autoSpaceDE w:val="0"/>
      <w:autoSpaceDN w:val="0"/>
      <w:adjustRightInd w:val="0"/>
      <w:spacing w:before="240" w:after="60" w:line="360" w:lineRule="auto"/>
      <w:textAlignment w:val="baseline"/>
      <w:outlineLvl w:val="6"/>
    </w:pPr>
    <w:rPr>
      <w:rFonts w:ascii="Arial" w:hAnsi="Arial"/>
      <w:sz w:val="20"/>
      <w:szCs w:val="20"/>
    </w:rPr>
  </w:style>
  <w:style w:type="paragraph" w:styleId="Heading8">
    <w:name w:val="heading 8"/>
    <w:basedOn w:val="Normal"/>
    <w:next w:val="Normal"/>
    <w:qFormat/>
    <w:pPr>
      <w:keepNext/>
      <w:numPr>
        <w:ilvl w:val="7"/>
        <w:numId w:val="1"/>
      </w:numPr>
      <w:suppressAutoHyphens/>
      <w:overflowPunct w:val="0"/>
      <w:autoSpaceDE w:val="0"/>
      <w:autoSpaceDN w:val="0"/>
      <w:adjustRightInd w:val="0"/>
      <w:spacing w:before="240" w:after="60" w:line="360" w:lineRule="auto"/>
      <w:textAlignment w:val="baseline"/>
      <w:outlineLvl w:val="7"/>
    </w:pPr>
    <w:rPr>
      <w:rFonts w:ascii="Arial" w:hAnsi="Arial"/>
      <w:i/>
      <w:sz w:val="20"/>
      <w:szCs w:val="20"/>
    </w:rPr>
  </w:style>
  <w:style w:type="paragraph" w:styleId="Heading9">
    <w:name w:val="heading 9"/>
    <w:basedOn w:val="Normal"/>
    <w:next w:val="Normal"/>
    <w:qFormat/>
    <w:pPr>
      <w:keepNext/>
      <w:numPr>
        <w:ilvl w:val="8"/>
        <w:numId w:val="1"/>
      </w:numPr>
      <w:suppressAutoHyphens/>
      <w:overflowPunct w:val="0"/>
      <w:autoSpaceDE w:val="0"/>
      <w:autoSpaceDN w:val="0"/>
      <w:adjustRightInd w:val="0"/>
      <w:spacing w:before="240" w:after="60" w:line="360" w:lineRule="auto"/>
      <w:textAlignment w:val="baseline"/>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15B6"/>
    <w:pPr>
      <w:pBdr>
        <w:bottom w:val="single" w:sz="4" w:space="1" w:color="auto"/>
      </w:pBdr>
      <w:jc w:val="center"/>
    </w:pPr>
    <w:rPr>
      <w:rFonts w:ascii="Tahoma" w:hAnsi="Tahoma"/>
      <w:b/>
      <w:sz w:val="26"/>
      <w:szCs w:val="20"/>
    </w:rPr>
  </w:style>
  <w:style w:type="paragraph" w:styleId="Caption">
    <w:name w:val="caption"/>
    <w:basedOn w:val="Normal"/>
    <w:next w:val="Normal"/>
    <w:qFormat/>
    <w:pPr>
      <w:keepNext/>
      <w:suppressAutoHyphens/>
      <w:overflowPunct w:val="0"/>
      <w:autoSpaceDE w:val="0"/>
      <w:autoSpaceDN w:val="0"/>
      <w:adjustRightInd w:val="0"/>
      <w:spacing w:line="360" w:lineRule="auto"/>
      <w:textAlignment w:val="baseline"/>
    </w:pPr>
    <w:rPr>
      <w:szCs w:val="20"/>
    </w:rPr>
  </w:style>
  <w:style w:type="character" w:styleId="PageNumber">
    <w:name w:val="page number"/>
    <w:basedOn w:val="DefaultParagraphFont"/>
  </w:style>
  <w:style w:type="paragraph" w:styleId="Footer">
    <w:name w:val="footer"/>
    <w:basedOn w:val="Normal"/>
    <w:pPr>
      <w:keepNext/>
      <w:tabs>
        <w:tab w:val="center" w:pos="4320"/>
        <w:tab w:val="right" w:pos="8640"/>
      </w:tabs>
      <w:suppressAutoHyphens/>
      <w:overflowPunct w:val="0"/>
      <w:autoSpaceDE w:val="0"/>
      <w:autoSpaceDN w:val="0"/>
      <w:adjustRightInd w:val="0"/>
      <w:spacing w:line="360" w:lineRule="auto"/>
      <w:textAlignment w:val="baseline"/>
    </w:pPr>
    <w:rPr>
      <w:szCs w:val="20"/>
    </w:rPr>
  </w:style>
  <w:style w:type="paragraph" w:styleId="BodyTextIndent">
    <w:name w:val="Body Text Indent"/>
    <w:basedOn w:val="Normal"/>
    <w:pPr>
      <w:spacing w:line="360" w:lineRule="auto"/>
      <w:ind w:firstLine="720"/>
    </w:pPr>
  </w:style>
  <w:style w:type="paragraph" w:styleId="Header">
    <w:name w:val="header"/>
    <w:basedOn w:val="Normal"/>
    <w:rsid w:val="00F12A30"/>
    <w:pPr>
      <w:tabs>
        <w:tab w:val="center" w:pos="4320"/>
        <w:tab w:val="right" w:pos="8640"/>
      </w:tabs>
    </w:pPr>
  </w:style>
  <w:style w:type="paragraph" w:styleId="FootnoteText">
    <w:name w:val="footnote text"/>
    <w:basedOn w:val="Normal"/>
    <w:semiHidden/>
    <w:rsid w:val="005C2DA6"/>
    <w:rPr>
      <w:sz w:val="20"/>
      <w:szCs w:val="20"/>
    </w:rPr>
  </w:style>
  <w:style w:type="character" w:styleId="FootnoteReference">
    <w:name w:val="footnote reference"/>
    <w:basedOn w:val="DefaultParagraphFont"/>
    <w:semiHidden/>
    <w:rsid w:val="005C2DA6"/>
    <w:rPr>
      <w:vertAlign w:val="superscript"/>
    </w:rPr>
  </w:style>
  <w:style w:type="paragraph" w:styleId="BodyText">
    <w:name w:val="Body Text"/>
    <w:basedOn w:val="Normal"/>
    <w:rsid w:val="00721959"/>
    <w:pPr>
      <w:spacing w:after="120"/>
    </w:pPr>
  </w:style>
  <w:style w:type="paragraph" w:styleId="BodyText2">
    <w:name w:val="Body Text 2"/>
    <w:basedOn w:val="Normal"/>
    <w:rsid w:val="002715B6"/>
    <w:pPr>
      <w:spacing w:after="120" w:line="480" w:lineRule="auto"/>
    </w:pPr>
  </w:style>
  <w:style w:type="paragraph" w:styleId="BodyTextIndent3">
    <w:name w:val="Body Text Indent 3"/>
    <w:basedOn w:val="Normal"/>
    <w:rsid w:val="002715B6"/>
    <w:pPr>
      <w:spacing w:after="120"/>
      <w:ind w:left="360"/>
    </w:pPr>
    <w:rPr>
      <w:sz w:val="16"/>
      <w:szCs w:val="16"/>
    </w:rPr>
  </w:style>
  <w:style w:type="character" w:styleId="Hyperlink">
    <w:name w:val="Hyperlink"/>
    <w:basedOn w:val="DefaultParagraphFont"/>
    <w:rsid w:val="002715B6"/>
    <w:rPr>
      <w:color w:val="0000FF"/>
      <w:u w:val="single"/>
    </w:rPr>
  </w:style>
  <w:style w:type="paragraph" w:styleId="BodyText3">
    <w:name w:val="Body Text 3"/>
    <w:basedOn w:val="Normal"/>
    <w:rsid w:val="002A2E9F"/>
    <w:pPr>
      <w:spacing w:after="120"/>
    </w:pPr>
    <w:rPr>
      <w:sz w:val="16"/>
      <w:szCs w:val="16"/>
    </w:rPr>
  </w:style>
  <w:style w:type="paragraph" w:styleId="ListParagraph">
    <w:name w:val="List Paragraph"/>
    <w:basedOn w:val="Normal"/>
    <w:link w:val="ListParagraphChar"/>
    <w:uiPriority w:val="34"/>
    <w:qFormat/>
    <w:rsid w:val="00730443"/>
    <w:pPr>
      <w:spacing w:after="200" w:line="276" w:lineRule="auto"/>
      <w:ind w:left="720"/>
      <w:contextualSpacing/>
      <w:jc w:val="left"/>
    </w:pPr>
    <w:rPr>
      <w:rFonts w:ascii="Calibri" w:eastAsia="Calibri" w:hAnsi="Calibri"/>
      <w:sz w:val="22"/>
      <w:szCs w:val="22"/>
    </w:rPr>
  </w:style>
  <w:style w:type="table" w:styleId="TableGrid">
    <w:name w:val="Table Grid"/>
    <w:basedOn w:val="TableNormal"/>
    <w:rsid w:val="00A56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243776"/>
    <w:pPr>
      <w:spacing w:after="120" w:line="480" w:lineRule="auto"/>
      <w:ind w:left="360"/>
      <w:jc w:val="left"/>
    </w:pPr>
    <w:rPr>
      <w:lang w:val="en-GB"/>
    </w:rPr>
  </w:style>
  <w:style w:type="paragraph" w:customStyle="1" w:styleId="PaperTitle">
    <w:name w:val="Paper Title"/>
    <w:basedOn w:val="Normal"/>
    <w:rsid w:val="003720B8"/>
    <w:pPr>
      <w:spacing w:after="480"/>
      <w:jc w:val="center"/>
    </w:pPr>
    <w:rPr>
      <w:rFonts w:ascii="Arial" w:hAnsi="Arial"/>
      <w:b/>
      <w:sz w:val="28"/>
      <w:lang w:val="en-GB" w:eastAsia="en-GB"/>
    </w:rPr>
  </w:style>
  <w:style w:type="paragraph" w:customStyle="1" w:styleId="Authors">
    <w:name w:val="Author(s)"/>
    <w:basedOn w:val="Normal"/>
    <w:rsid w:val="003720B8"/>
    <w:pPr>
      <w:jc w:val="center"/>
    </w:pPr>
    <w:rPr>
      <w:rFonts w:ascii="Arial" w:hAnsi="Arial"/>
      <w:b/>
      <w:sz w:val="20"/>
      <w:lang w:val="en-GB" w:eastAsia="en-GB"/>
    </w:rPr>
  </w:style>
  <w:style w:type="paragraph" w:customStyle="1" w:styleId="AuthorsAffiliations">
    <w:name w:val="Author(s) Affiliation(s)"/>
    <w:basedOn w:val="Normal"/>
    <w:rsid w:val="003720B8"/>
    <w:pPr>
      <w:jc w:val="center"/>
    </w:pPr>
    <w:rPr>
      <w:rFonts w:ascii="Arial" w:hAnsi="Arial"/>
      <w:i/>
      <w:sz w:val="18"/>
      <w:lang w:val="en-GB" w:eastAsia="en-GB"/>
    </w:rPr>
  </w:style>
  <w:style w:type="paragraph" w:customStyle="1" w:styleId="Abstract">
    <w:name w:val="Abstract"/>
    <w:basedOn w:val="Normal"/>
    <w:rsid w:val="003720B8"/>
    <w:pPr>
      <w:ind w:left="567" w:right="567"/>
    </w:pPr>
    <w:rPr>
      <w:rFonts w:ascii="Arial" w:hAnsi="Arial"/>
      <w:sz w:val="18"/>
      <w:lang w:val="en-GB" w:eastAsia="en-GB"/>
    </w:rPr>
  </w:style>
  <w:style w:type="paragraph" w:customStyle="1" w:styleId="Keywords">
    <w:name w:val="Keywords"/>
    <w:basedOn w:val="Normal"/>
    <w:link w:val="KeywordsChar"/>
    <w:rsid w:val="003720B8"/>
    <w:pPr>
      <w:ind w:left="567" w:right="567"/>
    </w:pPr>
    <w:rPr>
      <w:rFonts w:ascii="Arial" w:hAnsi="Arial"/>
      <w:sz w:val="18"/>
      <w:lang w:val="en-GB" w:eastAsia="en-GB"/>
    </w:rPr>
  </w:style>
  <w:style w:type="character" w:customStyle="1" w:styleId="KeywordsChar">
    <w:name w:val="Keywords Char"/>
    <w:basedOn w:val="DefaultParagraphFont"/>
    <w:link w:val="Keywords"/>
    <w:rsid w:val="003720B8"/>
    <w:rPr>
      <w:rFonts w:ascii="Arial" w:hAnsi="Arial"/>
      <w:sz w:val="18"/>
      <w:szCs w:val="24"/>
      <w:lang w:val="en-GB" w:eastAsia="en-GB" w:bidi="ar-SA"/>
    </w:rPr>
  </w:style>
  <w:style w:type="paragraph" w:customStyle="1" w:styleId="AbstractTitle">
    <w:name w:val="Abstract Title"/>
    <w:basedOn w:val="Abstract"/>
    <w:rsid w:val="003720B8"/>
    <w:pPr>
      <w:jc w:val="center"/>
    </w:pPr>
    <w:rPr>
      <w:b/>
      <w:szCs w:val="20"/>
    </w:rPr>
  </w:style>
  <w:style w:type="paragraph" w:customStyle="1" w:styleId="Normaltext">
    <w:name w:val="Normal text"/>
    <w:basedOn w:val="Normal"/>
    <w:rsid w:val="00403F32"/>
    <w:pPr>
      <w:tabs>
        <w:tab w:val="left" w:pos="0"/>
      </w:tabs>
      <w:ind w:firstLine="567"/>
    </w:pPr>
    <w:rPr>
      <w:lang w:val="en-GB" w:eastAsia="cs-CZ"/>
    </w:rPr>
  </w:style>
  <w:style w:type="paragraph" w:customStyle="1" w:styleId="Reference">
    <w:name w:val="Reference"/>
    <w:basedOn w:val="Normal"/>
    <w:rsid w:val="00403F32"/>
    <w:pPr>
      <w:widowControl w:val="0"/>
      <w:tabs>
        <w:tab w:val="left" w:pos="540"/>
      </w:tabs>
      <w:snapToGrid w:val="0"/>
      <w:ind w:left="225" w:hangingChars="225" w:hanging="225"/>
    </w:pPr>
    <w:rPr>
      <w:rFonts w:eastAsia="MS Mincho"/>
      <w:kern w:val="2"/>
      <w:sz w:val="20"/>
      <w:lang w:eastAsia="ja-JP"/>
    </w:rPr>
  </w:style>
  <w:style w:type="paragraph" w:customStyle="1" w:styleId="Normaltext-firstparagraph">
    <w:name w:val="Normal text-first paragraph"/>
    <w:basedOn w:val="Normal"/>
    <w:rsid w:val="00403F32"/>
    <w:pPr>
      <w:tabs>
        <w:tab w:val="left" w:pos="0"/>
      </w:tabs>
      <w:autoSpaceDE w:val="0"/>
      <w:autoSpaceDN w:val="0"/>
      <w:adjustRightInd w:val="0"/>
    </w:pPr>
    <w:rPr>
      <w:color w:val="000000"/>
      <w:lang w:val="en-GB" w:eastAsia="cs-CZ"/>
    </w:rPr>
  </w:style>
  <w:style w:type="paragraph" w:customStyle="1" w:styleId="Caption1">
    <w:name w:val="Caption (1)"/>
    <w:basedOn w:val="Heading1"/>
    <w:rsid w:val="00403F32"/>
    <w:pPr>
      <w:keepLines/>
      <w:numPr>
        <w:numId w:val="0"/>
      </w:numPr>
      <w:tabs>
        <w:tab w:val="left" w:pos="540"/>
        <w:tab w:val="num" w:pos="720"/>
      </w:tabs>
      <w:overflowPunct/>
      <w:autoSpaceDE/>
      <w:autoSpaceDN/>
      <w:adjustRightInd/>
      <w:spacing w:after="0"/>
      <w:ind w:left="540" w:hanging="540"/>
      <w:jc w:val="left"/>
      <w:textAlignment w:val="auto"/>
    </w:pPr>
    <w:rPr>
      <w:szCs w:val="28"/>
      <w:lang w:val="en-GB" w:eastAsia="cs-CZ"/>
    </w:rPr>
  </w:style>
  <w:style w:type="paragraph" w:customStyle="1" w:styleId="Aknowledgements-head">
    <w:name w:val="Aknowledgements-head"/>
    <w:basedOn w:val="Normal"/>
    <w:rsid w:val="00403F32"/>
    <w:pPr>
      <w:tabs>
        <w:tab w:val="left" w:pos="0"/>
      </w:tabs>
    </w:pPr>
    <w:rPr>
      <w:b/>
      <w:sz w:val="26"/>
      <w:szCs w:val="26"/>
      <w:lang w:val="en-GB" w:eastAsia="cs-CZ"/>
    </w:rPr>
  </w:style>
  <w:style w:type="paragraph" w:customStyle="1" w:styleId="Aknowledgements-text">
    <w:name w:val="Aknowledgements-text"/>
    <w:basedOn w:val="Normal"/>
    <w:rsid w:val="00403F32"/>
    <w:pPr>
      <w:autoSpaceDE w:val="0"/>
      <w:autoSpaceDN w:val="0"/>
      <w:adjustRightInd w:val="0"/>
    </w:pPr>
    <w:rPr>
      <w:color w:val="000000"/>
      <w:lang w:val="en-GB" w:eastAsia="cs-CZ"/>
    </w:rPr>
  </w:style>
  <w:style w:type="paragraph" w:customStyle="1" w:styleId="References-head">
    <w:name w:val="References-head"/>
    <w:basedOn w:val="Heading6"/>
    <w:rsid w:val="00403F32"/>
    <w:pPr>
      <w:keepNext w:val="0"/>
      <w:numPr>
        <w:ilvl w:val="0"/>
        <w:numId w:val="0"/>
      </w:numPr>
      <w:tabs>
        <w:tab w:val="left" w:pos="0"/>
      </w:tabs>
      <w:suppressAutoHyphens w:val="0"/>
      <w:overflowPunct/>
      <w:autoSpaceDE/>
      <w:autoSpaceDN/>
      <w:adjustRightInd/>
      <w:spacing w:before="0" w:after="0" w:line="240" w:lineRule="auto"/>
      <w:jc w:val="left"/>
      <w:textAlignment w:val="auto"/>
    </w:pPr>
    <w:rPr>
      <w:rFonts w:ascii="Times New Roman" w:hAnsi="Times New Roman" w:cs="Tahoma"/>
      <w:b/>
      <w:i w:val="0"/>
      <w:sz w:val="26"/>
      <w:szCs w:val="26"/>
      <w:lang w:val="en-GB" w:eastAsia="cs-CZ"/>
    </w:rPr>
  </w:style>
  <w:style w:type="paragraph" w:styleId="BalloonText">
    <w:name w:val="Balloon Text"/>
    <w:basedOn w:val="Normal"/>
    <w:link w:val="BalloonTextChar"/>
    <w:rsid w:val="00F00758"/>
    <w:rPr>
      <w:rFonts w:ascii="Tahoma" w:hAnsi="Tahoma" w:cs="Tahoma"/>
      <w:sz w:val="16"/>
      <w:szCs w:val="16"/>
    </w:rPr>
  </w:style>
  <w:style w:type="character" w:customStyle="1" w:styleId="BalloonTextChar">
    <w:name w:val="Balloon Text Char"/>
    <w:basedOn w:val="DefaultParagraphFont"/>
    <w:link w:val="BalloonText"/>
    <w:rsid w:val="00F00758"/>
    <w:rPr>
      <w:rFonts w:ascii="Tahoma" w:hAnsi="Tahoma" w:cs="Tahoma"/>
      <w:sz w:val="16"/>
      <w:szCs w:val="16"/>
    </w:rPr>
  </w:style>
  <w:style w:type="character" w:styleId="SubtleReference">
    <w:name w:val="Subtle Reference"/>
    <w:basedOn w:val="DefaultParagraphFont"/>
    <w:uiPriority w:val="31"/>
    <w:qFormat/>
    <w:rsid w:val="00A107EC"/>
    <w:rPr>
      <w:smallCaps/>
      <w:color w:val="5A5A5A" w:themeColor="text1" w:themeTint="A5"/>
    </w:rPr>
  </w:style>
  <w:style w:type="character" w:customStyle="1" w:styleId="ListParagraphChar">
    <w:name w:val="List Paragraph Char"/>
    <w:link w:val="ListParagraph"/>
    <w:uiPriority w:val="34"/>
    <w:rsid w:val="002B08D2"/>
    <w:rPr>
      <w:rFonts w:ascii="Calibri" w:eastAsia="Calibri" w:hAnsi="Calibri"/>
      <w:sz w:val="22"/>
      <w:szCs w:val="22"/>
    </w:rPr>
  </w:style>
  <w:style w:type="paragraph" w:styleId="NormalWeb">
    <w:name w:val="Normal (Web)"/>
    <w:basedOn w:val="Normal"/>
    <w:uiPriority w:val="99"/>
    <w:semiHidden/>
    <w:unhideWhenUsed/>
    <w:rsid w:val="00F410A8"/>
    <w:pPr>
      <w:spacing w:before="100" w:beforeAutospacing="1" w:after="100" w:afterAutospacing="1"/>
      <w:jc w:val="left"/>
    </w:pPr>
    <w:rPr>
      <w:rFonts w:eastAsiaTheme="minorEastAsia"/>
    </w:rPr>
  </w:style>
  <w:style w:type="character" w:styleId="Emphasis">
    <w:name w:val="Emphasis"/>
    <w:basedOn w:val="DefaultParagraphFont"/>
    <w:qFormat/>
    <w:rsid w:val="004A2B22"/>
    <w:rPr>
      <w:i/>
      <w:iCs/>
    </w:rPr>
  </w:style>
  <w:style w:type="character" w:customStyle="1" w:styleId="tlid-translation">
    <w:name w:val="tlid-translation"/>
    <w:basedOn w:val="DefaultParagraphFont"/>
    <w:rsid w:val="00E53D59"/>
  </w:style>
  <w:style w:type="table" w:styleId="ListTable6Colorful">
    <w:name w:val="List Table 6 Colorful"/>
    <w:basedOn w:val="TableNormal"/>
    <w:uiPriority w:val="51"/>
    <w:rsid w:val="00B46E96"/>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qFormat/>
    <w:rsid w:val="00817288"/>
    <w:rPr>
      <w:b/>
      <w:bCs/>
    </w:rPr>
  </w:style>
  <w:style w:type="paragraph" w:styleId="NoSpacing">
    <w:name w:val="No Spacing"/>
    <w:uiPriority w:val="1"/>
    <w:qFormat/>
    <w:rsid w:val="005B34A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customStyle="1" w:styleId="Judultabel">
    <w:name w:val="Judul tabel"/>
    <w:basedOn w:val="Normal"/>
    <w:link w:val="JudultabelChar"/>
    <w:qFormat/>
    <w:rsid w:val="009218EE"/>
    <w:pPr>
      <w:widowControl w:val="0"/>
      <w:autoSpaceDE w:val="0"/>
      <w:autoSpaceDN w:val="0"/>
      <w:ind w:left="107"/>
      <w:jc w:val="left"/>
    </w:pPr>
    <w:rPr>
      <w:szCs w:val="22"/>
    </w:rPr>
  </w:style>
  <w:style w:type="character" w:customStyle="1" w:styleId="JudultabelChar">
    <w:name w:val="Judul tabel Char"/>
    <w:basedOn w:val="DefaultParagraphFont"/>
    <w:link w:val="Judultabel"/>
    <w:rsid w:val="009218EE"/>
    <w:rPr>
      <w:szCs w:val="22"/>
    </w:rPr>
  </w:style>
  <w:style w:type="paragraph" w:customStyle="1" w:styleId="JudulGambar">
    <w:name w:val="Judul Gambar"/>
    <w:basedOn w:val="Judultabel"/>
    <w:link w:val="JudulGambarChar"/>
    <w:qFormat/>
    <w:rsid w:val="009218EE"/>
    <w:pPr>
      <w:ind w:left="0"/>
      <w:jc w:val="center"/>
    </w:pPr>
  </w:style>
  <w:style w:type="character" w:customStyle="1" w:styleId="JudulGambarChar">
    <w:name w:val="Judul Gambar Char"/>
    <w:basedOn w:val="JudultabelChar"/>
    <w:link w:val="JudulGambar"/>
    <w:rsid w:val="009218E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chart" Target="charts/chart1.xml"/><Relationship Id="rId33" Type="http://schemas.openxmlformats.org/officeDocument/2006/relationships/image" Target="media/image17.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9.jpeg"/><Relationship Id="rId32"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8.jpeg"/><Relationship Id="rId28" Type="http://schemas.openxmlformats.org/officeDocument/2006/relationships/image" Target="media/image12.jpeg"/><Relationship Id="rId10" Type="http://schemas.openxmlformats.org/officeDocument/2006/relationships/image" Target="media/image4.png"/><Relationship Id="rId19" Type="http://schemas.openxmlformats.org/officeDocument/2006/relationships/image" Target="media/image4.jpeg"/><Relationship Id="rId31" Type="http://schemas.openxmlformats.org/officeDocument/2006/relationships/image" Target="media/image15.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theme" Target="theme/theme1.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file:///E:\EGIT%20FANDIKSON\PROYEK\2019\08%2022%2019%20-%20PENELITIAN%20-%20BU%20LESTARI\AA-REKAP%20DATA-edit2.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36276849642004E-2"/>
          <c:y val="0.15180265654648956"/>
          <c:w val="0.82792362768496419"/>
          <c:h val="0.67553825695886682"/>
        </c:manualLayout>
      </c:layout>
      <c:barChart>
        <c:barDir val="bar"/>
        <c:grouping val="clustered"/>
        <c:varyColors val="0"/>
        <c:dLbls>
          <c:showLegendKey val="0"/>
          <c:showVal val="0"/>
          <c:showCatName val="0"/>
          <c:showSerName val="0"/>
          <c:showPercent val="0"/>
          <c:showBubbleSize val="0"/>
        </c:dLbls>
        <c:gapWidth val="182"/>
        <c:axId val="1309602160"/>
        <c:axId val="1309595632"/>
      </c:barChart>
      <c:catAx>
        <c:axId val="1309602160"/>
        <c:scaling>
          <c:orientation val="minMax"/>
        </c:scaling>
        <c:delete val="1"/>
        <c:axPos val="l"/>
        <c:majorTickMark val="none"/>
        <c:minorTickMark val="none"/>
        <c:tickLblPos val="nextTo"/>
        <c:crossAx val="1309595632"/>
        <c:crosses val="autoZero"/>
        <c:auto val="1"/>
        <c:lblAlgn val="ctr"/>
        <c:lblOffset val="100"/>
        <c:noMultiLvlLbl val="0"/>
      </c:catAx>
      <c:valAx>
        <c:axId val="1309595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6021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mGgN0x/xk39e5p8GqLP/b41zBA==">AMUW2mXg4p2rdAy924bZioRN9bZk0CTdweRrHAzauyhth0WNJ8b0N4TsRLBi6bUzTHYbpBY3HAxG3IXg06SJOqoxOs5Ik61K6Qe86bTbBe4bBG1ZF8mTGJO+fvyPQME+cgg+E80NNqdx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2D8766-9570-4638-A17B-2720D7CB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7670</Words>
  <Characters>43720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SriYuliani</dc:creator>
  <cp:lastModifiedBy>user</cp:lastModifiedBy>
  <cp:revision>11</cp:revision>
  <dcterms:created xsi:type="dcterms:W3CDTF">2020-06-23T02:57:00Z</dcterms:created>
  <dcterms:modified xsi:type="dcterms:W3CDTF">2020-06-23T06:04:00Z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94c2dd1d-0fcf-3559-8f15-a3ad026d6b3d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